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32"/>
          <w:szCs w:val="32"/>
          <w:rtl w:val="0"/>
        </w:rPr>
        <w:t xml:space="preserve">DSWD DROMIC Report #1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32"/>
          <w:szCs w:val="32"/>
          <w:rtl w:val="0"/>
        </w:rPr>
        <w:t xml:space="preserve">on the Armed Conflict in Patikul, Sulu</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222222"/>
          <w:sz w:val="24"/>
          <w:szCs w:val="24"/>
          <w:rtl w:val="0"/>
        </w:rPr>
        <w:t xml:space="preserve">as of 5 September 2016, 10PM</w:t>
      </w:r>
    </w:p>
    <w:p w:rsidR="00000000" w:rsidDel="00000000" w:rsidP="00000000" w:rsidRDefault="00000000" w:rsidRPr="00000000">
      <w:pPr>
        <w:contextualSpacing w:val="0"/>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pStyle w:val="Heading1"/>
        <w:spacing w:before="0" w:lineRule="auto"/>
        <w:contextualSpacing w:val="0"/>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222222"/>
          <w:sz w:val="24"/>
          <w:szCs w:val="24"/>
          <w:rtl w:val="0"/>
        </w:rPr>
        <w:t xml:space="preserve">On-going military operations in Sulu Province particularly in Patikul Municipality resulted to the evacuation of families from the area and nearby municipality.  PSWDO for Sulu office had started assessing and interviewing affected families who fled to families and relatives in safer areas with one evacuation open in Lati, Patikul.  The Provincial Government had already started providing relief goods and non-food items.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Fonts w:ascii="Arial" w:cs="Arial" w:eastAsia="Arial" w:hAnsi="Arial"/>
          <w:b w:val="1"/>
          <w:color w:val="002060"/>
          <w:sz w:val="28"/>
          <w:szCs w:val="28"/>
          <w:rtl w:val="0"/>
        </w:rPr>
        <w:t xml:space="preserve">Affected Families</w:t>
      </w:r>
    </w:p>
    <w:p w:rsidR="00000000" w:rsidDel="00000000" w:rsidP="00000000" w:rsidRDefault="00000000" w:rsidRPr="00000000">
      <w:pPr>
        <w:contextualSpacing w:val="0"/>
      </w:pPr>
      <w:r w:rsidDel="00000000" w:rsidR="00000000" w:rsidRPr="00000000">
        <w:rPr>
          <w:rtl w:val="0"/>
        </w:rPr>
      </w:r>
    </w:p>
    <w:tbl>
      <w:tblPr>
        <w:tblStyle w:val="Table1"/>
        <w:bidi w:val="0"/>
        <w:tblW w:w="9727.0" w:type="dxa"/>
        <w:jc w:val="left"/>
        <w:tblInd w:w="-108.0" w:type="dxa"/>
        <w:tblLayout w:type="fixed"/>
        <w:tblLook w:val="0400"/>
      </w:tblPr>
      <w:tblGrid>
        <w:gridCol w:w="3492"/>
        <w:gridCol w:w="3366"/>
        <w:gridCol w:w="2869"/>
        <w:tblGridChange w:id="0">
          <w:tblGrid>
            <w:gridCol w:w="3492"/>
            <w:gridCol w:w="3366"/>
            <w:gridCol w:w="2869"/>
          </w:tblGrid>
        </w:tblGridChange>
      </w:tblGrid>
      <w:tr>
        <w:tc>
          <w:tcPr>
            <w:vMerge w:val="restart"/>
            <w:tcBorders>
              <w:top w:color="000000" w:space="0" w:sz="8" w:val="single"/>
              <w:left w:color="000000" w:space="0" w:sz="8" w:val="single"/>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bookmarkStart w:colFirst="0" w:colLast="0" w:name="gjdgxs" w:id="0"/>
            <w:bookmarkEnd w:id="0"/>
            <w:r w:rsidDel="00000000" w:rsidR="00000000" w:rsidRPr="00000000">
              <w:rPr>
                <w:rFonts w:ascii="Arial" w:cs="Arial" w:eastAsia="Arial" w:hAnsi="Arial"/>
                <w:b w:val="1"/>
                <w:color w:val="222222"/>
                <w:sz w:val="24"/>
                <w:szCs w:val="24"/>
                <w:rtl w:val="0"/>
              </w:rPr>
              <w:t xml:space="preserve">MUNICIPALITY</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bfbfb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AFFECTED</w:t>
            </w:r>
            <w:r w:rsidDel="00000000" w:rsidR="00000000" w:rsidRPr="00000000">
              <w:rPr>
                <w:rtl w:val="0"/>
              </w:rPr>
            </w:r>
          </w:p>
        </w:tc>
      </w:tr>
      <w:tr>
        <w:tc>
          <w:tcPr>
            <w:vMerge w:val="continue"/>
            <w:tcBorders>
              <w:top w:color="000000" w:space="0" w:sz="8" w:val="single"/>
              <w:left w:color="000000" w:space="0" w:sz="8" w:val="single"/>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bfbfbf"/>
            <w:tcMar>
              <w:left w:w="108.0" w:type="dxa"/>
              <w:right w:w="108.0" w:type="dxa"/>
            </w:tcMar>
          </w:tcPr>
          <w:p w:rsidR="00000000" w:rsidDel="00000000" w:rsidP="00000000" w:rsidRDefault="00000000" w:rsidRPr="00000000">
            <w:pPr>
              <w:contextualSpacing w:val="0"/>
            </w:pPr>
            <w:r w:rsidDel="00000000" w:rsidR="00000000" w:rsidRPr="00000000">
              <w:rPr>
                <w:rtl w:val="0"/>
              </w:rPr>
            </w:r>
          </w:p>
        </w:tc>
      </w:tr>
      <w:tr>
        <w:tc>
          <w:tcPr>
            <w:vMerge w:val="continue"/>
            <w:tcBorders>
              <w:top w:color="000000" w:space="0" w:sz="8" w:val="single"/>
              <w:left w:color="000000" w:space="0" w:sz="8" w:val="single"/>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FAMILIES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PERSONS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d9d9d9"/>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2,329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8,128</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both"/>
            </w:pPr>
            <w:r w:rsidDel="00000000" w:rsidR="00000000" w:rsidRPr="00000000">
              <w:rPr>
                <w:rFonts w:ascii="Arial" w:cs="Arial" w:eastAsia="Arial" w:hAnsi="Arial"/>
                <w:b w:val="1"/>
                <w:color w:val="222222"/>
                <w:sz w:val="24"/>
                <w:szCs w:val="24"/>
                <w:rtl w:val="0"/>
              </w:rPr>
              <w:t xml:space="preserve">Patikul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1,018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3,375</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tcPr>
          <w:p w:rsidR="00000000" w:rsidDel="00000000" w:rsidP="00000000" w:rsidRDefault="00000000" w:rsidRPr="00000000">
            <w:pPr>
              <w:ind w:left="601" w:firstLine="0"/>
              <w:contextualSpacing w:val="0"/>
            </w:pPr>
            <w:r w:rsidDel="00000000" w:rsidR="00000000" w:rsidRPr="00000000">
              <w:rPr>
                <w:rFonts w:ascii="Arial" w:cs="Arial" w:eastAsia="Arial" w:hAnsi="Arial"/>
                <w:i w:val="1"/>
                <w:color w:val="222222"/>
                <w:sz w:val="24"/>
                <w:szCs w:val="24"/>
                <w:rtl w:val="0"/>
              </w:rPr>
              <w:t xml:space="preserve">Latih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520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2,346</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tcPr>
          <w:p w:rsidR="00000000" w:rsidDel="00000000" w:rsidP="00000000" w:rsidRDefault="00000000" w:rsidRPr="00000000">
            <w:pPr>
              <w:ind w:left="601" w:firstLine="0"/>
              <w:contextualSpacing w:val="0"/>
            </w:pPr>
            <w:r w:rsidDel="00000000" w:rsidR="00000000" w:rsidRPr="00000000">
              <w:rPr>
                <w:rFonts w:ascii="Arial" w:cs="Arial" w:eastAsia="Arial" w:hAnsi="Arial"/>
                <w:i w:val="1"/>
                <w:color w:val="222222"/>
                <w:sz w:val="24"/>
                <w:szCs w:val="24"/>
                <w:rtl w:val="0"/>
              </w:rPr>
              <w:t xml:space="preserve">Bungkaong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127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395</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tcPr>
          <w:p w:rsidR="00000000" w:rsidDel="00000000" w:rsidP="00000000" w:rsidRDefault="00000000" w:rsidRPr="00000000">
            <w:pPr>
              <w:ind w:left="601" w:firstLine="0"/>
              <w:contextualSpacing w:val="0"/>
            </w:pPr>
            <w:r w:rsidDel="00000000" w:rsidR="00000000" w:rsidRPr="00000000">
              <w:rPr>
                <w:rFonts w:ascii="Arial" w:cs="Arial" w:eastAsia="Arial" w:hAnsi="Arial"/>
                <w:i w:val="1"/>
                <w:color w:val="222222"/>
                <w:sz w:val="24"/>
                <w:szCs w:val="24"/>
                <w:rtl w:val="0"/>
              </w:rPr>
              <w:t xml:space="preserve">Maligay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115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230</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tcPr>
          <w:p w:rsidR="00000000" w:rsidDel="00000000" w:rsidP="00000000" w:rsidRDefault="00000000" w:rsidRPr="00000000">
            <w:pPr>
              <w:ind w:left="601" w:firstLine="0"/>
              <w:contextualSpacing w:val="0"/>
            </w:pPr>
            <w:r w:rsidDel="00000000" w:rsidR="00000000" w:rsidRPr="00000000">
              <w:rPr>
                <w:rFonts w:ascii="Arial" w:cs="Arial" w:eastAsia="Arial" w:hAnsi="Arial"/>
                <w:i w:val="1"/>
                <w:color w:val="222222"/>
                <w:sz w:val="24"/>
                <w:szCs w:val="24"/>
                <w:rtl w:val="0"/>
              </w:rPr>
              <w:t xml:space="preserve">Bangalan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138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690</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tcPr>
          <w:p w:rsidR="00000000" w:rsidDel="00000000" w:rsidP="00000000" w:rsidRDefault="00000000" w:rsidRPr="00000000">
            <w:pPr>
              <w:ind w:left="601" w:firstLine="0"/>
              <w:contextualSpacing w:val="0"/>
            </w:pPr>
            <w:r w:rsidDel="00000000" w:rsidR="00000000" w:rsidRPr="00000000">
              <w:rPr>
                <w:rFonts w:ascii="Arial" w:cs="Arial" w:eastAsia="Arial" w:hAnsi="Arial"/>
                <w:i w:val="1"/>
                <w:color w:val="222222"/>
                <w:sz w:val="24"/>
                <w:szCs w:val="24"/>
                <w:rtl w:val="0"/>
              </w:rPr>
              <w:t xml:space="preserve">Langhug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118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404</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both"/>
            </w:pPr>
            <w:r w:rsidDel="00000000" w:rsidR="00000000" w:rsidRPr="00000000">
              <w:rPr>
                <w:rFonts w:ascii="Arial" w:cs="Arial" w:eastAsia="Arial" w:hAnsi="Arial"/>
                <w:b w:val="1"/>
                <w:color w:val="222222"/>
                <w:sz w:val="24"/>
                <w:szCs w:val="24"/>
                <w:rtl w:val="0"/>
              </w:rPr>
              <w:t xml:space="preserve">Maimbung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1,311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222222"/>
                <w:sz w:val="24"/>
                <w:szCs w:val="24"/>
                <w:rtl w:val="0"/>
              </w:rPr>
              <w:t xml:space="preserve">4,753</w:t>
            </w:r>
            <w:r w:rsidDel="00000000" w:rsidR="00000000" w:rsidRPr="00000000">
              <w:rPr>
                <w:rtl w:val="0"/>
              </w:rPr>
            </w:r>
          </w:p>
        </w:tc>
      </w:tr>
      <w:tr>
        <w:trPr>
          <w:trHeight w:val="140" w:hRule="atLeast"/>
        </w:trP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tcPr>
          <w:p w:rsidR="00000000" w:rsidDel="00000000" w:rsidP="00000000" w:rsidRDefault="00000000" w:rsidRPr="00000000">
            <w:pPr>
              <w:ind w:left="601" w:firstLine="0"/>
              <w:contextualSpacing w:val="0"/>
            </w:pPr>
            <w:r w:rsidDel="00000000" w:rsidR="00000000" w:rsidRPr="00000000">
              <w:rPr>
                <w:rFonts w:ascii="Arial" w:cs="Arial" w:eastAsia="Arial" w:hAnsi="Arial"/>
                <w:i w:val="1"/>
                <w:color w:val="222222"/>
                <w:sz w:val="24"/>
                <w:szCs w:val="24"/>
                <w:rtl w:val="0"/>
              </w:rPr>
              <w:t xml:space="preserve">Ipil, Patao, Lower Binuwang, Lmapid, Gulangan, Datag Limbon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1,311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222222"/>
                <w:sz w:val="24"/>
                <w:szCs w:val="24"/>
                <w:rtl w:val="0"/>
              </w:rPr>
              <w:t xml:space="preserve">4,753</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i w:val="1"/>
          <w:color w:val="222222"/>
          <w:sz w:val="16"/>
          <w:szCs w:val="16"/>
          <w:rtl w:val="0"/>
        </w:rPr>
        <w:t xml:space="preserve">Note: The DROMIC Team is awaiting updates regarding the number of families that were displaced due to the on-going military operations.</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i w:val="1"/>
          <w:color w:val="002060"/>
          <w:sz w:val="24"/>
          <w:szCs w:val="24"/>
          <w:rtl w:val="0"/>
        </w:rPr>
        <w:t xml:space="preserve">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i w:val="1"/>
          <w:color w:val="002060"/>
          <w:sz w:val="16"/>
          <w:szCs w:val="16"/>
          <w:rtl w:val="0"/>
        </w:rPr>
        <w:t xml:space="preserve">Source: DSWD-FO IX through coordination with PSWDO Sulu</w:t>
      </w: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222222"/>
          <w:sz w:val="24"/>
          <w:szCs w:val="24"/>
          <w:rtl w:val="0"/>
        </w:rPr>
        <w:t xml:space="preserve">The following are the situations in areas affected by the armed conflict based on the update reports from DSWD-FO IX:</w:t>
      </w:r>
    </w:p>
    <w:p w:rsidR="00000000" w:rsidDel="00000000" w:rsidP="00000000" w:rsidRDefault="00000000" w:rsidRPr="00000000">
      <w:pPr>
        <w:contextualSpacing w:val="0"/>
        <w:jc w:val="both"/>
      </w:pPr>
      <w:r w:rsidDel="00000000" w:rsidR="00000000" w:rsidRPr="00000000">
        <w:rPr>
          <w:rtl w:val="0"/>
        </w:rPr>
      </w:r>
    </w:p>
    <w:tbl>
      <w:tblPr>
        <w:tblStyle w:val="Table2"/>
        <w:bidi w:val="0"/>
        <w:tblW w:w="9727.0" w:type="dxa"/>
        <w:jc w:val="left"/>
        <w:tblInd w:w="-108.0" w:type="dxa"/>
        <w:tblLayout w:type="fixed"/>
        <w:tblLook w:val="0400"/>
      </w:tblPr>
      <w:tblGrid>
        <w:gridCol w:w="1768"/>
        <w:gridCol w:w="7959"/>
        <w:tblGridChange w:id="0">
          <w:tblGrid>
            <w:gridCol w:w="1768"/>
            <w:gridCol w:w="7959"/>
          </w:tblGrid>
        </w:tblGridChange>
      </w:tblGrid>
      <w:tr>
        <w:tc>
          <w:tcPr>
            <w:tcBorders>
              <w:top w:color="000000" w:space="0" w:sz="8" w:val="single"/>
              <w:left w:color="000000" w:space="0" w:sz="8" w:val="single"/>
              <w:bottom w:color="000000" w:space="0" w:sz="8" w:val="single"/>
              <w:right w:color="000000" w:space="0" w:sz="8" w:val="single"/>
            </w:tcBorders>
            <w:shd w:fill="bfbfbf"/>
            <w:tcMar>
              <w:left w:w="108.0" w:type="dxa"/>
              <w:right w:w="108.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222222"/>
                <w:sz w:val="24"/>
                <w:szCs w:val="24"/>
                <w:rtl w:val="0"/>
              </w:rPr>
              <w:t xml:space="preserve">REGION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tcMar>
              <w:left w:w="108.0" w:type="dxa"/>
              <w:right w:w="108.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222222"/>
                <w:sz w:val="24"/>
                <w:szCs w:val="24"/>
                <w:rtl w:val="0"/>
              </w:rPr>
              <w:t xml:space="preserve">SITUATION / ACTION(S) TAKEN</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222222"/>
                <w:sz w:val="24"/>
                <w:szCs w:val="24"/>
                <w:rtl w:val="0"/>
              </w:rPr>
              <w:t xml:space="preserve">IX</w:t>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tcPr>
          <w:p w:rsidR="00000000" w:rsidDel="00000000" w:rsidP="00000000" w:rsidRDefault="00000000" w:rsidRPr="00000000">
            <w:pPr>
              <w:numPr>
                <w:ilvl w:val="0"/>
                <w:numId w:val="1"/>
              </w:numPr>
              <w:spacing w:after="0" w:before="0" w:line="240" w:lineRule="auto"/>
              <w:ind w:left="364" w:hanging="360"/>
              <w:jc w:val="both"/>
              <w:rPr>
                <w:b w:val="0"/>
                <w:color w:val="222222"/>
                <w:sz w:val="24"/>
                <w:szCs w:val="24"/>
              </w:rPr>
            </w:pPr>
            <w:r w:rsidDel="00000000" w:rsidR="00000000" w:rsidRPr="00000000">
              <w:rPr>
                <w:rFonts w:ascii="Arial" w:cs="Arial" w:eastAsia="Arial" w:hAnsi="Arial"/>
                <w:b w:val="0"/>
                <w:color w:val="222222"/>
                <w:sz w:val="24"/>
                <w:szCs w:val="24"/>
                <w:rtl w:val="0"/>
              </w:rPr>
              <w:t xml:space="preserve">Initial relief goods and NFIs were provided by the Provincial Government of Sulu through the PSWDO. These include family food packs (FFPs) and non-food items (NFIs) like plastic mats, cooking utensils and first aid kits.  FFPs include rice, noodles, sardines, and 3 in 1 coffee.</w:t>
            </w:r>
          </w:p>
          <w:p w:rsidR="00000000" w:rsidDel="00000000" w:rsidP="00000000" w:rsidRDefault="00000000" w:rsidRPr="00000000">
            <w:pPr>
              <w:numPr>
                <w:ilvl w:val="0"/>
                <w:numId w:val="1"/>
              </w:numPr>
              <w:spacing w:after="0" w:before="0" w:line="240" w:lineRule="auto"/>
              <w:ind w:left="364" w:hanging="360"/>
              <w:jc w:val="both"/>
              <w:rPr>
                <w:b w:val="0"/>
                <w:color w:val="222222"/>
                <w:sz w:val="24"/>
                <w:szCs w:val="24"/>
              </w:rPr>
            </w:pPr>
            <w:r w:rsidDel="00000000" w:rsidR="00000000" w:rsidRPr="00000000">
              <w:rPr>
                <w:rFonts w:ascii="Arial" w:cs="Arial" w:eastAsia="Arial" w:hAnsi="Arial"/>
                <w:b w:val="0"/>
                <w:color w:val="222222"/>
                <w:sz w:val="24"/>
                <w:szCs w:val="24"/>
                <w:rtl w:val="0"/>
              </w:rPr>
              <w:t xml:space="preserve">Continuous assessment and master listing of affected families are being done by the PSWDO.  Figures of IDPs is expected to rise within coming days as profiling is still going on for other affected barangays.</w:t>
            </w:r>
          </w:p>
          <w:p w:rsidR="00000000" w:rsidDel="00000000" w:rsidP="00000000" w:rsidRDefault="00000000" w:rsidRPr="00000000">
            <w:pPr>
              <w:numPr>
                <w:ilvl w:val="0"/>
                <w:numId w:val="1"/>
              </w:numPr>
              <w:spacing w:after="0" w:before="0" w:line="240" w:lineRule="auto"/>
              <w:ind w:left="364" w:hanging="360"/>
              <w:jc w:val="both"/>
              <w:rPr>
                <w:b w:val="0"/>
                <w:color w:val="222222"/>
                <w:sz w:val="24"/>
                <w:szCs w:val="24"/>
              </w:rPr>
            </w:pPr>
            <w:r w:rsidDel="00000000" w:rsidR="00000000" w:rsidRPr="00000000">
              <w:rPr>
                <w:rFonts w:ascii="Arial" w:cs="Arial" w:eastAsia="Arial" w:hAnsi="Arial"/>
                <w:b w:val="0"/>
                <w:color w:val="222222"/>
                <w:sz w:val="24"/>
                <w:szCs w:val="24"/>
                <w:rtl w:val="0"/>
              </w:rPr>
              <w:t xml:space="preserve">DSWD IX, with its ready relief goods, is in close coordination and monitoring with PSWDO Sulu and is prepared and anticipating for the possible transport/release of food packs to Sulu within the weekend.</w:t>
            </w:r>
          </w:p>
        </w:tc>
      </w:tr>
    </w:tbl>
    <w:p w:rsidR="00000000" w:rsidDel="00000000" w:rsidP="00000000" w:rsidRDefault="00000000" w:rsidRPr="00000000">
      <w:pPr>
        <w:contextualSpacing w:val="0"/>
      </w:pPr>
      <w:r w:rsidDel="00000000" w:rsidR="00000000" w:rsidRPr="00000000">
        <w:rPr>
          <w:rFonts w:ascii="Arial" w:cs="Arial" w:eastAsia="Arial" w:hAnsi="Arial"/>
          <w:i w:val="1"/>
          <w:color w:val="222222"/>
          <w:sz w:val="16"/>
          <w:szCs w:val="16"/>
          <w:rtl w:val="0"/>
        </w:rPr>
        <w:t xml:space="preserve">Note: Updates reflected are as of 02 September 2016. The DROMIC Team is awaiting further updates.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pStyle w:val="Heading1"/>
        <w:spacing w:before="0" w:lineRule="auto"/>
        <w:contextualSpacing w:val="0"/>
      </w:pPr>
      <w:r w:rsidDel="00000000" w:rsidR="00000000" w:rsidRPr="00000000">
        <w:rPr>
          <w:rFonts w:ascii="Arial" w:cs="Arial" w:eastAsia="Arial" w:hAnsi="Arial"/>
          <w:b w:val="1"/>
          <w:color w:val="002060"/>
          <w:sz w:val="28"/>
          <w:szCs w:val="28"/>
          <w:rtl w:val="0"/>
        </w:rPr>
        <w:t xml:space="preserve">Status of Stockpile and Standby Funds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222222"/>
          <w:sz w:val="24"/>
          <w:szCs w:val="24"/>
          <w:rtl w:val="0"/>
        </w:rPr>
        <w:t xml:space="preserve">As of 05 September 2016, the available level of stockpile and standby funds at FO IX, National Resource Operations Center (NROC) and Central Office (CO) are as follows:</w:t>
      </w:r>
    </w:p>
    <w:p w:rsidR="00000000" w:rsidDel="00000000" w:rsidP="00000000" w:rsidRDefault="00000000" w:rsidRPr="00000000">
      <w:pPr>
        <w:contextualSpacing w:val="0"/>
      </w:pPr>
      <w:r w:rsidDel="00000000" w:rsidR="00000000" w:rsidRPr="00000000">
        <w:rPr>
          <w:rtl w:val="0"/>
        </w:rPr>
      </w:r>
    </w:p>
    <w:tbl>
      <w:tblPr>
        <w:tblStyle w:val="Table3"/>
        <w:bidi w:val="0"/>
        <w:tblW w:w="9727.000000000002" w:type="dxa"/>
        <w:jc w:val="left"/>
        <w:tblInd w:w="-108.0" w:type="dxa"/>
        <w:tblLayout w:type="fixed"/>
        <w:tblLook w:val="0400"/>
      </w:tblPr>
      <w:tblGrid>
        <w:gridCol w:w="818"/>
        <w:gridCol w:w="1358"/>
        <w:gridCol w:w="1039"/>
        <w:gridCol w:w="1266"/>
        <w:gridCol w:w="1266"/>
        <w:gridCol w:w="1266"/>
        <w:gridCol w:w="1358"/>
        <w:gridCol w:w="1356"/>
        <w:tblGridChange w:id="0">
          <w:tblGrid>
            <w:gridCol w:w="818"/>
            <w:gridCol w:w="1358"/>
            <w:gridCol w:w="1039"/>
            <w:gridCol w:w="1266"/>
            <w:gridCol w:w="1266"/>
            <w:gridCol w:w="1266"/>
            <w:gridCol w:w="1358"/>
            <w:gridCol w:w="1356"/>
          </w:tblGrid>
        </w:tblGridChange>
      </w:tblGrid>
      <w:tr>
        <w:trPr>
          <w:trHeight w:val="300" w:hRule="atLeast"/>
        </w:trPr>
        <w:tc>
          <w:tcPr>
            <w:vMerge w:val="restart"/>
            <w:tcBorders>
              <w:top w:color="000000" w:space="0" w:sz="8" w:val="single"/>
              <w:left w:color="000000" w:space="0" w:sz="8" w:val="single"/>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FIELD OFFICE</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STANDBY FUNDS</w:t>
            </w:r>
            <w:r w:rsidDel="00000000" w:rsidR="00000000" w:rsidRPr="00000000">
              <w:rPr>
                <w:rtl w:val="0"/>
              </w:rPr>
            </w:r>
          </w:p>
        </w:tc>
        <w:tc>
          <w:tcPr>
            <w:gridSpan w:val="5"/>
            <w:tcBorders>
              <w:top w:color="000000" w:space="0" w:sz="8" w:val="single"/>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 STOCKPILE</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TOTAL STANDBY FUNDS AND STOCKPILE</w:t>
            </w: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 Family Food Packs</w:t>
            </w: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Food</w:t>
            </w: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Non-Food</w:t>
            </w: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Sub-Total (Food and NFIs)</w:t>
            </w: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Quantity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Total Cost</w:t>
            </w: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bfbfbf"/>
            <w:tcMar>
              <w:left w:w="108.0" w:type="dxa"/>
              <w:right w:w="108.0" w:type="dxa"/>
            </w:tcMar>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6"/>
                <w:szCs w:val="16"/>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825,641,333.26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100,627.00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27,577,599.76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48,039,750.05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92,687,279.56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140,727,029.61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993,945,962.63</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rtl w:val="0"/>
              </w:rPr>
              <w:t xml:space="preserve">CO*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823,501,316.35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823,501,316.35</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rtl w:val="0"/>
              </w:rPr>
              <w:t xml:space="preserve">NROC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80,029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20,162,319.76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46,851,852.55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91,722,739.56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138,574,592.11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158,736,911.87</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rtl w:val="0"/>
              </w:rPr>
              <w:t xml:space="preserve">IX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2,140,016.91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20,598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7,415,280.00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1,187,897.50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964,540.00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6"/>
                <w:szCs w:val="16"/>
                <w:rtl w:val="0"/>
              </w:rPr>
              <w:t xml:space="preserve">2,152,437.50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16"/>
                <w:szCs w:val="16"/>
                <w:rtl w:val="0"/>
              </w:rPr>
              <w:t xml:space="preserve">11,707,734.41</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222222"/>
          <w:sz w:val="16"/>
          <w:szCs w:val="16"/>
          <w:rtl w:val="0"/>
        </w:rPr>
        <w:t xml:space="preserve">*Available Quick Response Fund (QRF) at the DSWD-Central Office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222222"/>
          <w:sz w:val="24"/>
          <w:szCs w:val="24"/>
          <w:rtl w:val="0"/>
        </w:rPr>
        <w:t xml:space="preserve">(SGD)</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222222"/>
          <w:sz w:val="24"/>
          <w:szCs w:val="24"/>
          <w:rtl w:val="0"/>
        </w:rPr>
        <w:t xml:space="preserve">TRICIA ANN MAE S. TOPACIO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222222"/>
          <w:sz w:val="24"/>
          <w:szCs w:val="24"/>
          <w:rtl w:val="0"/>
        </w:rPr>
        <w:t xml:space="preserve">Releasing Officer</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0"/>
          <w:szCs w:val="20"/>
          <w:rtl w:val="0"/>
        </w:rPr>
        <w:t xml:space="preserve">The Disaster Response Operations Monitoring and Information Center (DROMIC) of the DSWD continues to closely coordinate with the DSWD-FO IX for significant report on assistance and relief efforts.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222222"/>
          <w:sz w:val="24"/>
          <w:szCs w:val="24"/>
          <w:rtl w:val="0"/>
        </w:rPr>
        <w:t xml:space="preserve"> </w:t>
      </w:r>
    </w:p>
    <w:p w:rsidR="00000000" w:rsidDel="00000000" w:rsidP="00000000" w:rsidRDefault="00000000" w:rsidRPr="00000000">
      <w:pPr>
        <w:contextualSpacing w:val="0"/>
      </w:pPr>
      <w:bookmarkStart w:colFirst="0" w:colLast="0" w:name="_30j0zll" w:id="1"/>
      <w:bookmarkEnd w:id="1"/>
      <w:r w:rsidDel="00000000" w:rsidR="00000000" w:rsidRPr="00000000">
        <w:rPr>
          <w:rtl w:val="0"/>
        </w:rPr>
      </w:r>
    </w:p>
    <w:sectPr>
      <w:headerReference r:id="rId5" w:type="default"/>
      <w:footerReference r:id="rId6" w:type="default"/>
      <w:pgSz w:h="16839" w:w="11907"/>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Fonts w:ascii="Calibri" w:cs="Calibri" w:eastAsia="Calibri" w:hAnsi="Calibri"/>
        <w:b w:val="0"/>
        <w:sz w:val="16"/>
        <w:szCs w:val="16"/>
        <w:rtl w:val="0"/>
      </w:rPr>
      <w:t xml:space="preserve">DSWD DROMIC Report #1 on the Armed Conflict in Patikul, Sulu as of 5 September 2016, 10PM | </w:t>
    </w:r>
    <w:fldSimple w:instr="PAGE" w:fldLock="0" w:dirty="0">
      <w:r w:rsidDel="00000000" w:rsidR="00000000" w:rsidRPr="00000000">
        <w:rPr>
          <w:rFonts w:ascii="Calibri" w:cs="Calibri" w:eastAsia="Calibri" w:hAnsi="Calibri"/>
          <w:b w:val="0"/>
          <w:sz w:val="16"/>
          <w:szCs w:val="16"/>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center"/>
    </w:pPr>
    <w:r w:rsidDel="00000000" w:rsidR="00000000" w:rsidRPr="00000000">
      <w:drawing>
        <wp:inline distB="0" distT="0" distL="0" distR="0">
          <wp:extent cx="638175" cy="47625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638175" cy="4762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Republic of the Philippines</w:t>
    </w:r>
  </w:p>
  <w:p w:rsidR="00000000" w:rsidDel="00000000" w:rsidP="00000000" w:rsidRDefault="00000000" w:rsidRPr="00000000">
    <w:pPr>
      <w:spacing w:before="60" w:lineRule="auto"/>
      <w:contextualSpacing w:val="0"/>
      <w:jc w:val="center"/>
    </w:pPr>
    <w:r w:rsidDel="00000000" w:rsidR="00000000" w:rsidRPr="00000000">
      <w:rPr>
        <w:rFonts w:ascii="Arial" w:cs="Arial" w:eastAsia="Arial" w:hAnsi="Arial"/>
        <w:rtl w:val="0"/>
      </w:rPr>
      <w:t xml:space="preserve">Department of Social Welfare and Development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7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mbria" w:cs="Cambria" w:eastAsia="Cambria" w:hAnsi="Cambria"/>
      <w:b w:val="0"/>
      <w:color w:val="366091"/>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