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7574" w:rsidRDefault="008514A1" w:rsidP="008514A1">
      <w:pPr>
        <w:tabs>
          <w:tab w:val="left" w:pos="2371"/>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#8</w:t>
      </w:r>
      <w:r w:rsidR="00B21A2A">
        <w:rPr>
          <w:rFonts w:ascii="Arial" w:eastAsia="Arial" w:hAnsi="Arial" w:cs="Arial"/>
          <w:b/>
          <w:sz w:val="32"/>
          <w:szCs w:val="32"/>
        </w:rPr>
        <w:t>3</w:t>
      </w:r>
    </w:p>
    <w:p w:rsidR="00C47574" w:rsidRDefault="008514A1" w:rsidP="008514A1">
      <w:pPr>
        <w:tabs>
          <w:tab w:val="left" w:pos="2371"/>
          <w:tab w:val="center" w:pos="5233"/>
        </w:tabs>
        <w:spacing w:after="0" w:line="240" w:lineRule="auto"/>
        <w:jc w:val="center"/>
        <w:rPr>
          <w:rFonts w:ascii="Arial" w:eastAsia="Arial" w:hAnsi="Arial" w:cs="Arial"/>
          <w:color w:val="222222"/>
          <w:sz w:val="32"/>
          <w:szCs w:val="32"/>
          <w:highlight w:val="white"/>
        </w:rPr>
      </w:pPr>
      <w:r>
        <w:rPr>
          <w:rFonts w:ascii="Arial" w:eastAsia="Arial" w:hAnsi="Arial" w:cs="Arial"/>
          <w:b/>
          <w:sz w:val="32"/>
          <w:szCs w:val="32"/>
        </w:rPr>
        <w:t xml:space="preserve">on the </w:t>
      </w:r>
      <w:proofErr w:type="spellStart"/>
      <w:r>
        <w:rPr>
          <w:rFonts w:ascii="Arial" w:eastAsia="Arial" w:hAnsi="Arial" w:cs="Arial"/>
          <w:b/>
          <w:color w:val="222222"/>
          <w:sz w:val="32"/>
          <w:szCs w:val="32"/>
          <w:highlight w:val="white"/>
        </w:rPr>
        <w:t>Mayon</w:t>
      </w:r>
      <w:proofErr w:type="spellEnd"/>
      <w:r>
        <w:rPr>
          <w:rFonts w:ascii="Arial" w:eastAsia="Arial" w:hAnsi="Arial" w:cs="Arial"/>
          <w:b/>
          <w:color w:val="222222"/>
          <w:sz w:val="32"/>
          <w:szCs w:val="32"/>
          <w:highlight w:val="white"/>
        </w:rPr>
        <w:t xml:space="preserve"> Phreatomagmatic Eruption</w:t>
      </w:r>
    </w:p>
    <w:p w:rsidR="00C47574" w:rsidRDefault="008514A1" w:rsidP="008514A1">
      <w:pPr>
        <w:tabs>
          <w:tab w:val="left" w:pos="2371"/>
          <w:tab w:val="center" w:pos="5233"/>
        </w:tabs>
        <w:spacing w:after="0" w:line="240" w:lineRule="auto"/>
        <w:jc w:val="center"/>
        <w:rPr>
          <w:rFonts w:ascii="Arial" w:eastAsia="Arial" w:hAnsi="Arial" w:cs="Arial"/>
          <w:sz w:val="24"/>
          <w:szCs w:val="24"/>
        </w:rPr>
      </w:pPr>
      <w:r>
        <w:rPr>
          <w:rFonts w:ascii="Arial" w:eastAsia="Arial" w:hAnsi="Arial" w:cs="Arial"/>
          <w:sz w:val="24"/>
          <w:szCs w:val="24"/>
        </w:rPr>
        <w:t>as of 2</w:t>
      </w:r>
      <w:r w:rsidR="00B21A2A">
        <w:rPr>
          <w:rFonts w:ascii="Arial" w:eastAsia="Arial" w:hAnsi="Arial" w:cs="Arial"/>
          <w:sz w:val="24"/>
          <w:szCs w:val="24"/>
        </w:rPr>
        <w:t>6</w:t>
      </w:r>
      <w:r>
        <w:rPr>
          <w:rFonts w:ascii="Arial" w:eastAsia="Arial" w:hAnsi="Arial" w:cs="Arial"/>
          <w:sz w:val="24"/>
          <w:szCs w:val="24"/>
        </w:rPr>
        <w:t xml:space="preserve"> March 2018, 6PM</w:t>
      </w:r>
    </w:p>
    <w:p w:rsidR="00C47574" w:rsidRDefault="00C47574" w:rsidP="008514A1">
      <w:pPr>
        <w:spacing w:after="0" w:line="240" w:lineRule="auto"/>
        <w:jc w:val="both"/>
        <w:rPr>
          <w:rFonts w:ascii="Arial" w:eastAsia="Arial" w:hAnsi="Arial" w:cs="Arial"/>
          <w:b/>
          <w:color w:val="002060"/>
          <w:sz w:val="28"/>
          <w:szCs w:val="28"/>
        </w:rPr>
      </w:pPr>
      <w:bookmarkStart w:id="1" w:name="_30j0zll" w:colFirst="0" w:colLast="0"/>
      <w:bookmarkEnd w:id="1"/>
    </w:p>
    <w:p w:rsidR="00C47574" w:rsidRDefault="008514A1" w:rsidP="008514A1">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SUMMARY</w:t>
      </w:r>
    </w:p>
    <w:p w:rsidR="00C47574" w:rsidRDefault="00C47574" w:rsidP="008514A1">
      <w:pPr>
        <w:spacing w:after="0" w:line="240" w:lineRule="auto"/>
        <w:jc w:val="both"/>
        <w:rPr>
          <w:rFonts w:ascii="Arial" w:eastAsia="Arial" w:hAnsi="Arial" w:cs="Arial"/>
          <w:sz w:val="24"/>
          <w:szCs w:val="24"/>
        </w:rPr>
      </w:pPr>
    </w:p>
    <w:p w:rsidR="00C47574" w:rsidRDefault="008514A1" w:rsidP="008514A1">
      <w:pPr>
        <w:spacing w:after="0" w:line="240" w:lineRule="auto"/>
        <w:jc w:val="both"/>
        <w:rPr>
          <w:rFonts w:ascii="Arial" w:eastAsia="Arial" w:hAnsi="Arial" w:cs="Arial"/>
          <w:sz w:val="24"/>
          <w:szCs w:val="24"/>
        </w:rPr>
      </w:pPr>
      <w:r>
        <w:rPr>
          <w:rFonts w:ascii="Arial" w:eastAsia="Arial" w:hAnsi="Arial" w:cs="Arial"/>
          <w:sz w:val="24"/>
          <w:szCs w:val="24"/>
        </w:rPr>
        <w:t xml:space="preserve">On 13 January 2018 at 4:21 PM, </w:t>
      </w:r>
      <w:proofErr w:type="spellStart"/>
      <w:r>
        <w:rPr>
          <w:rFonts w:ascii="Arial" w:eastAsia="Arial" w:hAnsi="Arial" w:cs="Arial"/>
          <w:sz w:val="24"/>
          <w:szCs w:val="24"/>
        </w:rPr>
        <w:t>Mayon</w:t>
      </w:r>
      <w:proofErr w:type="spellEnd"/>
      <w:r>
        <w:rPr>
          <w:rFonts w:ascii="Arial" w:eastAsia="Arial" w:hAnsi="Arial" w:cs="Arial"/>
          <w:sz w:val="24"/>
          <w:szCs w:val="24"/>
        </w:rPr>
        <w:t xml:space="preserve"> Volcano generated a phreatic eruption (steam-driven) that propelled a grayish steam and ash plume approximately 2,500 </w:t>
      </w:r>
      <w:proofErr w:type="gramStart"/>
      <w:r>
        <w:rPr>
          <w:rFonts w:ascii="Arial" w:eastAsia="Arial" w:hAnsi="Arial" w:cs="Arial"/>
          <w:sz w:val="24"/>
          <w:szCs w:val="24"/>
        </w:rPr>
        <w:t>meters</w:t>
      </w:r>
      <w:proofErr w:type="gramEnd"/>
      <w:r>
        <w:rPr>
          <w:rFonts w:ascii="Arial" w:eastAsia="Arial" w:hAnsi="Arial" w:cs="Arial"/>
          <w:sz w:val="24"/>
          <w:szCs w:val="24"/>
        </w:rPr>
        <w:t xml:space="preserve"> high that was drifted to the southwest. Based on seismic records the activity lasted approximately 1 hour and 47 minutes.</w:t>
      </w:r>
    </w:p>
    <w:p w:rsidR="00C47574" w:rsidRDefault="00C47574" w:rsidP="008514A1">
      <w:pPr>
        <w:spacing w:after="0" w:line="240" w:lineRule="auto"/>
        <w:jc w:val="both"/>
        <w:rPr>
          <w:rFonts w:ascii="Arial" w:eastAsia="Arial" w:hAnsi="Arial" w:cs="Arial"/>
          <w:sz w:val="24"/>
          <w:szCs w:val="24"/>
        </w:rPr>
      </w:pPr>
    </w:p>
    <w:p w:rsidR="00C47574" w:rsidRDefault="008514A1" w:rsidP="008514A1">
      <w:pPr>
        <w:spacing w:after="0" w:line="240" w:lineRule="auto"/>
        <w:jc w:val="both"/>
        <w:rPr>
          <w:rFonts w:ascii="Arial" w:eastAsia="Arial" w:hAnsi="Arial" w:cs="Arial"/>
          <w:sz w:val="24"/>
          <w:szCs w:val="24"/>
        </w:rPr>
      </w:pPr>
      <w:r>
        <w:rPr>
          <w:rFonts w:ascii="Arial" w:eastAsia="Arial" w:hAnsi="Arial" w:cs="Arial"/>
          <w:sz w:val="24"/>
          <w:szCs w:val="24"/>
        </w:rPr>
        <w:t>Characterized by a general decline in unrest reflected by moderate seismicity and degassing, deflation of the edifice, and a decrease in eruptive activity at the summit crater, the Alert Level of the volcano has been downgraded to Level 3 on 06 March 2018.</w:t>
      </w:r>
    </w:p>
    <w:p w:rsidR="00C47574" w:rsidRDefault="00C47574" w:rsidP="008514A1">
      <w:pPr>
        <w:spacing w:after="0" w:line="240" w:lineRule="auto"/>
        <w:ind w:left="2160"/>
        <w:jc w:val="right"/>
        <w:rPr>
          <w:rFonts w:ascii="Arial" w:eastAsia="Arial" w:hAnsi="Arial" w:cs="Arial"/>
          <w:i/>
          <w:color w:val="002060"/>
          <w:sz w:val="16"/>
          <w:szCs w:val="16"/>
        </w:rPr>
      </w:pPr>
    </w:p>
    <w:p w:rsidR="00C47574" w:rsidRDefault="008514A1" w:rsidP="008514A1">
      <w:pPr>
        <w:spacing w:after="0" w:line="240" w:lineRule="auto"/>
        <w:ind w:left="2160"/>
        <w:jc w:val="right"/>
        <w:rPr>
          <w:rFonts w:ascii="Arial" w:eastAsia="Arial" w:hAnsi="Arial" w:cs="Arial"/>
          <w:i/>
          <w:color w:val="002060"/>
          <w:sz w:val="16"/>
          <w:szCs w:val="16"/>
        </w:rPr>
      </w:pPr>
      <w:r>
        <w:rPr>
          <w:rFonts w:ascii="Arial" w:eastAsia="Arial" w:hAnsi="Arial" w:cs="Arial"/>
          <w:i/>
          <w:color w:val="002060"/>
          <w:sz w:val="16"/>
          <w:szCs w:val="16"/>
        </w:rPr>
        <w:t xml:space="preserve">Source: </w:t>
      </w:r>
      <w:hyperlink r:id="rId7">
        <w:r>
          <w:rPr>
            <w:rFonts w:ascii="Arial" w:eastAsia="Arial" w:hAnsi="Arial" w:cs="Arial"/>
            <w:i/>
            <w:color w:val="002060"/>
            <w:sz w:val="16"/>
            <w:szCs w:val="16"/>
          </w:rPr>
          <w:t>DOST-PHILVOCS (Philippine Institute of Volcanology and Seismology)</w:t>
        </w:r>
      </w:hyperlink>
    </w:p>
    <w:p w:rsidR="00C47574" w:rsidRDefault="00C47574" w:rsidP="008514A1">
      <w:pPr>
        <w:spacing w:after="0" w:line="240" w:lineRule="auto"/>
        <w:jc w:val="both"/>
        <w:rPr>
          <w:rFonts w:ascii="Arial" w:eastAsia="Arial" w:hAnsi="Arial" w:cs="Arial"/>
          <w:b/>
          <w:sz w:val="24"/>
          <w:szCs w:val="24"/>
        </w:rPr>
      </w:pPr>
      <w:bookmarkStart w:id="2" w:name="_1fob9te" w:colFirst="0" w:colLast="0"/>
      <w:bookmarkEnd w:id="2"/>
    </w:p>
    <w:p w:rsidR="00C47574" w:rsidRDefault="008514A1" w:rsidP="008514A1">
      <w:pPr>
        <w:numPr>
          <w:ilvl w:val="0"/>
          <w:numId w:val="5"/>
        </w:numPr>
        <w:spacing w:after="0" w:line="240" w:lineRule="auto"/>
        <w:ind w:left="360"/>
        <w:contextualSpacing/>
        <w:jc w:val="both"/>
        <w:rPr>
          <w:rFonts w:ascii="Arial" w:eastAsia="Arial" w:hAnsi="Arial" w:cs="Arial"/>
          <w:sz w:val="24"/>
          <w:szCs w:val="24"/>
        </w:rPr>
      </w:pPr>
      <w:r>
        <w:rPr>
          <w:rFonts w:ascii="Arial" w:eastAsia="Arial" w:hAnsi="Arial" w:cs="Arial"/>
          <w:b/>
          <w:sz w:val="24"/>
          <w:szCs w:val="24"/>
        </w:rPr>
        <w:t xml:space="preserve">Status of Affected Families / Persons </w:t>
      </w:r>
    </w:p>
    <w:p w:rsidR="00C47574" w:rsidRDefault="008514A1" w:rsidP="008514A1">
      <w:pPr>
        <w:spacing w:after="0" w:line="240" w:lineRule="auto"/>
        <w:ind w:left="357"/>
        <w:jc w:val="both"/>
        <w:rPr>
          <w:rFonts w:ascii="Arial" w:eastAsia="Arial" w:hAnsi="Arial" w:cs="Arial"/>
          <w:sz w:val="24"/>
          <w:szCs w:val="24"/>
        </w:rPr>
      </w:pPr>
      <w:r w:rsidRPr="008514A1">
        <w:rPr>
          <w:rFonts w:ascii="Arial" w:eastAsia="Arial" w:hAnsi="Arial" w:cs="Arial"/>
          <w:b/>
          <w:color w:val="auto"/>
          <w:sz w:val="24"/>
          <w:szCs w:val="24"/>
        </w:rPr>
        <w:t>23,786 families</w:t>
      </w:r>
      <w:r w:rsidRPr="008514A1">
        <w:rPr>
          <w:rFonts w:ascii="Arial" w:eastAsia="Arial" w:hAnsi="Arial" w:cs="Arial"/>
          <w:color w:val="auto"/>
          <w:sz w:val="24"/>
          <w:szCs w:val="24"/>
        </w:rPr>
        <w:t xml:space="preserve"> or </w:t>
      </w:r>
      <w:r w:rsidRPr="008514A1">
        <w:rPr>
          <w:rFonts w:ascii="Arial" w:eastAsia="Arial" w:hAnsi="Arial" w:cs="Arial"/>
          <w:b/>
          <w:color w:val="auto"/>
          <w:sz w:val="24"/>
          <w:szCs w:val="24"/>
        </w:rPr>
        <w:t xml:space="preserve">91,056 persons </w:t>
      </w:r>
      <w:r w:rsidRPr="008514A1">
        <w:rPr>
          <w:rFonts w:ascii="Arial" w:eastAsia="Arial" w:hAnsi="Arial" w:cs="Arial"/>
          <w:color w:val="auto"/>
          <w:sz w:val="24"/>
          <w:szCs w:val="24"/>
        </w:rPr>
        <w:t xml:space="preserve">in </w:t>
      </w:r>
      <w:r>
        <w:rPr>
          <w:rFonts w:ascii="Arial" w:eastAsia="Arial" w:hAnsi="Arial" w:cs="Arial"/>
          <w:b/>
          <w:sz w:val="24"/>
          <w:szCs w:val="24"/>
        </w:rPr>
        <w:t>61 barangays</w:t>
      </w:r>
      <w:r>
        <w:rPr>
          <w:rFonts w:ascii="Arial" w:eastAsia="Arial" w:hAnsi="Arial" w:cs="Arial"/>
          <w:sz w:val="24"/>
          <w:szCs w:val="24"/>
        </w:rPr>
        <w:t xml:space="preserve"> in </w:t>
      </w:r>
      <w:proofErr w:type="spellStart"/>
      <w:r>
        <w:rPr>
          <w:rFonts w:ascii="Arial" w:eastAsia="Arial" w:hAnsi="Arial" w:cs="Arial"/>
          <w:sz w:val="24"/>
          <w:szCs w:val="24"/>
        </w:rPr>
        <w:t>Albay</w:t>
      </w:r>
      <w:proofErr w:type="spellEnd"/>
      <w:r>
        <w:rPr>
          <w:rFonts w:ascii="Arial" w:eastAsia="Arial" w:hAnsi="Arial" w:cs="Arial"/>
          <w:sz w:val="24"/>
          <w:szCs w:val="24"/>
        </w:rPr>
        <w:t xml:space="preserve"> are affected by the phreatomagmatic eruption of Mount </w:t>
      </w:r>
      <w:proofErr w:type="spellStart"/>
      <w:r>
        <w:rPr>
          <w:rFonts w:ascii="Arial" w:eastAsia="Arial" w:hAnsi="Arial" w:cs="Arial"/>
          <w:sz w:val="24"/>
          <w:szCs w:val="24"/>
        </w:rPr>
        <w:t>Mayon</w:t>
      </w:r>
      <w:proofErr w:type="spellEnd"/>
      <w:r>
        <w:rPr>
          <w:rFonts w:ascii="Arial" w:eastAsia="Arial" w:hAnsi="Arial" w:cs="Arial"/>
          <w:sz w:val="24"/>
          <w:szCs w:val="24"/>
        </w:rPr>
        <w:t xml:space="preserve"> (see Table 1; details in annex A).</w:t>
      </w:r>
    </w:p>
    <w:p w:rsidR="00C47574" w:rsidRDefault="00C47574" w:rsidP="008514A1">
      <w:pPr>
        <w:spacing w:after="0" w:line="240" w:lineRule="auto"/>
        <w:ind w:left="357"/>
        <w:jc w:val="both"/>
        <w:rPr>
          <w:rFonts w:ascii="Arial" w:eastAsia="Arial" w:hAnsi="Arial" w:cs="Arial"/>
          <w:b/>
          <w:sz w:val="24"/>
          <w:szCs w:val="24"/>
        </w:rPr>
      </w:pPr>
    </w:p>
    <w:p w:rsidR="00C47574" w:rsidRDefault="008514A1" w:rsidP="008514A1">
      <w:pPr>
        <w:spacing w:after="0" w:line="240" w:lineRule="auto"/>
        <w:ind w:left="357"/>
        <w:jc w:val="both"/>
        <w:rPr>
          <w:rFonts w:ascii="Arial" w:eastAsia="Arial" w:hAnsi="Arial" w:cs="Arial"/>
          <w:b/>
          <w:i/>
          <w:sz w:val="20"/>
          <w:szCs w:val="20"/>
        </w:rPr>
      </w:pPr>
      <w:r>
        <w:rPr>
          <w:rFonts w:ascii="Arial" w:eastAsia="Arial" w:hAnsi="Arial" w:cs="Arial"/>
          <w:b/>
          <w:i/>
          <w:sz w:val="20"/>
          <w:szCs w:val="20"/>
        </w:rPr>
        <w:t>Table 1. Affected Families / Persons</w:t>
      </w:r>
    </w:p>
    <w:tbl>
      <w:tblPr>
        <w:tblStyle w:val="a"/>
        <w:tblW w:w="9172" w:type="dxa"/>
        <w:tblInd w:w="462" w:type="dxa"/>
        <w:tblLayout w:type="fixed"/>
        <w:tblLook w:val="0400" w:firstRow="0" w:lastRow="0" w:firstColumn="0" w:lastColumn="0" w:noHBand="0" w:noVBand="1"/>
      </w:tblPr>
      <w:tblGrid>
        <w:gridCol w:w="498"/>
        <w:gridCol w:w="4245"/>
        <w:gridCol w:w="1476"/>
        <w:gridCol w:w="1476"/>
        <w:gridCol w:w="1477"/>
      </w:tblGrid>
      <w:tr w:rsidR="008514A1" w:rsidTr="00B21A2A">
        <w:trPr>
          <w:trHeight w:val="20"/>
        </w:trPr>
        <w:tc>
          <w:tcPr>
            <w:tcW w:w="4743" w:type="dxa"/>
            <w:gridSpan w:val="2"/>
            <w:vMerge w:val="restart"/>
            <w:tcBorders>
              <w:top w:val="single" w:sz="4" w:space="0" w:color="000000"/>
              <w:left w:val="single" w:sz="4" w:space="0" w:color="000000"/>
              <w:bottom w:val="single" w:sz="4" w:space="0" w:color="000000"/>
              <w:right w:val="single" w:sz="4" w:space="0" w:color="auto"/>
            </w:tcBorders>
            <w:shd w:val="clear" w:color="auto" w:fill="7F7F7F"/>
            <w:vAlign w:val="center"/>
          </w:tcPr>
          <w:p w:rsid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REGION / PROVINCE / MUNICIPALITY </w:t>
            </w:r>
          </w:p>
        </w:tc>
        <w:tc>
          <w:tcPr>
            <w:tcW w:w="4429" w:type="dxa"/>
            <w:gridSpan w:val="3"/>
            <w:tcBorders>
              <w:top w:val="single" w:sz="4" w:space="0" w:color="auto"/>
              <w:left w:val="single" w:sz="4" w:space="0" w:color="auto"/>
              <w:bottom w:val="single" w:sz="4" w:space="0" w:color="auto"/>
              <w:right w:val="single" w:sz="4" w:space="0" w:color="auto"/>
            </w:tcBorders>
            <w:shd w:val="clear" w:color="auto" w:fill="7F7F7F"/>
            <w:vAlign w:val="center"/>
          </w:tcPr>
          <w:p w:rsid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 NUMBER OF AFFECTED </w:t>
            </w:r>
          </w:p>
        </w:tc>
      </w:tr>
      <w:tr w:rsidR="008514A1" w:rsidTr="00B21A2A">
        <w:trPr>
          <w:trHeight w:val="20"/>
        </w:trPr>
        <w:tc>
          <w:tcPr>
            <w:tcW w:w="4743"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p>
        </w:tc>
        <w:tc>
          <w:tcPr>
            <w:tcW w:w="1476" w:type="dxa"/>
            <w:tcBorders>
              <w:top w:val="single" w:sz="4" w:space="0" w:color="auto"/>
              <w:left w:val="single" w:sz="4" w:space="0" w:color="000000"/>
              <w:bottom w:val="single" w:sz="4" w:space="0" w:color="000000"/>
              <w:right w:val="single" w:sz="4" w:space="0" w:color="000000"/>
            </w:tcBorders>
            <w:shd w:val="clear" w:color="auto" w:fill="7F7F7F"/>
            <w:vAlign w:val="center"/>
          </w:tcPr>
          <w:p w:rsid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Barangays </w:t>
            </w:r>
          </w:p>
        </w:tc>
        <w:tc>
          <w:tcPr>
            <w:tcW w:w="1476" w:type="dxa"/>
            <w:tcBorders>
              <w:top w:val="single" w:sz="4" w:space="0" w:color="auto"/>
              <w:left w:val="single" w:sz="4" w:space="0" w:color="000000"/>
              <w:bottom w:val="single" w:sz="4" w:space="0" w:color="000000"/>
              <w:right w:val="single" w:sz="4" w:space="0" w:color="auto"/>
            </w:tcBorders>
            <w:shd w:val="clear" w:color="auto" w:fill="7F7F7F"/>
            <w:vAlign w:val="center"/>
          </w:tcPr>
          <w:p w:rsid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 Families </w:t>
            </w:r>
          </w:p>
        </w:tc>
        <w:tc>
          <w:tcPr>
            <w:tcW w:w="1477" w:type="dxa"/>
            <w:tcBorders>
              <w:top w:val="single" w:sz="4" w:space="0" w:color="auto"/>
              <w:left w:val="single" w:sz="4" w:space="0" w:color="auto"/>
              <w:bottom w:val="single" w:sz="4" w:space="0" w:color="auto"/>
              <w:right w:val="single" w:sz="4" w:space="0" w:color="auto"/>
            </w:tcBorders>
            <w:shd w:val="clear" w:color="auto" w:fill="7F7F7F"/>
            <w:vAlign w:val="center"/>
          </w:tcPr>
          <w:p w:rsid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 Persons </w:t>
            </w:r>
          </w:p>
        </w:tc>
      </w:tr>
      <w:tr w:rsidR="00C47574" w:rsidTr="00B21A2A">
        <w:trPr>
          <w:trHeight w:val="20"/>
        </w:trPr>
        <w:tc>
          <w:tcPr>
            <w:tcW w:w="4743"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GRAND TOTAL</w:t>
            </w:r>
          </w:p>
        </w:tc>
        <w:tc>
          <w:tcPr>
            <w:tcW w:w="1476" w:type="dxa"/>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61 </w:t>
            </w:r>
          </w:p>
        </w:tc>
        <w:tc>
          <w:tcPr>
            <w:tcW w:w="1476" w:type="dxa"/>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23,786 </w:t>
            </w:r>
          </w:p>
        </w:tc>
        <w:tc>
          <w:tcPr>
            <w:tcW w:w="1477" w:type="dxa"/>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91,056 </w:t>
            </w:r>
          </w:p>
        </w:tc>
      </w:tr>
      <w:tr w:rsidR="00C47574" w:rsidTr="00B21A2A">
        <w:trPr>
          <w:trHeight w:val="20"/>
        </w:trPr>
        <w:tc>
          <w:tcPr>
            <w:tcW w:w="474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Pr>
                <w:rFonts w:ascii="Arial" w:eastAsia="Arial" w:hAnsi="Arial" w:cs="Arial"/>
                <w:b/>
                <w:sz w:val="20"/>
                <w:szCs w:val="20"/>
              </w:rPr>
              <w:t>REGION V</w:t>
            </w:r>
          </w:p>
        </w:tc>
        <w:tc>
          <w:tcPr>
            <w:tcW w:w="1476" w:type="dxa"/>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61 </w:t>
            </w:r>
          </w:p>
        </w:tc>
        <w:tc>
          <w:tcPr>
            <w:tcW w:w="1476" w:type="dxa"/>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23,786 </w:t>
            </w:r>
          </w:p>
        </w:tc>
        <w:tc>
          <w:tcPr>
            <w:tcW w:w="1477" w:type="dxa"/>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91,056 </w:t>
            </w:r>
          </w:p>
        </w:tc>
      </w:tr>
      <w:tr w:rsidR="00C47574" w:rsidTr="00B21A2A">
        <w:trPr>
          <w:trHeight w:val="20"/>
        </w:trPr>
        <w:tc>
          <w:tcPr>
            <w:tcW w:w="474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proofErr w:type="spellStart"/>
            <w:r>
              <w:rPr>
                <w:rFonts w:ascii="Arial" w:eastAsia="Arial" w:hAnsi="Arial" w:cs="Arial"/>
                <w:b/>
                <w:sz w:val="20"/>
                <w:szCs w:val="20"/>
              </w:rPr>
              <w:t>Albay</w:t>
            </w:r>
            <w:proofErr w:type="spellEnd"/>
          </w:p>
        </w:tc>
        <w:tc>
          <w:tcPr>
            <w:tcW w:w="1476" w:type="dxa"/>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61 </w:t>
            </w:r>
          </w:p>
        </w:tc>
        <w:tc>
          <w:tcPr>
            <w:tcW w:w="1476" w:type="dxa"/>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23,786 </w:t>
            </w:r>
          </w:p>
        </w:tc>
        <w:tc>
          <w:tcPr>
            <w:tcW w:w="1477" w:type="dxa"/>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91,056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Bacacay</w:t>
            </w:r>
            <w:proofErr w:type="spellEnd"/>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139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506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Camalig</w:t>
            </w:r>
            <w:proofErr w:type="spellEnd"/>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14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3,237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12,190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Daraga</w:t>
            </w:r>
            <w:proofErr w:type="spellEnd"/>
            <w:r>
              <w:rPr>
                <w:rFonts w:ascii="Arial" w:eastAsia="Arial" w:hAnsi="Arial" w:cs="Arial"/>
                <w:i/>
                <w:sz w:val="20"/>
                <w:szCs w:val="20"/>
              </w:rPr>
              <w:t xml:space="preserve"> (</w:t>
            </w:r>
            <w:proofErr w:type="spellStart"/>
            <w:r>
              <w:rPr>
                <w:rFonts w:ascii="Arial" w:eastAsia="Arial" w:hAnsi="Arial" w:cs="Arial"/>
                <w:i/>
                <w:sz w:val="20"/>
                <w:szCs w:val="20"/>
              </w:rPr>
              <w:t>Locsin</w:t>
            </w:r>
            <w:proofErr w:type="spellEnd"/>
            <w:r>
              <w:rPr>
                <w:rFonts w:ascii="Arial" w:eastAsia="Arial" w:hAnsi="Arial" w:cs="Arial"/>
                <w:i/>
                <w:sz w:val="20"/>
                <w:szCs w:val="20"/>
              </w:rPr>
              <w:t>)</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6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3,482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14,173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Guinobatan</w:t>
            </w:r>
            <w:proofErr w:type="spellEnd"/>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7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3,693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12,575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Legazpi</w:t>
            </w:r>
            <w:proofErr w:type="spellEnd"/>
            <w:r>
              <w:rPr>
                <w:rFonts w:ascii="Arial" w:eastAsia="Arial" w:hAnsi="Arial" w:cs="Arial"/>
                <w:i/>
                <w:sz w:val="20"/>
                <w:szCs w:val="20"/>
              </w:rPr>
              <w:t xml:space="preserve"> City (capital)</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9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4,603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17,279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City of </w:t>
            </w:r>
            <w:proofErr w:type="spellStart"/>
            <w:r>
              <w:rPr>
                <w:rFonts w:ascii="Arial" w:eastAsia="Arial" w:hAnsi="Arial" w:cs="Arial"/>
                <w:i/>
                <w:sz w:val="20"/>
                <w:szCs w:val="20"/>
              </w:rPr>
              <w:t>Ligao</w:t>
            </w:r>
            <w:proofErr w:type="spellEnd"/>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5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1,411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6,055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Malilipot</w:t>
            </w:r>
            <w:proofErr w:type="spellEnd"/>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1,349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5,237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Santo Domingo (</w:t>
            </w:r>
            <w:proofErr w:type="spellStart"/>
            <w:r>
              <w:rPr>
                <w:rFonts w:ascii="Arial" w:eastAsia="Arial" w:hAnsi="Arial" w:cs="Arial"/>
                <w:i/>
                <w:sz w:val="20"/>
                <w:szCs w:val="20"/>
              </w:rPr>
              <w:t>Libog</w:t>
            </w:r>
            <w:proofErr w:type="spellEnd"/>
            <w:r>
              <w:rPr>
                <w:rFonts w:ascii="Arial" w:eastAsia="Arial" w:hAnsi="Arial" w:cs="Arial"/>
                <w:i/>
                <w:sz w:val="20"/>
                <w:szCs w:val="20"/>
              </w:rPr>
              <w:t>)</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7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3,932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15,343 </w:t>
            </w:r>
          </w:p>
        </w:tc>
      </w:tr>
      <w:tr w:rsidR="00C47574" w:rsidTr="00B21A2A">
        <w:trPr>
          <w:trHeight w:val="20"/>
        </w:trPr>
        <w:tc>
          <w:tcPr>
            <w:tcW w:w="498" w:type="dxa"/>
            <w:tcBorders>
              <w:top w:val="nil"/>
              <w:left w:val="single" w:sz="4" w:space="0" w:color="000000"/>
              <w:bottom w:val="single" w:sz="4" w:space="0" w:color="000000"/>
              <w:right w:val="nil"/>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Pr>
                <w:rFonts w:ascii="Arial" w:eastAsia="Arial" w:hAnsi="Arial" w:cs="Arial"/>
                <w:sz w:val="20"/>
                <w:szCs w:val="20"/>
              </w:rPr>
              <w:t xml:space="preserve"> </w:t>
            </w:r>
          </w:p>
        </w:tc>
        <w:tc>
          <w:tcPr>
            <w:tcW w:w="4245"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City of Tabaco</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9 </w:t>
            </w:r>
          </w:p>
        </w:tc>
        <w:tc>
          <w:tcPr>
            <w:tcW w:w="1476"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1,940 </w:t>
            </w:r>
          </w:p>
        </w:tc>
        <w:tc>
          <w:tcPr>
            <w:tcW w:w="1477" w:type="dxa"/>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7,698 </w:t>
            </w:r>
          </w:p>
        </w:tc>
      </w:tr>
    </w:tbl>
    <w:p w:rsidR="00C47574" w:rsidRDefault="008514A1" w:rsidP="008514A1">
      <w:pPr>
        <w:spacing w:after="0" w:line="240" w:lineRule="auto"/>
        <w:ind w:left="720" w:hanging="294"/>
        <w:rPr>
          <w:rFonts w:ascii="Arial" w:eastAsia="Arial" w:hAnsi="Arial" w:cs="Arial"/>
          <w:i/>
          <w:sz w:val="16"/>
          <w:szCs w:val="16"/>
        </w:rPr>
      </w:pPr>
      <w:r>
        <w:rPr>
          <w:rFonts w:ascii="Arial" w:eastAsia="Arial" w:hAnsi="Arial" w:cs="Arial"/>
          <w:i/>
          <w:sz w:val="16"/>
          <w:szCs w:val="16"/>
        </w:rPr>
        <w:t>Note: Updates in the figures are due to ongoing movements of IDPs and continued data validation.</w:t>
      </w:r>
    </w:p>
    <w:p w:rsidR="00C47574" w:rsidRDefault="008514A1" w:rsidP="008514A1">
      <w:pPr>
        <w:spacing w:after="0" w:line="240" w:lineRule="auto"/>
        <w:ind w:left="2160"/>
        <w:jc w:val="right"/>
        <w:rPr>
          <w:rFonts w:ascii="Arial" w:eastAsia="Arial" w:hAnsi="Arial" w:cs="Arial"/>
          <w:i/>
          <w:color w:val="002060"/>
          <w:sz w:val="16"/>
          <w:szCs w:val="16"/>
        </w:rPr>
      </w:pPr>
      <w:r>
        <w:rPr>
          <w:rFonts w:ascii="Arial" w:eastAsia="Arial" w:hAnsi="Arial" w:cs="Arial"/>
          <w:i/>
          <w:color w:val="002060"/>
          <w:sz w:val="16"/>
          <w:szCs w:val="16"/>
        </w:rPr>
        <w:br/>
        <w:t>Source: DSWD-Field Office V</w:t>
      </w:r>
    </w:p>
    <w:p w:rsidR="00C47574" w:rsidRDefault="00C47574" w:rsidP="008514A1">
      <w:pPr>
        <w:spacing w:after="0" w:line="240" w:lineRule="auto"/>
        <w:jc w:val="both"/>
        <w:rPr>
          <w:rFonts w:ascii="Arial" w:eastAsia="Arial" w:hAnsi="Arial" w:cs="Arial"/>
          <w:color w:val="0070C0"/>
          <w:sz w:val="24"/>
          <w:szCs w:val="24"/>
        </w:rPr>
      </w:pPr>
    </w:p>
    <w:p w:rsidR="00C47574" w:rsidRDefault="008514A1" w:rsidP="008514A1">
      <w:pPr>
        <w:numPr>
          <w:ilvl w:val="0"/>
          <w:numId w:val="6"/>
        </w:numPr>
        <w:spacing w:after="0" w:line="240" w:lineRule="auto"/>
        <w:ind w:left="360"/>
        <w:contextualSpacing/>
        <w:jc w:val="both"/>
        <w:rPr>
          <w:rFonts w:ascii="Arial" w:eastAsia="Arial" w:hAnsi="Arial" w:cs="Arial"/>
          <w:sz w:val="24"/>
          <w:szCs w:val="24"/>
        </w:rPr>
      </w:pPr>
      <w:r>
        <w:rPr>
          <w:rFonts w:ascii="Arial" w:eastAsia="Arial" w:hAnsi="Arial" w:cs="Arial"/>
          <w:b/>
          <w:sz w:val="24"/>
          <w:szCs w:val="24"/>
        </w:rPr>
        <w:t xml:space="preserve">Status of Displaced Families </w:t>
      </w:r>
    </w:p>
    <w:p w:rsidR="00C47574" w:rsidRDefault="008514A1" w:rsidP="008514A1">
      <w:pPr>
        <w:numPr>
          <w:ilvl w:val="1"/>
          <w:numId w:val="6"/>
        </w:numPr>
        <w:spacing w:after="0" w:line="240" w:lineRule="auto"/>
        <w:ind w:left="720"/>
        <w:contextualSpacing/>
        <w:jc w:val="both"/>
        <w:rPr>
          <w:rFonts w:ascii="Arial" w:eastAsia="Arial" w:hAnsi="Arial" w:cs="Arial"/>
          <w:b/>
          <w:sz w:val="24"/>
          <w:szCs w:val="24"/>
        </w:rPr>
      </w:pPr>
      <w:r>
        <w:rPr>
          <w:rFonts w:ascii="Arial" w:eastAsia="Arial" w:hAnsi="Arial" w:cs="Arial"/>
          <w:b/>
          <w:sz w:val="24"/>
          <w:szCs w:val="24"/>
        </w:rPr>
        <w:t>Inside Evacuation Centers</w:t>
      </w:r>
    </w:p>
    <w:p w:rsidR="00C47574" w:rsidRDefault="008514A1" w:rsidP="008514A1">
      <w:pPr>
        <w:spacing w:after="0" w:line="240" w:lineRule="auto"/>
        <w:ind w:left="720"/>
        <w:jc w:val="both"/>
        <w:rPr>
          <w:rFonts w:ascii="Arial" w:eastAsia="Arial" w:hAnsi="Arial" w:cs="Arial"/>
          <w:sz w:val="24"/>
          <w:szCs w:val="24"/>
        </w:rPr>
      </w:pPr>
      <w:bookmarkStart w:id="3" w:name="_3znysh7" w:colFirst="0" w:colLast="0"/>
      <w:bookmarkEnd w:id="3"/>
      <w:r>
        <w:rPr>
          <w:rFonts w:ascii="Arial" w:eastAsia="Arial" w:hAnsi="Arial" w:cs="Arial"/>
          <w:b/>
          <w:sz w:val="24"/>
          <w:szCs w:val="24"/>
        </w:rPr>
        <w:t>1,300 families</w:t>
      </w:r>
      <w:r>
        <w:rPr>
          <w:rFonts w:ascii="Arial" w:eastAsia="Arial" w:hAnsi="Arial" w:cs="Arial"/>
          <w:sz w:val="24"/>
          <w:szCs w:val="24"/>
        </w:rPr>
        <w:t xml:space="preserve"> or</w:t>
      </w:r>
      <w:r>
        <w:rPr>
          <w:rFonts w:ascii="Arial" w:eastAsia="Arial" w:hAnsi="Arial" w:cs="Arial"/>
          <w:b/>
          <w:sz w:val="24"/>
          <w:szCs w:val="24"/>
        </w:rPr>
        <w:t xml:space="preserve"> 5,016 persons</w:t>
      </w:r>
      <w:r>
        <w:rPr>
          <w:rFonts w:ascii="Arial" w:eastAsia="Arial" w:hAnsi="Arial" w:cs="Arial"/>
          <w:sz w:val="24"/>
          <w:szCs w:val="24"/>
        </w:rPr>
        <w:t xml:space="preserve"> are currently taking temporary shelter in </w:t>
      </w:r>
      <w:r>
        <w:rPr>
          <w:rFonts w:ascii="Arial" w:eastAsia="Arial" w:hAnsi="Arial" w:cs="Arial"/>
          <w:b/>
          <w:sz w:val="24"/>
          <w:szCs w:val="24"/>
        </w:rPr>
        <w:t>9 evacuation centers</w:t>
      </w:r>
      <w:r>
        <w:rPr>
          <w:rFonts w:ascii="Arial" w:eastAsia="Arial" w:hAnsi="Arial" w:cs="Arial"/>
          <w:sz w:val="24"/>
          <w:szCs w:val="24"/>
        </w:rPr>
        <w:t xml:space="preserve"> (see Table 2; details in annex A).</w:t>
      </w:r>
    </w:p>
    <w:p w:rsidR="00C47574" w:rsidRDefault="00C47574" w:rsidP="008514A1">
      <w:pPr>
        <w:spacing w:after="0" w:line="240" w:lineRule="auto"/>
        <w:ind w:left="720"/>
        <w:jc w:val="both"/>
        <w:rPr>
          <w:rFonts w:ascii="Arial" w:eastAsia="Arial" w:hAnsi="Arial" w:cs="Arial"/>
          <w:sz w:val="24"/>
          <w:szCs w:val="24"/>
        </w:rPr>
      </w:pPr>
    </w:p>
    <w:p w:rsidR="00C47574" w:rsidRDefault="008514A1" w:rsidP="008514A1">
      <w:pPr>
        <w:spacing w:after="0" w:line="240" w:lineRule="auto"/>
        <w:ind w:left="720"/>
        <w:jc w:val="both"/>
        <w:rPr>
          <w:rFonts w:ascii="Arial" w:eastAsia="Arial" w:hAnsi="Arial" w:cs="Arial"/>
          <w:b/>
          <w:i/>
          <w:sz w:val="20"/>
          <w:szCs w:val="20"/>
        </w:rPr>
      </w:pPr>
      <w:r>
        <w:rPr>
          <w:rFonts w:ascii="Arial" w:eastAsia="Arial" w:hAnsi="Arial" w:cs="Arial"/>
          <w:b/>
          <w:i/>
          <w:sz w:val="20"/>
          <w:szCs w:val="20"/>
        </w:rPr>
        <w:t>Table 2. Displaced Families Inside Evacuation Centers</w:t>
      </w:r>
    </w:p>
    <w:tbl>
      <w:tblPr>
        <w:tblStyle w:val="a0"/>
        <w:tblW w:w="8810" w:type="dxa"/>
        <w:tblInd w:w="824" w:type="dxa"/>
        <w:tblLayout w:type="fixed"/>
        <w:tblLook w:val="0400" w:firstRow="0" w:lastRow="0" w:firstColumn="0" w:lastColumn="0" w:noHBand="0" w:noVBand="1"/>
      </w:tblPr>
      <w:tblGrid>
        <w:gridCol w:w="250"/>
        <w:gridCol w:w="3861"/>
        <w:gridCol w:w="1606"/>
        <w:gridCol w:w="1606"/>
        <w:gridCol w:w="1487"/>
      </w:tblGrid>
      <w:tr w:rsidR="008514A1" w:rsidRPr="008514A1" w:rsidTr="00B21A2A">
        <w:trPr>
          <w:trHeight w:val="20"/>
          <w:tblHeader/>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8514A1"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sidRPr="008514A1">
              <w:rPr>
                <w:rFonts w:ascii="Arial" w:eastAsia="Arial" w:hAnsi="Arial" w:cs="Arial"/>
                <w:b/>
                <w:sz w:val="20"/>
                <w:szCs w:val="20"/>
              </w:rPr>
              <w:t>REGION / PROVINCE / MUNICIPALITY</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8514A1"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sz w:val="20"/>
                <w:szCs w:val="20"/>
              </w:rPr>
            </w:pPr>
            <w:r w:rsidRPr="008514A1">
              <w:rPr>
                <w:rFonts w:ascii="Arial" w:hAnsi="Arial" w:cs="Arial"/>
                <w:b/>
                <w:sz w:val="20"/>
                <w:szCs w:val="20"/>
              </w:rPr>
              <w:t>ACTIVE ECs</w:t>
            </w:r>
          </w:p>
        </w:tc>
        <w:tc>
          <w:tcPr>
            <w:tcW w:w="3093"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8514A1"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sz w:val="20"/>
                <w:szCs w:val="20"/>
              </w:rPr>
            </w:pPr>
            <w:r w:rsidRPr="008514A1">
              <w:rPr>
                <w:rFonts w:ascii="Arial" w:hAnsi="Arial" w:cs="Arial"/>
                <w:b/>
                <w:sz w:val="20"/>
                <w:szCs w:val="20"/>
              </w:rPr>
              <w:t>CURRENT NUMBER OF IDPS</w:t>
            </w:r>
          </w:p>
          <w:p w:rsidR="008514A1"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sz w:val="20"/>
                <w:szCs w:val="20"/>
              </w:rPr>
            </w:pPr>
            <w:r w:rsidRPr="008514A1">
              <w:rPr>
                <w:rFonts w:ascii="Arial" w:hAnsi="Arial" w:cs="Arial"/>
                <w:b/>
                <w:sz w:val="20"/>
                <w:szCs w:val="20"/>
              </w:rPr>
              <w:t>INSIDE ECs</w:t>
            </w:r>
          </w:p>
        </w:tc>
      </w:tr>
      <w:tr w:rsidR="00C47574" w:rsidRPr="008514A1" w:rsidTr="00B21A2A">
        <w:trPr>
          <w:trHeight w:val="240"/>
          <w:tblHeader/>
        </w:trPr>
        <w:tc>
          <w:tcPr>
            <w:tcW w:w="4111" w:type="dxa"/>
            <w:gridSpan w:val="2"/>
            <w:vMerge/>
            <w:tcBorders>
              <w:top w:val="single" w:sz="4" w:space="0" w:color="auto"/>
              <w:left w:val="single" w:sz="4" w:space="0" w:color="auto"/>
              <w:bottom w:val="single" w:sz="4" w:space="0" w:color="auto"/>
              <w:right w:val="single" w:sz="4" w:space="0" w:color="auto"/>
            </w:tcBorders>
            <w:shd w:val="clear" w:color="auto" w:fill="808080"/>
            <w:vAlign w:val="center"/>
          </w:tcPr>
          <w:p w:rsidR="00C47574" w:rsidRPr="008514A1"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p>
        </w:tc>
        <w:tc>
          <w:tcPr>
            <w:tcW w:w="1606"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C47574" w:rsidRPr="008514A1"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808080"/>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sz w:val="20"/>
                <w:szCs w:val="20"/>
              </w:rPr>
            </w:pPr>
            <w:r w:rsidRPr="008514A1">
              <w:rPr>
                <w:rFonts w:ascii="Arial" w:hAnsi="Arial" w:cs="Arial"/>
                <w:b/>
                <w:sz w:val="20"/>
                <w:szCs w:val="20"/>
              </w:rPr>
              <w:t>FAMILIES</w:t>
            </w:r>
          </w:p>
        </w:tc>
        <w:tc>
          <w:tcPr>
            <w:tcW w:w="1487" w:type="dxa"/>
            <w:tcBorders>
              <w:top w:val="single" w:sz="4" w:space="0" w:color="auto"/>
              <w:left w:val="single" w:sz="4" w:space="0" w:color="auto"/>
              <w:bottom w:val="single" w:sz="4" w:space="0" w:color="auto"/>
              <w:right w:val="single" w:sz="4" w:space="0" w:color="auto"/>
            </w:tcBorders>
            <w:shd w:val="clear" w:color="auto" w:fill="808080"/>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sz w:val="20"/>
                <w:szCs w:val="20"/>
              </w:rPr>
            </w:pPr>
            <w:r w:rsidRPr="008514A1">
              <w:rPr>
                <w:rFonts w:ascii="Arial" w:hAnsi="Arial" w:cs="Arial"/>
                <w:b/>
                <w:sz w:val="20"/>
                <w:szCs w:val="20"/>
              </w:rPr>
              <w:t>PERSONS</w:t>
            </w:r>
          </w:p>
        </w:tc>
      </w:tr>
      <w:tr w:rsidR="00C47574" w:rsidRPr="008514A1" w:rsidTr="00B21A2A">
        <w:trPr>
          <w:trHeight w:val="240"/>
        </w:trPr>
        <w:tc>
          <w:tcPr>
            <w:tcW w:w="4111" w:type="dxa"/>
            <w:gridSpan w:val="2"/>
            <w:tcBorders>
              <w:top w:val="single" w:sz="4" w:space="0" w:color="auto"/>
              <w:left w:val="single" w:sz="4" w:space="0" w:color="000000"/>
              <w:bottom w:val="single" w:sz="4" w:space="0" w:color="000000"/>
              <w:right w:val="single" w:sz="4" w:space="0" w:color="000000"/>
            </w:tcBorders>
            <w:shd w:val="clear" w:color="auto" w:fill="A5A5A5"/>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sidRPr="008514A1">
              <w:rPr>
                <w:rFonts w:ascii="Arial" w:eastAsia="Arial" w:hAnsi="Arial" w:cs="Arial"/>
                <w:b/>
                <w:sz w:val="20"/>
                <w:szCs w:val="20"/>
              </w:rPr>
              <w:t>GRAND TOTAL</w:t>
            </w:r>
          </w:p>
        </w:tc>
        <w:tc>
          <w:tcPr>
            <w:tcW w:w="1606" w:type="dxa"/>
            <w:tcBorders>
              <w:top w:val="single" w:sz="4" w:space="0" w:color="auto"/>
              <w:left w:val="nil"/>
              <w:bottom w:val="single" w:sz="4" w:space="0" w:color="000000"/>
              <w:right w:val="single" w:sz="4" w:space="0" w:color="000000"/>
            </w:tcBorders>
            <w:shd w:val="clear" w:color="auto" w:fill="A5A5A5"/>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9 </w:t>
            </w:r>
          </w:p>
        </w:tc>
        <w:tc>
          <w:tcPr>
            <w:tcW w:w="1606" w:type="dxa"/>
            <w:tcBorders>
              <w:top w:val="single" w:sz="4" w:space="0" w:color="auto"/>
              <w:left w:val="nil"/>
              <w:bottom w:val="single" w:sz="4" w:space="0" w:color="000000"/>
              <w:right w:val="single" w:sz="4" w:space="0" w:color="000000"/>
            </w:tcBorders>
            <w:shd w:val="clear" w:color="auto" w:fill="A5A5A5"/>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1,300 </w:t>
            </w:r>
          </w:p>
        </w:tc>
        <w:tc>
          <w:tcPr>
            <w:tcW w:w="1487" w:type="dxa"/>
            <w:tcBorders>
              <w:top w:val="single" w:sz="4" w:space="0" w:color="auto"/>
              <w:left w:val="nil"/>
              <w:bottom w:val="single" w:sz="4" w:space="0" w:color="000000"/>
              <w:right w:val="single" w:sz="4" w:space="0" w:color="000000"/>
            </w:tcBorders>
            <w:shd w:val="clear" w:color="auto" w:fill="A5A5A5"/>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5,016 </w:t>
            </w:r>
          </w:p>
        </w:tc>
      </w:tr>
      <w:tr w:rsidR="00C47574" w:rsidRPr="008514A1" w:rsidTr="00B21A2A">
        <w:trPr>
          <w:trHeight w:val="24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8514A1">
              <w:rPr>
                <w:rFonts w:ascii="Arial" w:eastAsia="Arial" w:hAnsi="Arial" w:cs="Arial"/>
                <w:b/>
                <w:sz w:val="20"/>
                <w:szCs w:val="20"/>
              </w:rPr>
              <w:t>REGION V</w:t>
            </w:r>
          </w:p>
        </w:tc>
        <w:tc>
          <w:tcPr>
            <w:tcW w:w="1606" w:type="dxa"/>
            <w:tcBorders>
              <w:top w:val="nil"/>
              <w:left w:val="nil"/>
              <w:bottom w:val="single" w:sz="4" w:space="0" w:color="000000"/>
              <w:right w:val="single" w:sz="4" w:space="0" w:color="000000"/>
            </w:tcBorders>
            <w:shd w:val="clear" w:color="auto" w:fill="BFBFBF"/>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9 </w:t>
            </w:r>
          </w:p>
        </w:tc>
        <w:tc>
          <w:tcPr>
            <w:tcW w:w="1606" w:type="dxa"/>
            <w:tcBorders>
              <w:top w:val="nil"/>
              <w:left w:val="nil"/>
              <w:bottom w:val="single" w:sz="4" w:space="0" w:color="000000"/>
              <w:right w:val="single" w:sz="4" w:space="0" w:color="000000"/>
            </w:tcBorders>
            <w:shd w:val="clear" w:color="auto" w:fill="BFBFBF"/>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1,300 </w:t>
            </w:r>
          </w:p>
        </w:tc>
        <w:tc>
          <w:tcPr>
            <w:tcW w:w="1487" w:type="dxa"/>
            <w:tcBorders>
              <w:top w:val="nil"/>
              <w:left w:val="nil"/>
              <w:bottom w:val="single" w:sz="4" w:space="0" w:color="000000"/>
              <w:right w:val="single" w:sz="4" w:space="0" w:color="000000"/>
            </w:tcBorders>
            <w:shd w:val="clear" w:color="auto" w:fill="BFBFBF"/>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5,016 </w:t>
            </w:r>
          </w:p>
        </w:tc>
      </w:tr>
      <w:tr w:rsidR="00C47574" w:rsidRPr="008514A1" w:rsidTr="00B21A2A">
        <w:trPr>
          <w:trHeight w:val="24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proofErr w:type="spellStart"/>
            <w:r w:rsidRPr="008514A1">
              <w:rPr>
                <w:rFonts w:ascii="Arial" w:eastAsia="Arial" w:hAnsi="Arial" w:cs="Arial"/>
                <w:b/>
                <w:sz w:val="20"/>
                <w:szCs w:val="20"/>
              </w:rPr>
              <w:t>Albay</w:t>
            </w:r>
            <w:proofErr w:type="spellEnd"/>
          </w:p>
        </w:tc>
        <w:tc>
          <w:tcPr>
            <w:tcW w:w="1606" w:type="dxa"/>
            <w:tcBorders>
              <w:top w:val="nil"/>
              <w:left w:val="nil"/>
              <w:bottom w:val="single" w:sz="4" w:space="0" w:color="000000"/>
              <w:right w:val="single" w:sz="4" w:space="0" w:color="000000"/>
            </w:tcBorders>
            <w:shd w:val="clear" w:color="auto" w:fill="D8D8D8"/>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9 </w:t>
            </w:r>
          </w:p>
        </w:tc>
        <w:tc>
          <w:tcPr>
            <w:tcW w:w="1606" w:type="dxa"/>
            <w:tcBorders>
              <w:top w:val="nil"/>
              <w:left w:val="nil"/>
              <w:bottom w:val="single" w:sz="4" w:space="0" w:color="000000"/>
              <w:right w:val="single" w:sz="4" w:space="0" w:color="000000"/>
            </w:tcBorders>
            <w:shd w:val="clear" w:color="auto" w:fill="D8D8D8"/>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1,300 </w:t>
            </w:r>
          </w:p>
        </w:tc>
        <w:tc>
          <w:tcPr>
            <w:tcW w:w="1487" w:type="dxa"/>
            <w:tcBorders>
              <w:top w:val="nil"/>
              <w:left w:val="nil"/>
              <w:bottom w:val="single" w:sz="4" w:space="0" w:color="000000"/>
              <w:right w:val="single" w:sz="4" w:space="0" w:color="000000"/>
            </w:tcBorders>
            <w:shd w:val="clear" w:color="auto" w:fill="D8D8D8"/>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sidRPr="008514A1">
              <w:rPr>
                <w:rFonts w:ascii="Arial" w:eastAsia="Arial" w:hAnsi="Arial" w:cs="Arial"/>
                <w:b/>
                <w:sz w:val="20"/>
                <w:szCs w:val="20"/>
              </w:rPr>
              <w:t xml:space="preserve">5,016 </w:t>
            </w:r>
          </w:p>
        </w:tc>
      </w:tr>
      <w:tr w:rsidR="00C47574" w:rsidRPr="008514A1" w:rsidTr="00B21A2A">
        <w:trPr>
          <w:trHeight w:val="240"/>
        </w:trPr>
        <w:tc>
          <w:tcPr>
            <w:tcW w:w="250" w:type="dxa"/>
            <w:tcBorders>
              <w:top w:val="nil"/>
              <w:left w:val="single" w:sz="4" w:space="0" w:color="000000"/>
              <w:bottom w:val="single" w:sz="4" w:space="0" w:color="000000"/>
              <w:right w:val="nil"/>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sidRPr="008514A1">
              <w:rPr>
                <w:rFonts w:ascii="Arial" w:eastAsia="Arial" w:hAnsi="Arial" w:cs="Arial"/>
                <w:sz w:val="20"/>
                <w:szCs w:val="20"/>
              </w:rPr>
              <w:t xml:space="preserve"> </w:t>
            </w:r>
          </w:p>
        </w:tc>
        <w:tc>
          <w:tcPr>
            <w:tcW w:w="3861"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sidRPr="008514A1">
              <w:rPr>
                <w:rFonts w:ascii="Arial" w:eastAsia="Arial" w:hAnsi="Arial" w:cs="Arial"/>
                <w:i/>
                <w:sz w:val="20"/>
                <w:szCs w:val="20"/>
              </w:rPr>
              <w:t>Camalig</w:t>
            </w:r>
            <w:proofErr w:type="spellEnd"/>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1 </w:t>
            </w:r>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84 </w:t>
            </w:r>
          </w:p>
        </w:tc>
        <w:tc>
          <w:tcPr>
            <w:tcW w:w="1487"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313 </w:t>
            </w:r>
          </w:p>
        </w:tc>
      </w:tr>
      <w:tr w:rsidR="00C47574" w:rsidRPr="008514A1" w:rsidTr="00B21A2A">
        <w:trPr>
          <w:trHeight w:val="240"/>
        </w:trPr>
        <w:tc>
          <w:tcPr>
            <w:tcW w:w="250" w:type="dxa"/>
            <w:tcBorders>
              <w:top w:val="nil"/>
              <w:left w:val="single" w:sz="4" w:space="0" w:color="000000"/>
              <w:bottom w:val="single" w:sz="4" w:space="0" w:color="000000"/>
              <w:right w:val="nil"/>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sidRPr="008514A1">
              <w:rPr>
                <w:rFonts w:ascii="Arial" w:eastAsia="Arial" w:hAnsi="Arial" w:cs="Arial"/>
                <w:sz w:val="20"/>
                <w:szCs w:val="20"/>
              </w:rPr>
              <w:t xml:space="preserve"> </w:t>
            </w:r>
          </w:p>
        </w:tc>
        <w:tc>
          <w:tcPr>
            <w:tcW w:w="3861"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sidRPr="008514A1">
              <w:rPr>
                <w:rFonts w:ascii="Arial" w:eastAsia="Arial" w:hAnsi="Arial" w:cs="Arial"/>
                <w:i/>
                <w:sz w:val="20"/>
                <w:szCs w:val="20"/>
              </w:rPr>
              <w:t>Guinobatan</w:t>
            </w:r>
            <w:proofErr w:type="spellEnd"/>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2 </w:t>
            </w:r>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79 </w:t>
            </w:r>
          </w:p>
        </w:tc>
        <w:tc>
          <w:tcPr>
            <w:tcW w:w="1487"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310 </w:t>
            </w:r>
          </w:p>
        </w:tc>
      </w:tr>
      <w:tr w:rsidR="00C47574" w:rsidRPr="008514A1" w:rsidTr="00B21A2A">
        <w:trPr>
          <w:trHeight w:val="240"/>
        </w:trPr>
        <w:tc>
          <w:tcPr>
            <w:tcW w:w="250" w:type="dxa"/>
            <w:tcBorders>
              <w:top w:val="nil"/>
              <w:left w:val="single" w:sz="4" w:space="0" w:color="000000"/>
              <w:bottom w:val="single" w:sz="4" w:space="0" w:color="000000"/>
              <w:right w:val="nil"/>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sidRPr="008514A1">
              <w:rPr>
                <w:rFonts w:ascii="Arial" w:eastAsia="Arial" w:hAnsi="Arial" w:cs="Arial"/>
                <w:sz w:val="20"/>
                <w:szCs w:val="20"/>
              </w:rPr>
              <w:lastRenderedPageBreak/>
              <w:t xml:space="preserve"> </w:t>
            </w:r>
          </w:p>
        </w:tc>
        <w:tc>
          <w:tcPr>
            <w:tcW w:w="3861"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sidRPr="008514A1">
              <w:rPr>
                <w:rFonts w:ascii="Arial" w:eastAsia="Arial" w:hAnsi="Arial" w:cs="Arial"/>
                <w:i/>
                <w:sz w:val="20"/>
                <w:szCs w:val="20"/>
              </w:rPr>
              <w:t>Malilipot</w:t>
            </w:r>
            <w:proofErr w:type="spellEnd"/>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2 </w:t>
            </w:r>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734 </w:t>
            </w:r>
          </w:p>
        </w:tc>
        <w:tc>
          <w:tcPr>
            <w:tcW w:w="1487"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2,776 </w:t>
            </w:r>
          </w:p>
        </w:tc>
      </w:tr>
      <w:tr w:rsidR="00C47574" w:rsidRPr="008514A1" w:rsidTr="00B21A2A">
        <w:trPr>
          <w:trHeight w:val="240"/>
        </w:trPr>
        <w:tc>
          <w:tcPr>
            <w:tcW w:w="250" w:type="dxa"/>
            <w:tcBorders>
              <w:top w:val="nil"/>
              <w:left w:val="single" w:sz="4" w:space="0" w:color="000000"/>
              <w:bottom w:val="single" w:sz="4" w:space="0" w:color="000000"/>
              <w:right w:val="nil"/>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rPr>
            </w:pPr>
            <w:r w:rsidRPr="008514A1">
              <w:rPr>
                <w:rFonts w:ascii="Arial" w:eastAsia="Arial" w:hAnsi="Arial" w:cs="Arial"/>
                <w:sz w:val="20"/>
                <w:szCs w:val="20"/>
              </w:rPr>
              <w:t xml:space="preserve"> </w:t>
            </w:r>
          </w:p>
        </w:tc>
        <w:tc>
          <w:tcPr>
            <w:tcW w:w="3861"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sidRPr="008514A1">
              <w:rPr>
                <w:rFonts w:ascii="Arial" w:eastAsia="Arial" w:hAnsi="Arial" w:cs="Arial"/>
                <w:i/>
                <w:sz w:val="20"/>
                <w:szCs w:val="20"/>
              </w:rPr>
              <w:t>City of Tabaco</w:t>
            </w:r>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4 </w:t>
            </w:r>
          </w:p>
        </w:tc>
        <w:tc>
          <w:tcPr>
            <w:tcW w:w="1606"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403 </w:t>
            </w:r>
          </w:p>
        </w:tc>
        <w:tc>
          <w:tcPr>
            <w:tcW w:w="1487" w:type="dxa"/>
            <w:tcBorders>
              <w:top w:val="nil"/>
              <w:left w:val="nil"/>
              <w:bottom w:val="single" w:sz="4" w:space="0" w:color="000000"/>
              <w:right w:val="single" w:sz="4" w:space="0" w:color="000000"/>
            </w:tcBorders>
            <w:shd w:val="clear" w:color="auto" w:fill="auto"/>
            <w:vAlign w:val="center"/>
          </w:tcPr>
          <w:p w:rsidR="00C47574" w:rsidRPr="008514A1"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sidRPr="008514A1">
              <w:rPr>
                <w:rFonts w:ascii="Arial" w:eastAsia="Arial" w:hAnsi="Arial" w:cs="Arial"/>
                <w:i/>
                <w:sz w:val="20"/>
                <w:szCs w:val="20"/>
              </w:rPr>
              <w:t xml:space="preserve">1,617 </w:t>
            </w:r>
          </w:p>
        </w:tc>
      </w:tr>
    </w:tbl>
    <w:p w:rsidR="00C47574" w:rsidRDefault="008514A1" w:rsidP="008514A1">
      <w:pPr>
        <w:spacing w:after="0" w:line="240" w:lineRule="auto"/>
        <w:ind w:left="720"/>
        <w:jc w:val="both"/>
        <w:rPr>
          <w:rFonts w:ascii="Arial" w:eastAsia="Arial" w:hAnsi="Arial" w:cs="Arial"/>
          <w:sz w:val="24"/>
          <w:szCs w:val="24"/>
        </w:rPr>
      </w:pPr>
      <w:r>
        <w:rPr>
          <w:rFonts w:ascii="Arial" w:eastAsia="Arial" w:hAnsi="Arial" w:cs="Arial"/>
          <w:i/>
          <w:sz w:val="16"/>
          <w:szCs w:val="16"/>
        </w:rPr>
        <w:t>Note: Updates in the figures are due to ongoing movements of IDPs and continued data validation.</w:t>
      </w:r>
    </w:p>
    <w:p w:rsidR="00C47574" w:rsidRDefault="00C47574" w:rsidP="008514A1">
      <w:pPr>
        <w:spacing w:after="0" w:line="240" w:lineRule="auto"/>
        <w:ind w:left="1134" w:right="-34"/>
        <w:jc w:val="right"/>
        <w:rPr>
          <w:rFonts w:ascii="Arial" w:eastAsia="Arial" w:hAnsi="Arial" w:cs="Arial"/>
          <w:i/>
          <w:color w:val="002060"/>
          <w:sz w:val="16"/>
          <w:szCs w:val="16"/>
        </w:rPr>
      </w:pPr>
    </w:p>
    <w:p w:rsidR="00C47574" w:rsidRDefault="008514A1" w:rsidP="008514A1">
      <w:pPr>
        <w:spacing w:after="0" w:line="240" w:lineRule="auto"/>
        <w:ind w:left="1134" w:right="-34"/>
        <w:jc w:val="right"/>
        <w:rPr>
          <w:rFonts w:ascii="Arial" w:eastAsia="Arial" w:hAnsi="Arial" w:cs="Arial"/>
          <w:i/>
          <w:color w:val="002060"/>
          <w:sz w:val="16"/>
          <w:szCs w:val="16"/>
        </w:rPr>
      </w:pPr>
      <w:r>
        <w:rPr>
          <w:rFonts w:ascii="Arial" w:eastAsia="Arial" w:hAnsi="Arial" w:cs="Arial"/>
          <w:i/>
          <w:color w:val="002060"/>
          <w:sz w:val="16"/>
          <w:szCs w:val="16"/>
        </w:rPr>
        <w:t>Source: DSWD-Field Office V</w:t>
      </w:r>
    </w:p>
    <w:p w:rsidR="00C47574" w:rsidRDefault="00C47574" w:rsidP="008514A1">
      <w:pPr>
        <w:spacing w:after="0" w:line="240" w:lineRule="auto"/>
        <w:ind w:left="686"/>
        <w:jc w:val="both"/>
        <w:rPr>
          <w:rFonts w:ascii="Arial" w:eastAsia="Arial" w:hAnsi="Arial" w:cs="Arial"/>
          <w:sz w:val="24"/>
          <w:szCs w:val="24"/>
        </w:rPr>
      </w:pPr>
      <w:bookmarkStart w:id="4" w:name="_2et92p0" w:colFirst="0" w:colLast="0"/>
      <w:bookmarkEnd w:id="4"/>
    </w:p>
    <w:p w:rsidR="00C47574" w:rsidRDefault="008514A1" w:rsidP="008514A1">
      <w:pPr>
        <w:numPr>
          <w:ilvl w:val="1"/>
          <w:numId w:val="6"/>
        </w:numPr>
        <w:spacing w:after="0" w:line="240" w:lineRule="auto"/>
        <w:ind w:left="686" w:hanging="294"/>
        <w:contextualSpacing/>
        <w:jc w:val="both"/>
        <w:rPr>
          <w:rFonts w:ascii="Arial" w:eastAsia="Arial" w:hAnsi="Arial" w:cs="Arial"/>
          <w:b/>
          <w:sz w:val="24"/>
          <w:szCs w:val="24"/>
        </w:rPr>
      </w:pPr>
      <w:r>
        <w:rPr>
          <w:rFonts w:ascii="Arial" w:eastAsia="Arial" w:hAnsi="Arial" w:cs="Arial"/>
          <w:b/>
          <w:sz w:val="24"/>
          <w:szCs w:val="24"/>
        </w:rPr>
        <w:t xml:space="preserve">Outside Evacuation Centers </w:t>
      </w:r>
    </w:p>
    <w:p w:rsidR="00C47574" w:rsidRDefault="008514A1" w:rsidP="008514A1">
      <w:pPr>
        <w:spacing w:after="0" w:line="240" w:lineRule="auto"/>
        <w:ind w:left="686" w:hanging="27"/>
        <w:jc w:val="both"/>
        <w:rPr>
          <w:rFonts w:ascii="Arial" w:eastAsia="Arial" w:hAnsi="Arial" w:cs="Arial"/>
          <w:sz w:val="24"/>
          <w:szCs w:val="24"/>
        </w:rPr>
      </w:pPr>
      <w:r>
        <w:rPr>
          <w:rFonts w:ascii="Arial" w:eastAsia="Arial" w:hAnsi="Arial" w:cs="Arial"/>
          <w:b/>
          <w:sz w:val="24"/>
          <w:szCs w:val="24"/>
        </w:rPr>
        <w:t>330 families</w:t>
      </w:r>
      <w:r>
        <w:rPr>
          <w:rFonts w:ascii="Arial" w:eastAsia="Arial" w:hAnsi="Arial" w:cs="Arial"/>
          <w:sz w:val="24"/>
          <w:szCs w:val="24"/>
        </w:rPr>
        <w:t xml:space="preserve"> or </w:t>
      </w:r>
      <w:r>
        <w:rPr>
          <w:rFonts w:ascii="Arial" w:eastAsia="Arial" w:hAnsi="Arial" w:cs="Arial"/>
          <w:b/>
          <w:sz w:val="24"/>
          <w:szCs w:val="24"/>
        </w:rPr>
        <w:t>1,412 persons</w:t>
      </w:r>
      <w:r>
        <w:rPr>
          <w:rFonts w:ascii="Arial" w:eastAsia="Arial" w:hAnsi="Arial" w:cs="Arial"/>
          <w:sz w:val="24"/>
          <w:szCs w:val="24"/>
        </w:rPr>
        <w:t xml:space="preserve"> are currently staying with their relatives / friends in </w:t>
      </w:r>
      <w:proofErr w:type="spellStart"/>
      <w:r>
        <w:rPr>
          <w:rFonts w:ascii="Arial" w:eastAsia="Arial" w:hAnsi="Arial" w:cs="Arial"/>
          <w:sz w:val="24"/>
          <w:szCs w:val="24"/>
        </w:rPr>
        <w:t>Camalig</w:t>
      </w:r>
      <w:proofErr w:type="spellEnd"/>
      <w:r>
        <w:rPr>
          <w:rFonts w:ascii="Arial" w:eastAsia="Arial" w:hAnsi="Arial" w:cs="Arial"/>
          <w:sz w:val="24"/>
          <w:szCs w:val="24"/>
        </w:rPr>
        <w:t xml:space="preserve">, </w:t>
      </w:r>
      <w:proofErr w:type="spellStart"/>
      <w:r>
        <w:rPr>
          <w:rFonts w:ascii="Arial" w:eastAsia="Arial" w:hAnsi="Arial" w:cs="Arial"/>
          <w:sz w:val="24"/>
          <w:szCs w:val="24"/>
        </w:rPr>
        <w:t>Guinobatan</w:t>
      </w:r>
      <w:proofErr w:type="spellEnd"/>
      <w:r>
        <w:rPr>
          <w:rFonts w:ascii="Arial" w:eastAsia="Arial" w:hAnsi="Arial" w:cs="Arial"/>
          <w:sz w:val="24"/>
          <w:szCs w:val="24"/>
        </w:rPr>
        <w:t xml:space="preserve">, and </w:t>
      </w:r>
      <w:proofErr w:type="spellStart"/>
      <w:r>
        <w:rPr>
          <w:rFonts w:ascii="Arial" w:eastAsia="Arial" w:hAnsi="Arial" w:cs="Arial"/>
          <w:sz w:val="24"/>
          <w:szCs w:val="24"/>
        </w:rPr>
        <w:t>Malilipot</w:t>
      </w:r>
      <w:proofErr w:type="spellEnd"/>
      <w:r>
        <w:rPr>
          <w:rFonts w:ascii="Arial" w:eastAsia="Arial" w:hAnsi="Arial" w:cs="Arial"/>
          <w:sz w:val="24"/>
          <w:szCs w:val="24"/>
        </w:rPr>
        <w:t>, (see Table 3; details in annex A).</w:t>
      </w:r>
    </w:p>
    <w:p w:rsidR="00C47574" w:rsidRDefault="00C47574" w:rsidP="008514A1">
      <w:pPr>
        <w:spacing w:after="0" w:line="240" w:lineRule="auto"/>
        <w:ind w:left="686" w:hanging="27"/>
        <w:jc w:val="both"/>
        <w:rPr>
          <w:rFonts w:ascii="Arial" w:eastAsia="Arial" w:hAnsi="Arial" w:cs="Arial"/>
          <w:sz w:val="24"/>
          <w:szCs w:val="24"/>
        </w:rPr>
      </w:pPr>
    </w:p>
    <w:p w:rsidR="00C47574" w:rsidRDefault="008514A1" w:rsidP="008514A1">
      <w:pPr>
        <w:spacing w:after="0" w:line="240" w:lineRule="auto"/>
        <w:ind w:left="953" w:hanging="295"/>
        <w:jc w:val="both"/>
        <w:rPr>
          <w:rFonts w:ascii="Arial" w:eastAsia="Arial" w:hAnsi="Arial" w:cs="Arial"/>
          <w:b/>
          <w:i/>
          <w:sz w:val="20"/>
          <w:szCs w:val="20"/>
        </w:rPr>
      </w:pPr>
      <w:r>
        <w:rPr>
          <w:rFonts w:ascii="Arial" w:eastAsia="Arial" w:hAnsi="Arial" w:cs="Arial"/>
          <w:b/>
          <w:i/>
          <w:sz w:val="20"/>
          <w:szCs w:val="20"/>
        </w:rPr>
        <w:t>Table 3. Displaced Families Outside Evacuation Centers</w:t>
      </w:r>
    </w:p>
    <w:tbl>
      <w:tblPr>
        <w:tblStyle w:val="a1"/>
        <w:tblW w:w="8810"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5123"/>
        <w:gridCol w:w="1761"/>
        <w:gridCol w:w="1642"/>
      </w:tblGrid>
      <w:tr w:rsidR="00C47574" w:rsidTr="00B21A2A">
        <w:trPr>
          <w:trHeight w:val="500"/>
        </w:trPr>
        <w:tc>
          <w:tcPr>
            <w:tcW w:w="5407" w:type="dxa"/>
            <w:gridSpan w:val="2"/>
            <w:vMerge w:val="restart"/>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REGION / PROVINCE / MUNICIPALITY </w:t>
            </w:r>
          </w:p>
        </w:tc>
        <w:tc>
          <w:tcPr>
            <w:tcW w:w="3403" w:type="dxa"/>
            <w:gridSpan w:val="2"/>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rPr>
            </w:pPr>
            <w:r>
              <w:rPr>
                <w:b/>
              </w:rPr>
              <w:t>CURRENT NUMBER OF IDPS</w:t>
            </w:r>
          </w:p>
          <w:p w:rsidR="00C47574" w:rsidRDefault="008514A1" w:rsidP="008810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b/>
              </w:rPr>
              <w:t>OUTSIDE ECs</w:t>
            </w:r>
          </w:p>
        </w:tc>
      </w:tr>
      <w:tr w:rsidR="00C47574" w:rsidTr="00B21A2A">
        <w:trPr>
          <w:trHeight w:val="280"/>
        </w:trPr>
        <w:tc>
          <w:tcPr>
            <w:tcW w:w="5407" w:type="dxa"/>
            <w:gridSpan w:val="2"/>
            <w:vMerge/>
            <w:shd w:val="clear" w:color="auto" w:fill="7F7F7F"/>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p>
        </w:tc>
        <w:tc>
          <w:tcPr>
            <w:tcW w:w="1761" w:type="dxa"/>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 Families </w:t>
            </w:r>
          </w:p>
        </w:tc>
        <w:tc>
          <w:tcPr>
            <w:tcW w:w="1642" w:type="dxa"/>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 xml:space="preserve"> Persons </w:t>
            </w:r>
          </w:p>
        </w:tc>
      </w:tr>
      <w:tr w:rsidR="00C47574" w:rsidTr="00B21A2A">
        <w:trPr>
          <w:trHeight w:val="280"/>
        </w:trPr>
        <w:tc>
          <w:tcPr>
            <w:tcW w:w="5407" w:type="dxa"/>
            <w:gridSpan w:val="2"/>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GRAND TOTAL</w:t>
            </w:r>
          </w:p>
        </w:tc>
        <w:tc>
          <w:tcPr>
            <w:tcW w:w="1761" w:type="dxa"/>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 330 </w:t>
            </w:r>
          </w:p>
        </w:tc>
        <w:tc>
          <w:tcPr>
            <w:tcW w:w="1642" w:type="dxa"/>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1,412 </w:t>
            </w:r>
          </w:p>
        </w:tc>
      </w:tr>
      <w:tr w:rsidR="00C47574" w:rsidTr="00B21A2A">
        <w:trPr>
          <w:trHeight w:val="280"/>
        </w:trPr>
        <w:tc>
          <w:tcPr>
            <w:tcW w:w="5407" w:type="dxa"/>
            <w:gridSpan w:val="2"/>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Pr>
                <w:rFonts w:ascii="Arial" w:eastAsia="Arial" w:hAnsi="Arial" w:cs="Arial"/>
                <w:b/>
                <w:sz w:val="20"/>
                <w:szCs w:val="20"/>
              </w:rPr>
              <w:t>REGION V</w:t>
            </w:r>
          </w:p>
        </w:tc>
        <w:tc>
          <w:tcPr>
            <w:tcW w:w="1761" w:type="dxa"/>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 330 </w:t>
            </w:r>
          </w:p>
        </w:tc>
        <w:tc>
          <w:tcPr>
            <w:tcW w:w="1642" w:type="dxa"/>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1,412 </w:t>
            </w:r>
          </w:p>
        </w:tc>
      </w:tr>
      <w:tr w:rsidR="00C47574" w:rsidTr="00B21A2A">
        <w:trPr>
          <w:trHeight w:val="280"/>
        </w:trPr>
        <w:tc>
          <w:tcPr>
            <w:tcW w:w="5407" w:type="dxa"/>
            <w:gridSpan w:val="2"/>
            <w:tcBorders>
              <w:bottom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proofErr w:type="spellStart"/>
            <w:r>
              <w:rPr>
                <w:rFonts w:ascii="Arial" w:eastAsia="Arial" w:hAnsi="Arial" w:cs="Arial"/>
                <w:b/>
                <w:sz w:val="20"/>
                <w:szCs w:val="20"/>
              </w:rPr>
              <w:t>Albay</w:t>
            </w:r>
            <w:proofErr w:type="spellEnd"/>
          </w:p>
        </w:tc>
        <w:tc>
          <w:tcPr>
            <w:tcW w:w="1761" w:type="dxa"/>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 330 </w:t>
            </w:r>
          </w:p>
        </w:tc>
        <w:tc>
          <w:tcPr>
            <w:tcW w:w="1642" w:type="dxa"/>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1,412 </w:t>
            </w:r>
          </w:p>
        </w:tc>
      </w:tr>
      <w:tr w:rsidR="006B0344" w:rsidTr="00B21A2A">
        <w:trPr>
          <w:trHeight w:val="280"/>
        </w:trPr>
        <w:tc>
          <w:tcPr>
            <w:tcW w:w="284" w:type="dxa"/>
            <w:tcBorders>
              <w:right w:val="nil"/>
            </w:tcBorders>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
        </w:tc>
        <w:tc>
          <w:tcPr>
            <w:tcW w:w="5123" w:type="dxa"/>
            <w:tcBorders>
              <w:left w:val="nil"/>
            </w:tcBorders>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Camalig</w:t>
            </w:r>
            <w:proofErr w:type="spellEnd"/>
          </w:p>
        </w:tc>
        <w:tc>
          <w:tcPr>
            <w:tcW w:w="1761" w:type="dxa"/>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284 </w:t>
            </w:r>
          </w:p>
        </w:tc>
        <w:tc>
          <w:tcPr>
            <w:tcW w:w="1642" w:type="dxa"/>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1,243 </w:t>
            </w:r>
          </w:p>
        </w:tc>
      </w:tr>
      <w:tr w:rsidR="006B0344" w:rsidTr="00B21A2A">
        <w:trPr>
          <w:trHeight w:val="280"/>
        </w:trPr>
        <w:tc>
          <w:tcPr>
            <w:tcW w:w="284" w:type="dxa"/>
            <w:tcBorders>
              <w:right w:val="nil"/>
            </w:tcBorders>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
        </w:tc>
        <w:tc>
          <w:tcPr>
            <w:tcW w:w="5123" w:type="dxa"/>
            <w:tcBorders>
              <w:left w:val="nil"/>
            </w:tcBorders>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Guinobatan</w:t>
            </w:r>
            <w:proofErr w:type="spellEnd"/>
          </w:p>
        </w:tc>
        <w:tc>
          <w:tcPr>
            <w:tcW w:w="1761" w:type="dxa"/>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1 </w:t>
            </w:r>
          </w:p>
        </w:tc>
        <w:tc>
          <w:tcPr>
            <w:tcW w:w="1642" w:type="dxa"/>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1 </w:t>
            </w:r>
          </w:p>
        </w:tc>
      </w:tr>
      <w:tr w:rsidR="006B0344" w:rsidTr="00B21A2A">
        <w:trPr>
          <w:trHeight w:val="280"/>
        </w:trPr>
        <w:tc>
          <w:tcPr>
            <w:tcW w:w="284" w:type="dxa"/>
            <w:tcBorders>
              <w:right w:val="nil"/>
            </w:tcBorders>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
        </w:tc>
        <w:tc>
          <w:tcPr>
            <w:tcW w:w="5123" w:type="dxa"/>
            <w:tcBorders>
              <w:left w:val="nil"/>
            </w:tcBorders>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Malilipot</w:t>
            </w:r>
            <w:proofErr w:type="spellEnd"/>
          </w:p>
        </w:tc>
        <w:tc>
          <w:tcPr>
            <w:tcW w:w="1761" w:type="dxa"/>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45 </w:t>
            </w:r>
          </w:p>
        </w:tc>
        <w:tc>
          <w:tcPr>
            <w:tcW w:w="1642" w:type="dxa"/>
            <w:shd w:val="clear" w:color="auto" w:fill="auto"/>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 168 </w:t>
            </w:r>
          </w:p>
        </w:tc>
      </w:tr>
    </w:tbl>
    <w:p w:rsidR="00C47574" w:rsidRDefault="008514A1" w:rsidP="008514A1">
      <w:pPr>
        <w:tabs>
          <w:tab w:val="left" w:pos="4261"/>
        </w:tabs>
        <w:spacing w:after="0" w:line="240" w:lineRule="auto"/>
        <w:ind w:left="709"/>
        <w:jc w:val="both"/>
        <w:rPr>
          <w:rFonts w:ascii="Arial" w:eastAsia="Arial" w:hAnsi="Arial" w:cs="Arial"/>
          <w:i/>
          <w:sz w:val="16"/>
          <w:szCs w:val="16"/>
        </w:rPr>
      </w:pPr>
      <w:r>
        <w:rPr>
          <w:rFonts w:ascii="Arial" w:eastAsia="Arial" w:hAnsi="Arial" w:cs="Arial"/>
          <w:i/>
          <w:sz w:val="16"/>
          <w:szCs w:val="16"/>
        </w:rPr>
        <w:t>Note: Updates in the figures are due to ongoing movements of IDPs and continued data validation.</w:t>
      </w:r>
    </w:p>
    <w:p w:rsidR="006B0344" w:rsidRDefault="006B0344" w:rsidP="008514A1">
      <w:pPr>
        <w:tabs>
          <w:tab w:val="left" w:pos="8173"/>
        </w:tabs>
        <w:spacing w:after="0" w:line="240" w:lineRule="auto"/>
        <w:ind w:left="360" w:firstLine="720"/>
        <w:jc w:val="right"/>
        <w:rPr>
          <w:rFonts w:ascii="Arial" w:eastAsia="Arial" w:hAnsi="Arial" w:cs="Arial"/>
          <w:i/>
          <w:color w:val="002060"/>
          <w:sz w:val="16"/>
          <w:szCs w:val="16"/>
        </w:rPr>
      </w:pPr>
    </w:p>
    <w:p w:rsidR="00C47574" w:rsidRDefault="008514A1" w:rsidP="008514A1">
      <w:pPr>
        <w:tabs>
          <w:tab w:val="left" w:pos="8173"/>
        </w:tabs>
        <w:spacing w:after="0" w:line="240" w:lineRule="auto"/>
        <w:ind w:left="360" w:firstLine="720"/>
        <w:jc w:val="right"/>
        <w:rPr>
          <w:rFonts w:ascii="Arial" w:eastAsia="Arial" w:hAnsi="Arial" w:cs="Arial"/>
          <w:i/>
          <w:color w:val="002060"/>
          <w:sz w:val="16"/>
          <w:szCs w:val="16"/>
        </w:rPr>
      </w:pPr>
      <w:r>
        <w:rPr>
          <w:rFonts w:ascii="Arial" w:eastAsia="Arial" w:hAnsi="Arial" w:cs="Arial"/>
          <w:i/>
          <w:color w:val="002060"/>
          <w:sz w:val="16"/>
          <w:szCs w:val="16"/>
        </w:rPr>
        <w:t>Source: DSWD-Field Office V</w:t>
      </w:r>
    </w:p>
    <w:p w:rsidR="00C47574" w:rsidRDefault="00C47574" w:rsidP="008514A1">
      <w:pPr>
        <w:spacing w:after="0" w:line="240" w:lineRule="auto"/>
        <w:ind w:left="360"/>
        <w:rPr>
          <w:rFonts w:ascii="Arial" w:eastAsia="Arial" w:hAnsi="Arial" w:cs="Arial"/>
          <w:sz w:val="24"/>
          <w:szCs w:val="24"/>
        </w:rPr>
      </w:pPr>
    </w:p>
    <w:p w:rsidR="00C47574" w:rsidRDefault="008514A1" w:rsidP="008514A1">
      <w:pPr>
        <w:numPr>
          <w:ilvl w:val="0"/>
          <w:numId w:val="6"/>
        </w:numPr>
        <w:spacing w:after="0" w:line="240" w:lineRule="auto"/>
        <w:ind w:left="360"/>
        <w:contextualSpacing/>
        <w:rPr>
          <w:rFonts w:ascii="Arial" w:eastAsia="Arial" w:hAnsi="Arial" w:cs="Arial"/>
          <w:sz w:val="24"/>
          <w:szCs w:val="24"/>
        </w:rPr>
      </w:pPr>
      <w:r>
        <w:rPr>
          <w:rFonts w:ascii="Arial" w:eastAsia="Arial" w:hAnsi="Arial" w:cs="Arial"/>
          <w:b/>
          <w:sz w:val="24"/>
          <w:szCs w:val="24"/>
        </w:rPr>
        <w:t>Cost of Assistance</w:t>
      </w:r>
    </w:p>
    <w:p w:rsidR="00C47574" w:rsidRDefault="008514A1" w:rsidP="008514A1">
      <w:pPr>
        <w:spacing w:after="0" w:line="240" w:lineRule="auto"/>
        <w:ind w:left="357"/>
        <w:rPr>
          <w:rFonts w:ascii="Arial" w:eastAsia="Arial" w:hAnsi="Arial" w:cs="Arial"/>
          <w:sz w:val="24"/>
          <w:szCs w:val="24"/>
        </w:rPr>
      </w:pPr>
      <w:r>
        <w:rPr>
          <w:rFonts w:ascii="Arial" w:eastAsia="Arial" w:hAnsi="Arial" w:cs="Arial"/>
          <w:b/>
          <w:color w:val="0070C0"/>
          <w:sz w:val="24"/>
          <w:szCs w:val="24"/>
        </w:rPr>
        <w:t>₱415,89</w:t>
      </w:r>
      <w:r w:rsidR="006B0344">
        <w:rPr>
          <w:rFonts w:ascii="Arial" w:eastAsia="Arial" w:hAnsi="Arial" w:cs="Arial"/>
          <w:b/>
          <w:color w:val="0070C0"/>
          <w:sz w:val="24"/>
          <w:szCs w:val="24"/>
        </w:rPr>
        <w:t>6</w:t>
      </w:r>
      <w:r>
        <w:rPr>
          <w:rFonts w:ascii="Arial" w:eastAsia="Arial" w:hAnsi="Arial" w:cs="Arial"/>
          <w:b/>
          <w:color w:val="0070C0"/>
          <w:sz w:val="24"/>
          <w:szCs w:val="24"/>
        </w:rPr>
        <w:t>,5</w:t>
      </w:r>
      <w:r w:rsidR="006B0344">
        <w:rPr>
          <w:rFonts w:ascii="Arial" w:eastAsia="Arial" w:hAnsi="Arial" w:cs="Arial"/>
          <w:b/>
          <w:color w:val="0070C0"/>
          <w:sz w:val="24"/>
          <w:szCs w:val="24"/>
        </w:rPr>
        <w:t>48</w:t>
      </w:r>
      <w:r>
        <w:rPr>
          <w:rFonts w:ascii="Arial" w:eastAsia="Arial" w:hAnsi="Arial" w:cs="Arial"/>
          <w:b/>
          <w:color w:val="0070C0"/>
          <w:sz w:val="24"/>
          <w:szCs w:val="24"/>
        </w:rPr>
        <w:t xml:space="preserve">.95 </w:t>
      </w:r>
      <w:r>
        <w:rPr>
          <w:rFonts w:ascii="Arial" w:eastAsia="Arial" w:hAnsi="Arial" w:cs="Arial"/>
          <w:sz w:val="24"/>
          <w:szCs w:val="24"/>
        </w:rPr>
        <w:t xml:space="preserve">worth of assistance has been provided to affected families; of which, </w:t>
      </w:r>
      <w:r>
        <w:rPr>
          <w:rFonts w:ascii="Arial" w:eastAsia="Arial" w:hAnsi="Arial" w:cs="Arial"/>
          <w:b/>
          <w:sz w:val="24"/>
          <w:szCs w:val="24"/>
        </w:rPr>
        <w:t xml:space="preserve">₱98,157,698.72 </w:t>
      </w:r>
      <w:r>
        <w:rPr>
          <w:rFonts w:ascii="Arial" w:eastAsia="Arial" w:hAnsi="Arial" w:cs="Arial"/>
          <w:sz w:val="24"/>
          <w:szCs w:val="24"/>
        </w:rPr>
        <w:t xml:space="preserve">came from </w:t>
      </w:r>
      <w:r w:rsidRPr="006B0344">
        <w:rPr>
          <w:rFonts w:ascii="Arial" w:eastAsia="Arial" w:hAnsi="Arial" w:cs="Arial"/>
          <w:color w:val="auto"/>
          <w:sz w:val="24"/>
          <w:szCs w:val="24"/>
        </w:rPr>
        <w:t xml:space="preserve">DSWD, </w:t>
      </w:r>
      <w:r w:rsidRPr="006B0344">
        <w:rPr>
          <w:rFonts w:ascii="Arial" w:eastAsia="Arial" w:hAnsi="Arial" w:cs="Arial"/>
          <w:b/>
          <w:color w:val="auto"/>
          <w:sz w:val="24"/>
          <w:szCs w:val="24"/>
        </w:rPr>
        <w:t xml:space="preserve">₱56,370,627.86 </w:t>
      </w:r>
      <w:r w:rsidRPr="006B0344">
        <w:rPr>
          <w:rFonts w:ascii="Arial" w:eastAsia="Arial" w:hAnsi="Arial" w:cs="Arial"/>
          <w:color w:val="auto"/>
          <w:sz w:val="24"/>
          <w:szCs w:val="24"/>
        </w:rPr>
        <w:t xml:space="preserve">came </w:t>
      </w:r>
      <w:r>
        <w:rPr>
          <w:rFonts w:ascii="Arial" w:eastAsia="Arial" w:hAnsi="Arial" w:cs="Arial"/>
          <w:sz w:val="24"/>
          <w:szCs w:val="24"/>
        </w:rPr>
        <w:t xml:space="preserve">from LGUs, </w:t>
      </w:r>
      <w:r>
        <w:rPr>
          <w:rFonts w:ascii="Arial" w:eastAsia="Arial" w:hAnsi="Arial" w:cs="Arial"/>
          <w:b/>
          <w:color w:val="0070C0"/>
          <w:sz w:val="24"/>
          <w:szCs w:val="24"/>
        </w:rPr>
        <w:t>₱57,19</w:t>
      </w:r>
      <w:r w:rsidR="006B0344">
        <w:rPr>
          <w:rFonts w:ascii="Arial" w:eastAsia="Arial" w:hAnsi="Arial" w:cs="Arial"/>
          <w:b/>
          <w:color w:val="0070C0"/>
          <w:sz w:val="24"/>
          <w:szCs w:val="24"/>
        </w:rPr>
        <w:t>7</w:t>
      </w:r>
      <w:r>
        <w:rPr>
          <w:rFonts w:ascii="Arial" w:eastAsia="Arial" w:hAnsi="Arial" w:cs="Arial"/>
          <w:b/>
          <w:color w:val="0070C0"/>
          <w:sz w:val="24"/>
          <w:szCs w:val="24"/>
        </w:rPr>
        <w:t>,5</w:t>
      </w:r>
      <w:r w:rsidR="006B0344">
        <w:rPr>
          <w:rFonts w:ascii="Arial" w:eastAsia="Arial" w:hAnsi="Arial" w:cs="Arial"/>
          <w:b/>
          <w:color w:val="0070C0"/>
          <w:sz w:val="24"/>
          <w:szCs w:val="24"/>
        </w:rPr>
        <w:t>45</w:t>
      </w:r>
      <w:r>
        <w:rPr>
          <w:rFonts w:ascii="Arial" w:eastAsia="Arial" w:hAnsi="Arial" w:cs="Arial"/>
          <w:b/>
          <w:color w:val="0070C0"/>
          <w:sz w:val="24"/>
          <w:szCs w:val="24"/>
        </w:rPr>
        <w:t xml:space="preserve">.08 </w:t>
      </w:r>
      <w:r>
        <w:rPr>
          <w:rFonts w:ascii="Arial" w:eastAsia="Arial" w:hAnsi="Arial" w:cs="Arial"/>
          <w:sz w:val="24"/>
          <w:szCs w:val="24"/>
        </w:rPr>
        <w:t xml:space="preserve">came from NGOs, </w:t>
      </w:r>
      <w:r w:rsidRPr="006B0344">
        <w:rPr>
          <w:rFonts w:ascii="Arial" w:eastAsia="Arial" w:hAnsi="Arial" w:cs="Arial"/>
          <w:color w:val="auto"/>
          <w:sz w:val="24"/>
          <w:szCs w:val="24"/>
        </w:rPr>
        <w:t xml:space="preserve">and </w:t>
      </w:r>
      <w:r w:rsidRPr="006B0344">
        <w:rPr>
          <w:rFonts w:ascii="Arial" w:eastAsia="Arial" w:hAnsi="Arial" w:cs="Arial"/>
          <w:b/>
          <w:color w:val="auto"/>
          <w:sz w:val="24"/>
          <w:szCs w:val="24"/>
        </w:rPr>
        <w:t>₱204,170,677.29</w:t>
      </w:r>
      <w:r w:rsidRPr="006B0344">
        <w:rPr>
          <w:rFonts w:ascii="Arial" w:eastAsia="Arial" w:hAnsi="Arial" w:cs="Arial"/>
          <w:color w:val="auto"/>
          <w:sz w:val="24"/>
          <w:szCs w:val="24"/>
        </w:rPr>
        <w:t xml:space="preserve"> came fr</w:t>
      </w:r>
      <w:r>
        <w:rPr>
          <w:rFonts w:ascii="Arial" w:eastAsia="Arial" w:hAnsi="Arial" w:cs="Arial"/>
          <w:sz w:val="24"/>
          <w:szCs w:val="24"/>
        </w:rPr>
        <w:t>om other humanitarian assistance providers including NGAs (see Table 4).</w:t>
      </w:r>
    </w:p>
    <w:p w:rsidR="00C47574" w:rsidRDefault="00C47574" w:rsidP="008514A1">
      <w:pPr>
        <w:spacing w:after="0" w:line="240" w:lineRule="auto"/>
        <w:ind w:left="360" w:firstLine="180"/>
        <w:jc w:val="both"/>
        <w:rPr>
          <w:rFonts w:ascii="Arial" w:eastAsia="Arial" w:hAnsi="Arial" w:cs="Arial"/>
          <w:sz w:val="24"/>
          <w:szCs w:val="24"/>
        </w:rPr>
      </w:pPr>
    </w:p>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57"/>
        <w:jc w:val="both"/>
        <w:rPr>
          <w:rFonts w:ascii="Arial" w:eastAsia="Arial" w:hAnsi="Arial" w:cs="Arial"/>
          <w:b/>
          <w:i/>
          <w:sz w:val="20"/>
          <w:szCs w:val="20"/>
        </w:rPr>
      </w:pPr>
      <w:r>
        <w:rPr>
          <w:rFonts w:ascii="Arial" w:eastAsia="Arial" w:hAnsi="Arial" w:cs="Arial"/>
          <w:b/>
          <w:i/>
          <w:sz w:val="20"/>
          <w:szCs w:val="20"/>
        </w:rPr>
        <w:t>Table 4. Cost of Assistance</w:t>
      </w:r>
    </w:p>
    <w:tbl>
      <w:tblPr>
        <w:tblW w:w="4774" w:type="pct"/>
        <w:tblInd w:w="431" w:type="dxa"/>
        <w:tblCellMar>
          <w:left w:w="0" w:type="dxa"/>
          <w:right w:w="0" w:type="dxa"/>
        </w:tblCellMar>
        <w:tblLook w:val="04A0" w:firstRow="1" w:lastRow="0" w:firstColumn="1" w:lastColumn="0" w:noHBand="0" w:noVBand="1"/>
      </w:tblPr>
      <w:tblGrid>
        <w:gridCol w:w="126"/>
        <w:gridCol w:w="1855"/>
        <w:gridCol w:w="1442"/>
        <w:gridCol w:w="1443"/>
        <w:gridCol w:w="1442"/>
        <w:gridCol w:w="1443"/>
        <w:gridCol w:w="1443"/>
      </w:tblGrid>
      <w:tr w:rsidR="008514A1" w:rsidRPr="008514A1" w:rsidTr="00881057">
        <w:trPr>
          <w:trHeight w:val="20"/>
          <w:tblHeader/>
        </w:trPr>
        <w:tc>
          <w:tcPr>
            <w:tcW w:w="10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 xml:space="preserve">REGION / PROVINCE / MUNICIPALITY </w:t>
            </w:r>
          </w:p>
        </w:tc>
        <w:tc>
          <w:tcPr>
            <w:tcW w:w="392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 xml:space="preserve"> TOTAL COST OF ASSISTANCE (PHP) </w:t>
            </w:r>
          </w:p>
        </w:tc>
      </w:tr>
      <w:tr w:rsidR="008514A1" w:rsidRPr="008514A1" w:rsidTr="00881057">
        <w:trPr>
          <w:trHeight w:val="20"/>
          <w:tblHeader/>
        </w:trPr>
        <w:tc>
          <w:tcPr>
            <w:tcW w:w="1077" w:type="pct"/>
            <w:gridSpan w:val="2"/>
            <w:vMerge/>
            <w:tcBorders>
              <w:top w:val="single" w:sz="4" w:space="0" w:color="000000"/>
              <w:left w:val="single" w:sz="4" w:space="0" w:color="000000"/>
              <w:bottom w:val="single" w:sz="4" w:space="0" w:color="000000"/>
              <w:right w:val="single" w:sz="4" w:space="0" w:color="000000"/>
            </w:tcBorders>
            <w:vAlign w:val="center"/>
            <w:hideMark/>
          </w:tcPr>
          <w:p w:rsidR="008514A1" w:rsidRPr="008514A1" w:rsidRDefault="008514A1" w:rsidP="008514A1">
            <w:pPr>
              <w:spacing w:after="0" w:line="240" w:lineRule="auto"/>
              <w:rPr>
                <w:rFonts w:ascii="Arial Narrow" w:hAnsi="Arial Narrow" w:cs="Arial"/>
                <w:b/>
                <w:bCs/>
                <w:sz w:val="20"/>
                <w:szCs w:val="20"/>
              </w:rPr>
            </w:pPr>
          </w:p>
        </w:tc>
        <w:tc>
          <w:tcPr>
            <w:tcW w:w="784" w:type="pct"/>
            <w:tcBorders>
              <w:top w:val="single" w:sz="4" w:space="0" w:color="auto"/>
              <w:left w:val="nil"/>
              <w:bottom w:val="single" w:sz="4" w:space="0" w:color="000000"/>
              <w:right w:val="single" w:sz="4" w:space="0" w:color="000000"/>
            </w:tcBorders>
            <w:shd w:val="clear" w:color="7F7F7F" w:fill="7F7F7F"/>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 xml:space="preserve"> DSWD </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 xml:space="preserve"> LGU </w:t>
            </w:r>
          </w:p>
        </w:tc>
        <w:tc>
          <w:tcPr>
            <w:tcW w:w="784" w:type="pct"/>
            <w:tcBorders>
              <w:top w:val="single" w:sz="4" w:space="0" w:color="auto"/>
              <w:left w:val="nil"/>
              <w:bottom w:val="single" w:sz="4" w:space="0" w:color="000000"/>
              <w:right w:val="single" w:sz="4" w:space="0" w:color="000000"/>
            </w:tcBorders>
            <w:shd w:val="clear" w:color="7F7F7F" w:fill="7F7F7F"/>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 xml:space="preserve"> NGOs </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 xml:space="preserve"> OTHERS </w:t>
            </w:r>
          </w:p>
        </w:tc>
        <w:tc>
          <w:tcPr>
            <w:tcW w:w="785" w:type="pct"/>
            <w:tcBorders>
              <w:top w:val="single" w:sz="4" w:space="0" w:color="auto"/>
              <w:left w:val="nil"/>
              <w:bottom w:val="single" w:sz="4" w:space="0" w:color="000000"/>
              <w:right w:val="single" w:sz="4" w:space="0" w:color="000000"/>
            </w:tcBorders>
            <w:shd w:val="clear" w:color="7F7F7F" w:fill="7F7F7F"/>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 xml:space="preserve"> GRAND TOTAL </w:t>
            </w:r>
          </w:p>
        </w:tc>
      </w:tr>
      <w:tr w:rsidR="008514A1" w:rsidRPr="008514A1" w:rsidTr="008514A1">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514A1" w:rsidRPr="008514A1" w:rsidRDefault="008514A1" w:rsidP="008514A1">
            <w:pPr>
              <w:spacing w:after="0" w:line="240" w:lineRule="auto"/>
              <w:jc w:val="center"/>
              <w:rPr>
                <w:rFonts w:ascii="Arial Narrow" w:hAnsi="Arial Narrow" w:cs="Arial"/>
                <w:b/>
                <w:bCs/>
                <w:sz w:val="20"/>
                <w:szCs w:val="20"/>
              </w:rPr>
            </w:pPr>
            <w:r w:rsidRPr="008514A1">
              <w:rPr>
                <w:rFonts w:ascii="Arial Narrow" w:hAnsi="Arial Narrow" w:cs="Arial"/>
                <w:b/>
                <w:bCs/>
                <w:sz w:val="20"/>
                <w:szCs w:val="20"/>
              </w:rPr>
              <w:t>GRAND TOTAL</w:t>
            </w:r>
          </w:p>
        </w:tc>
        <w:tc>
          <w:tcPr>
            <w:tcW w:w="784" w:type="pct"/>
            <w:tcBorders>
              <w:top w:val="nil"/>
              <w:left w:val="nil"/>
              <w:bottom w:val="single" w:sz="4" w:space="0" w:color="000000"/>
              <w:right w:val="single" w:sz="4" w:space="0" w:color="000000"/>
            </w:tcBorders>
            <w:shd w:val="clear" w:color="A5A5A5" w:fill="A5A5A5"/>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98,157,698.72 </w:t>
            </w:r>
          </w:p>
        </w:tc>
        <w:tc>
          <w:tcPr>
            <w:tcW w:w="785" w:type="pct"/>
            <w:tcBorders>
              <w:top w:val="nil"/>
              <w:left w:val="nil"/>
              <w:bottom w:val="single" w:sz="4" w:space="0" w:color="000000"/>
              <w:right w:val="single" w:sz="4" w:space="0" w:color="000000"/>
            </w:tcBorders>
            <w:shd w:val="clear" w:color="A5A5A5" w:fill="A5A5A5"/>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56,370,627.86 </w:t>
            </w:r>
          </w:p>
        </w:tc>
        <w:tc>
          <w:tcPr>
            <w:tcW w:w="784" w:type="pct"/>
            <w:tcBorders>
              <w:top w:val="nil"/>
              <w:left w:val="nil"/>
              <w:bottom w:val="single" w:sz="4" w:space="0" w:color="000000"/>
              <w:right w:val="single" w:sz="4" w:space="0" w:color="000000"/>
            </w:tcBorders>
            <w:shd w:val="clear" w:color="A5A5A5" w:fill="A5A5A5"/>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57,197,545.08 </w:t>
            </w:r>
          </w:p>
        </w:tc>
        <w:tc>
          <w:tcPr>
            <w:tcW w:w="785" w:type="pct"/>
            <w:tcBorders>
              <w:top w:val="nil"/>
              <w:left w:val="nil"/>
              <w:bottom w:val="single" w:sz="4" w:space="0" w:color="000000"/>
              <w:right w:val="single" w:sz="4" w:space="0" w:color="000000"/>
            </w:tcBorders>
            <w:shd w:val="clear" w:color="A5A5A5" w:fill="A5A5A5"/>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204,170,677.29 </w:t>
            </w:r>
          </w:p>
        </w:tc>
        <w:tc>
          <w:tcPr>
            <w:tcW w:w="785" w:type="pct"/>
            <w:tcBorders>
              <w:top w:val="nil"/>
              <w:left w:val="nil"/>
              <w:bottom w:val="single" w:sz="4" w:space="0" w:color="000000"/>
              <w:right w:val="single" w:sz="4" w:space="0" w:color="000000"/>
            </w:tcBorders>
            <w:shd w:val="clear" w:color="A5A5A5" w:fill="A5A5A5"/>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415,896,548.95 </w:t>
            </w:r>
          </w:p>
        </w:tc>
      </w:tr>
      <w:tr w:rsidR="008514A1" w:rsidRPr="008514A1" w:rsidTr="008514A1">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514A1" w:rsidRPr="008514A1" w:rsidRDefault="008514A1" w:rsidP="008514A1">
            <w:pPr>
              <w:spacing w:after="0" w:line="240" w:lineRule="auto"/>
              <w:rPr>
                <w:rFonts w:ascii="Arial Narrow" w:hAnsi="Arial Narrow" w:cs="Arial"/>
                <w:b/>
                <w:bCs/>
                <w:sz w:val="20"/>
                <w:szCs w:val="20"/>
              </w:rPr>
            </w:pPr>
            <w:r w:rsidRPr="008514A1">
              <w:rPr>
                <w:rFonts w:ascii="Arial Narrow" w:hAnsi="Arial Narrow" w:cs="Arial"/>
                <w:b/>
                <w:bCs/>
                <w:sz w:val="20"/>
                <w:szCs w:val="20"/>
              </w:rPr>
              <w:t>REGION V</w:t>
            </w:r>
          </w:p>
        </w:tc>
        <w:tc>
          <w:tcPr>
            <w:tcW w:w="784" w:type="pct"/>
            <w:tcBorders>
              <w:top w:val="nil"/>
              <w:left w:val="nil"/>
              <w:bottom w:val="single" w:sz="4" w:space="0" w:color="000000"/>
              <w:right w:val="single" w:sz="4" w:space="0" w:color="000000"/>
            </w:tcBorders>
            <w:shd w:val="clear" w:color="BFBFBF" w:fill="BFBFBF"/>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98,157,698.72 </w:t>
            </w:r>
          </w:p>
        </w:tc>
        <w:tc>
          <w:tcPr>
            <w:tcW w:w="785" w:type="pct"/>
            <w:tcBorders>
              <w:top w:val="nil"/>
              <w:left w:val="nil"/>
              <w:bottom w:val="single" w:sz="4" w:space="0" w:color="000000"/>
              <w:right w:val="single" w:sz="4" w:space="0" w:color="000000"/>
            </w:tcBorders>
            <w:shd w:val="clear" w:color="BFBFBF" w:fill="BFBFBF"/>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56,370,627.86 </w:t>
            </w:r>
          </w:p>
        </w:tc>
        <w:tc>
          <w:tcPr>
            <w:tcW w:w="784" w:type="pct"/>
            <w:tcBorders>
              <w:top w:val="nil"/>
              <w:left w:val="nil"/>
              <w:bottom w:val="single" w:sz="4" w:space="0" w:color="000000"/>
              <w:right w:val="single" w:sz="4" w:space="0" w:color="000000"/>
            </w:tcBorders>
            <w:shd w:val="clear" w:color="BFBFBF" w:fill="BFBFBF"/>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57,197,545.08 </w:t>
            </w:r>
          </w:p>
        </w:tc>
        <w:tc>
          <w:tcPr>
            <w:tcW w:w="785" w:type="pct"/>
            <w:tcBorders>
              <w:top w:val="nil"/>
              <w:left w:val="nil"/>
              <w:bottom w:val="single" w:sz="4" w:space="0" w:color="000000"/>
              <w:right w:val="single" w:sz="4" w:space="0" w:color="000000"/>
            </w:tcBorders>
            <w:shd w:val="clear" w:color="BFBFBF" w:fill="BFBFBF"/>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204,170,677.29 </w:t>
            </w:r>
          </w:p>
        </w:tc>
        <w:tc>
          <w:tcPr>
            <w:tcW w:w="785" w:type="pct"/>
            <w:tcBorders>
              <w:top w:val="nil"/>
              <w:left w:val="nil"/>
              <w:bottom w:val="single" w:sz="4" w:space="0" w:color="000000"/>
              <w:right w:val="single" w:sz="4" w:space="0" w:color="000000"/>
            </w:tcBorders>
            <w:shd w:val="clear" w:color="BFBFBF" w:fill="BFBFBF"/>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415,896,548.95 </w:t>
            </w:r>
          </w:p>
        </w:tc>
      </w:tr>
      <w:tr w:rsidR="008514A1" w:rsidRPr="008514A1" w:rsidTr="008514A1">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514A1" w:rsidRPr="008514A1" w:rsidRDefault="008514A1" w:rsidP="008514A1">
            <w:pPr>
              <w:spacing w:after="0" w:line="240" w:lineRule="auto"/>
              <w:rPr>
                <w:rFonts w:ascii="Arial Narrow" w:hAnsi="Arial Narrow" w:cs="Arial"/>
                <w:b/>
                <w:bCs/>
                <w:sz w:val="20"/>
                <w:szCs w:val="20"/>
              </w:rPr>
            </w:pPr>
            <w:proofErr w:type="spellStart"/>
            <w:r w:rsidRPr="008514A1">
              <w:rPr>
                <w:rFonts w:ascii="Arial Narrow" w:hAnsi="Arial Narrow" w:cs="Arial"/>
                <w:b/>
                <w:bCs/>
                <w:sz w:val="20"/>
                <w:szCs w:val="20"/>
              </w:rPr>
              <w:t>Albay</w:t>
            </w:r>
            <w:proofErr w:type="spellEnd"/>
          </w:p>
        </w:tc>
        <w:tc>
          <w:tcPr>
            <w:tcW w:w="784" w:type="pct"/>
            <w:tcBorders>
              <w:top w:val="nil"/>
              <w:left w:val="nil"/>
              <w:bottom w:val="single" w:sz="4" w:space="0" w:color="000000"/>
              <w:right w:val="single" w:sz="4" w:space="0" w:color="000000"/>
            </w:tcBorders>
            <w:shd w:val="clear" w:color="D8D8D8" w:fill="D8D8D8"/>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98,157,698.72 </w:t>
            </w:r>
          </w:p>
        </w:tc>
        <w:tc>
          <w:tcPr>
            <w:tcW w:w="785" w:type="pct"/>
            <w:tcBorders>
              <w:top w:val="nil"/>
              <w:left w:val="nil"/>
              <w:bottom w:val="single" w:sz="4" w:space="0" w:color="000000"/>
              <w:right w:val="single" w:sz="4" w:space="0" w:color="000000"/>
            </w:tcBorders>
            <w:shd w:val="clear" w:color="D8D8D8" w:fill="D8D8D8"/>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56,370,627.86 </w:t>
            </w:r>
          </w:p>
        </w:tc>
        <w:tc>
          <w:tcPr>
            <w:tcW w:w="784" w:type="pct"/>
            <w:tcBorders>
              <w:top w:val="nil"/>
              <w:left w:val="nil"/>
              <w:bottom w:val="single" w:sz="4" w:space="0" w:color="000000"/>
              <w:right w:val="single" w:sz="4" w:space="0" w:color="000000"/>
            </w:tcBorders>
            <w:shd w:val="clear" w:color="D8D8D8" w:fill="D8D8D8"/>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57,197,545.08 </w:t>
            </w:r>
          </w:p>
        </w:tc>
        <w:tc>
          <w:tcPr>
            <w:tcW w:w="785" w:type="pct"/>
            <w:tcBorders>
              <w:top w:val="nil"/>
              <w:left w:val="nil"/>
              <w:bottom w:val="single" w:sz="4" w:space="0" w:color="000000"/>
              <w:right w:val="single" w:sz="4" w:space="0" w:color="000000"/>
            </w:tcBorders>
            <w:shd w:val="clear" w:color="D8D8D8" w:fill="D8D8D8"/>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204,170,677.29 </w:t>
            </w:r>
          </w:p>
        </w:tc>
        <w:tc>
          <w:tcPr>
            <w:tcW w:w="785" w:type="pct"/>
            <w:tcBorders>
              <w:top w:val="nil"/>
              <w:left w:val="nil"/>
              <w:bottom w:val="single" w:sz="4" w:space="0" w:color="000000"/>
              <w:right w:val="single" w:sz="4" w:space="0" w:color="000000"/>
            </w:tcBorders>
            <w:shd w:val="clear" w:color="D8D8D8" w:fill="D8D8D8"/>
            <w:vAlign w:val="center"/>
            <w:hideMark/>
          </w:tcPr>
          <w:p w:rsidR="008514A1" w:rsidRPr="008514A1" w:rsidRDefault="008514A1" w:rsidP="008514A1">
            <w:pPr>
              <w:spacing w:after="0" w:line="240" w:lineRule="auto"/>
              <w:jc w:val="right"/>
              <w:rPr>
                <w:rFonts w:ascii="Arial Narrow" w:hAnsi="Arial Narrow" w:cs="Arial"/>
                <w:b/>
                <w:bCs/>
                <w:sz w:val="20"/>
                <w:szCs w:val="20"/>
              </w:rPr>
            </w:pPr>
            <w:r w:rsidRPr="008514A1">
              <w:rPr>
                <w:rFonts w:ascii="Arial Narrow" w:hAnsi="Arial Narrow" w:cs="Arial"/>
                <w:b/>
                <w:bCs/>
                <w:sz w:val="20"/>
                <w:szCs w:val="20"/>
              </w:rPr>
              <w:t xml:space="preserve">415,896,548.95 </w:t>
            </w:r>
          </w:p>
        </w:tc>
      </w:tr>
      <w:tr w:rsidR="008514A1" w:rsidRPr="008514A1" w:rsidTr="008514A1">
        <w:trPr>
          <w:trHeight w:val="20"/>
        </w:trPr>
        <w:tc>
          <w:tcPr>
            <w:tcW w:w="1077" w:type="pct"/>
            <w:gridSpan w:val="2"/>
            <w:tcBorders>
              <w:top w:val="nil"/>
              <w:left w:val="single" w:sz="4" w:space="0" w:color="000000"/>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sz w:val="20"/>
                <w:szCs w:val="20"/>
              </w:rPr>
            </w:pPr>
            <w:r w:rsidRPr="008514A1">
              <w:rPr>
                <w:rFonts w:ascii="Arial Narrow" w:hAnsi="Arial Narrow" w:cs="Arial"/>
                <w:sz w:val="20"/>
                <w:szCs w:val="20"/>
              </w:rPr>
              <w:t xml:space="preserve">PLGU </w:t>
            </w:r>
            <w:proofErr w:type="spellStart"/>
            <w:r w:rsidRPr="008514A1">
              <w:rPr>
                <w:rFonts w:ascii="Arial Narrow" w:hAnsi="Arial Narrow" w:cs="Arial"/>
                <w:sz w:val="20"/>
                <w:szCs w:val="20"/>
              </w:rPr>
              <w:t>Albay</w:t>
            </w:r>
            <w:proofErr w:type="spellEnd"/>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color w:val="auto"/>
                <w:sz w:val="20"/>
                <w:szCs w:val="20"/>
              </w:rPr>
            </w:pPr>
            <w:r w:rsidRPr="008514A1">
              <w:rPr>
                <w:rFonts w:ascii="Arial Narrow" w:hAnsi="Arial Narrow" w:cs="Arial"/>
                <w:i/>
                <w:iCs/>
                <w:sz w:val="20"/>
                <w:szCs w:val="20"/>
              </w:rPr>
              <w:t xml:space="preserve">11,075,190.72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20,399,457.50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34,663,152.24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124,480,414.36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190,618,214.82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proofErr w:type="spellStart"/>
            <w:r w:rsidRPr="008514A1">
              <w:rPr>
                <w:rFonts w:ascii="Arial Narrow" w:hAnsi="Arial Narrow" w:cs="Arial"/>
                <w:i/>
                <w:iCs/>
                <w:sz w:val="20"/>
                <w:szCs w:val="20"/>
              </w:rPr>
              <w:t>Bacacay</w:t>
            </w:r>
            <w:proofErr w:type="spellEnd"/>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color w:val="auto"/>
                <w:sz w:val="20"/>
                <w:szCs w:val="20"/>
              </w:rPr>
            </w:pPr>
            <w:r w:rsidRPr="008514A1">
              <w:rPr>
                <w:rFonts w:ascii="Arial Narrow" w:hAnsi="Arial Narrow" w:cs="Arial"/>
                <w:i/>
                <w:iCs/>
                <w:sz w:val="20"/>
                <w:szCs w:val="20"/>
              </w:rPr>
              <w:t xml:space="preserve">627,780.00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37,750.00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87,000.00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1,771,404.60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2,523,934.60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proofErr w:type="spellStart"/>
            <w:r w:rsidRPr="008514A1">
              <w:rPr>
                <w:rFonts w:ascii="Arial Narrow" w:hAnsi="Arial Narrow" w:cs="Arial"/>
                <w:i/>
                <w:iCs/>
                <w:sz w:val="20"/>
                <w:szCs w:val="20"/>
              </w:rPr>
              <w:t>Camalig</w:t>
            </w:r>
            <w:proofErr w:type="spellEnd"/>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9,967,792.00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3,662,414.00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4,000,162.00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10,016,748.14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27,647,116.14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proofErr w:type="spellStart"/>
            <w:r w:rsidRPr="008514A1">
              <w:rPr>
                <w:rFonts w:ascii="Arial Narrow" w:hAnsi="Arial Narrow" w:cs="Arial"/>
                <w:i/>
                <w:iCs/>
                <w:sz w:val="20"/>
                <w:szCs w:val="20"/>
              </w:rPr>
              <w:t>Daraga</w:t>
            </w:r>
            <w:proofErr w:type="spellEnd"/>
            <w:r w:rsidRPr="008514A1">
              <w:rPr>
                <w:rFonts w:ascii="Arial Narrow" w:hAnsi="Arial Narrow" w:cs="Arial"/>
                <w:i/>
                <w:iCs/>
                <w:sz w:val="20"/>
                <w:szCs w:val="20"/>
              </w:rPr>
              <w:t xml:space="preserve"> (</w:t>
            </w:r>
            <w:proofErr w:type="spellStart"/>
            <w:r w:rsidRPr="008514A1">
              <w:rPr>
                <w:rFonts w:ascii="Arial Narrow" w:hAnsi="Arial Narrow" w:cs="Arial"/>
                <w:i/>
                <w:iCs/>
                <w:sz w:val="20"/>
                <w:szCs w:val="20"/>
              </w:rPr>
              <w:t>Locsin</w:t>
            </w:r>
            <w:proofErr w:type="spellEnd"/>
            <w:r w:rsidRPr="008514A1">
              <w:rPr>
                <w:rFonts w:ascii="Arial Narrow" w:hAnsi="Arial Narrow" w:cs="Arial"/>
                <w:i/>
                <w:iCs/>
                <w:sz w:val="20"/>
                <w:szCs w:val="20"/>
              </w:rPr>
              <w:t>)</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9,796,886.00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2,744,822.00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71,880.00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11,011,340.94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23,624,928.94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proofErr w:type="spellStart"/>
            <w:r w:rsidRPr="008514A1">
              <w:rPr>
                <w:rFonts w:ascii="Arial Narrow" w:hAnsi="Arial Narrow" w:cs="Arial"/>
                <w:i/>
                <w:iCs/>
                <w:sz w:val="20"/>
                <w:szCs w:val="20"/>
              </w:rPr>
              <w:t>Guinobatan</w:t>
            </w:r>
            <w:proofErr w:type="spellEnd"/>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color w:val="auto"/>
                <w:sz w:val="20"/>
                <w:szCs w:val="20"/>
              </w:rPr>
            </w:pPr>
            <w:r w:rsidRPr="008514A1">
              <w:rPr>
                <w:rFonts w:ascii="Arial Narrow" w:hAnsi="Arial Narrow" w:cs="Arial"/>
                <w:i/>
                <w:iCs/>
                <w:sz w:val="20"/>
                <w:szCs w:val="20"/>
              </w:rPr>
              <w:t xml:space="preserve">13,121,046.00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2,513,777.00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4,531,253.00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14,404,317.96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34,570,393.96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proofErr w:type="spellStart"/>
            <w:r w:rsidRPr="008514A1">
              <w:rPr>
                <w:rFonts w:ascii="Arial Narrow" w:hAnsi="Arial Narrow" w:cs="Arial"/>
                <w:i/>
                <w:iCs/>
                <w:sz w:val="20"/>
                <w:szCs w:val="20"/>
              </w:rPr>
              <w:t>Legazpi</w:t>
            </w:r>
            <w:proofErr w:type="spellEnd"/>
            <w:r w:rsidRPr="008514A1">
              <w:rPr>
                <w:rFonts w:ascii="Arial Narrow" w:hAnsi="Arial Narrow" w:cs="Arial"/>
                <w:i/>
                <w:iCs/>
                <w:sz w:val="20"/>
                <w:szCs w:val="20"/>
              </w:rPr>
              <w:t xml:space="preserve"> City (capital)</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12,872,968.00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12,876,138.00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4,267,387.00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11,623,240.53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41,639,733.53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r w:rsidRPr="008514A1">
              <w:rPr>
                <w:rFonts w:ascii="Arial Narrow" w:hAnsi="Arial Narrow" w:cs="Arial"/>
                <w:i/>
                <w:iCs/>
                <w:sz w:val="20"/>
                <w:szCs w:val="20"/>
              </w:rPr>
              <w:t xml:space="preserve">City of </w:t>
            </w:r>
            <w:proofErr w:type="spellStart"/>
            <w:r w:rsidRPr="008514A1">
              <w:rPr>
                <w:rFonts w:ascii="Arial Narrow" w:hAnsi="Arial Narrow" w:cs="Arial"/>
                <w:i/>
                <w:iCs/>
                <w:sz w:val="20"/>
                <w:szCs w:val="20"/>
              </w:rPr>
              <w:t>Ligao</w:t>
            </w:r>
            <w:proofErr w:type="spellEnd"/>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color w:val="auto"/>
                <w:sz w:val="20"/>
                <w:szCs w:val="20"/>
              </w:rPr>
            </w:pPr>
            <w:r w:rsidRPr="008514A1">
              <w:rPr>
                <w:rFonts w:ascii="Arial Narrow" w:hAnsi="Arial Narrow" w:cs="Arial"/>
                <w:i/>
                <w:iCs/>
                <w:sz w:val="20"/>
                <w:szCs w:val="20"/>
              </w:rPr>
              <w:t xml:space="preserve">6,570,506.00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1,475,679.36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2,313,438.00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8,637,481.36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18,997,104.72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proofErr w:type="spellStart"/>
            <w:r w:rsidRPr="008514A1">
              <w:rPr>
                <w:rFonts w:ascii="Arial Narrow" w:hAnsi="Arial Narrow" w:cs="Arial"/>
                <w:i/>
                <w:iCs/>
                <w:sz w:val="20"/>
                <w:szCs w:val="20"/>
              </w:rPr>
              <w:t>Malilipot</w:t>
            </w:r>
            <w:proofErr w:type="spellEnd"/>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color w:val="auto"/>
                <w:sz w:val="20"/>
                <w:szCs w:val="20"/>
              </w:rPr>
            </w:pPr>
            <w:r w:rsidRPr="008514A1">
              <w:rPr>
                <w:rFonts w:ascii="Arial Narrow" w:hAnsi="Arial Narrow" w:cs="Arial"/>
                <w:i/>
                <w:iCs/>
                <w:sz w:val="20"/>
                <w:szCs w:val="20"/>
              </w:rPr>
              <w:t xml:space="preserve">9,456,828.00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2,503,618.00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3,642,050.00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4,078,045.83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19,680,541.83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r w:rsidRPr="008514A1">
              <w:rPr>
                <w:rFonts w:ascii="Arial Narrow" w:hAnsi="Arial Narrow" w:cs="Arial"/>
                <w:i/>
                <w:iCs/>
                <w:sz w:val="20"/>
                <w:szCs w:val="20"/>
              </w:rPr>
              <w:t>Santo Domingo (</w:t>
            </w:r>
            <w:proofErr w:type="spellStart"/>
            <w:r w:rsidRPr="008514A1">
              <w:rPr>
                <w:rFonts w:ascii="Arial Narrow" w:hAnsi="Arial Narrow" w:cs="Arial"/>
                <w:i/>
                <w:iCs/>
                <w:sz w:val="20"/>
                <w:szCs w:val="20"/>
              </w:rPr>
              <w:t>Libog</w:t>
            </w:r>
            <w:proofErr w:type="spellEnd"/>
            <w:r w:rsidRPr="008514A1">
              <w:rPr>
                <w:rFonts w:ascii="Arial Narrow" w:hAnsi="Arial Narrow" w:cs="Arial"/>
                <w:i/>
                <w:iCs/>
                <w:sz w:val="20"/>
                <w:szCs w:val="20"/>
              </w:rPr>
              <w:t>)</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color w:val="auto"/>
                <w:sz w:val="20"/>
                <w:szCs w:val="20"/>
              </w:rPr>
            </w:pPr>
            <w:r w:rsidRPr="008514A1">
              <w:rPr>
                <w:rFonts w:ascii="Arial Narrow" w:hAnsi="Arial Narrow" w:cs="Arial"/>
                <w:i/>
                <w:iCs/>
                <w:sz w:val="20"/>
                <w:szCs w:val="20"/>
              </w:rPr>
              <w:t xml:space="preserve">13,474,976.00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3,980,252.00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1,659,889.00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7,766,228.46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26,881,345.46 </w:t>
            </w:r>
          </w:p>
        </w:tc>
      </w:tr>
      <w:tr w:rsidR="008514A1" w:rsidRPr="008514A1" w:rsidTr="008514A1">
        <w:trPr>
          <w:trHeight w:val="20"/>
        </w:trPr>
        <w:tc>
          <w:tcPr>
            <w:tcW w:w="68" w:type="pct"/>
            <w:tcBorders>
              <w:top w:val="nil"/>
              <w:left w:val="single" w:sz="4" w:space="0" w:color="000000"/>
              <w:bottom w:val="single" w:sz="4" w:space="0" w:color="000000"/>
              <w:right w:val="nil"/>
            </w:tcBorders>
            <w:shd w:val="clear" w:color="auto" w:fill="auto"/>
            <w:vAlign w:val="center"/>
            <w:hideMark/>
          </w:tcPr>
          <w:p w:rsidR="008514A1" w:rsidRPr="008514A1" w:rsidRDefault="008514A1" w:rsidP="008514A1">
            <w:pPr>
              <w:spacing w:after="0" w:line="240" w:lineRule="auto"/>
              <w:jc w:val="right"/>
              <w:rPr>
                <w:rFonts w:ascii="Arial Narrow" w:hAnsi="Arial Narrow" w:cs="Arial"/>
                <w:sz w:val="20"/>
                <w:szCs w:val="20"/>
              </w:rPr>
            </w:pPr>
            <w:r w:rsidRPr="008514A1">
              <w:rPr>
                <w:rFonts w:ascii="Arial Narrow" w:hAnsi="Arial Narrow" w:cs="Arial"/>
                <w:sz w:val="20"/>
                <w:szCs w:val="20"/>
              </w:rPr>
              <w:t> </w:t>
            </w:r>
          </w:p>
        </w:tc>
        <w:tc>
          <w:tcPr>
            <w:tcW w:w="1009"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rPr>
                <w:rFonts w:ascii="Arial Narrow" w:hAnsi="Arial Narrow" w:cs="Arial"/>
                <w:i/>
                <w:iCs/>
                <w:sz w:val="20"/>
                <w:szCs w:val="20"/>
              </w:rPr>
            </w:pPr>
            <w:r w:rsidRPr="008514A1">
              <w:rPr>
                <w:rFonts w:ascii="Arial Narrow" w:hAnsi="Arial Narrow" w:cs="Arial"/>
                <w:i/>
                <w:iCs/>
                <w:sz w:val="20"/>
                <w:szCs w:val="20"/>
              </w:rPr>
              <w:t>City of Tabaco</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color w:val="auto"/>
                <w:sz w:val="20"/>
                <w:szCs w:val="20"/>
              </w:rPr>
            </w:pPr>
            <w:r w:rsidRPr="008514A1">
              <w:rPr>
                <w:rFonts w:ascii="Arial Narrow" w:hAnsi="Arial Narrow" w:cs="Arial"/>
                <w:i/>
                <w:iCs/>
                <w:sz w:val="20"/>
                <w:szCs w:val="20"/>
              </w:rPr>
              <w:t xml:space="preserve">11,193,726.00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6,176,720.00 </w:t>
            </w:r>
          </w:p>
        </w:tc>
        <w:tc>
          <w:tcPr>
            <w:tcW w:w="784"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1,961,333.84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10,381,455.11 </w:t>
            </w:r>
          </w:p>
        </w:tc>
        <w:tc>
          <w:tcPr>
            <w:tcW w:w="785" w:type="pct"/>
            <w:tcBorders>
              <w:top w:val="nil"/>
              <w:left w:val="nil"/>
              <w:bottom w:val="single" w:sz="4" w:space="0" w:color="000000"/>
              <w:right w:val="single" w:sz="4" w:space="0" w:color="000000"/>
            </w:tcBorders>
            <w:shd w:val="clear" w:color="auto" w:fill="auto"/>
            <w:vAlign w:val="center"/>
            <w:hideMark/>
          </w:tcPr>
          <w:p w:rsidR="008514A1" w:rsidRPr="008514A1" w:rsidRDefault="008514A1" w:rsidP="008514A1">
            <w:pPr>
              <w:spacing w:after="0" w:line="240" w:lineRule="auto"/>
              <w:jc w:val="right"/>
              <w:rPr>
                <w:rFonts w:ascii="Arial Narrow" w:hAnsi="Arial Narrow" w:cs="Arial"/>
                <w:i/>
                <w:iCs/>
                <w:sz w:val="20"/>
                <w:szCs w:val="20"/>
              </w:rPr>
            </w:pPr>
            <w:r w:rsidRPr="008514A1">
              <w:rPr>
                <w:rFonts w:ascii="Arial Narrow" w:hAnsi="Arial Narrow" w:cs="Arial"/>
                <w:i/>
                <w:iCs/>
                <w:sz w:val="20"/>
                <w:szCs w:val="20"/>
              </w:rPr>
              <w:t xml:space="preserve">29,713,234.95 </w:t>
            </w:r>
          </w:p>
        </w:tc>
      </w:tr>
    </w:tbl>
    <w:p w:rsidR="006B0344" w:rsidRDefault="006B0344" w:rsidP="008514A1">
      <w:pPr>
        <w:spacing w:after="0" w:line="240" w:lineRule="auto"/>
        <w:jc w:val="right"/>
        <w:rPr>
          <w:rFonts w:ascii="Arial" w:eastAsia="Arial" w:hAnsi="Arial" w:cs="Arial"/>
          <w:i/>
          <w:color w:val="002060"/>
          <w:sz w:val="16"/>
          <w:szCs w:val="16"/>
        </w:rPr>
      </w:pPr>
    </w:p>
    <w:p w:rsidR="00C47574" w:rsidRDefault="008514A1" w:rsidP="008514A1">
      <w:pPr>
        <w:spacing w:after="0" w:line="240" w:lineRule="auto"/>
        <w:jc w:val="right"/>
        <w:rPr>
          <w:rFonts w:ascii="Arial" w:eastAsia="Arial" w:hAnsi="Arial" w:cs="Arial"/>
          <w:i/>
          <w:color w:val="002060"/>
          <w:sz w:val="16"/>
          <w:szCs w:val="16"/>
        </w:rPr>
      </w:pPr>
      <w:r>
        <w:rPr>
          <w:rFonts w:ascii="Arial" w:eastAsia="Arial" w:hAnsi="Arial" w:cs="Arial"/>
          <w:i/>
          <w:color w:val="002060"/>
          <w:sz w:val="16"/>
          <w:szCs w:val="16"/>
        </w:rPr>
        <w:t>Source:</w:t>
      </w:r>
      <w:r w:rsidR="006B0344">
        <w:rPr>
          <w:rFonts w:ascii="Arial" w:eastAsia="Arial" w:hAnsi="Arial" w:cs="Arial"/>
          <w:i/>
          <w:color w:val="002060"/>
          <w:sz w:val="16"/>
          <w:szCs w:val="16"/>
        </w:rPr>
        <w:t xml:space="preserve"> </w:t>
      </w:r>
      <w:r>
        <w:rPr>
          <w:rFonts w:ascii="Arial" w:eastAsia="Arial" w:hAnsi="Arial" w:cs="Arial"/>
          <w:i/>
          <w:color w:val="002060"/>
          <w:sz w:val="16"/>
          <w:szCs w:val="16"/>
        </w:rPr>
        <w:t>DSWD-Field</w:t>
      </w:r>
      <w:r w:rsidR="006B0344">
        <w:rPr>
          <w:rFonts w:ascii="Arial" w:eastAsia="Arial" w:hAnsi="Arial" w:cs="Arial"/>
          <w:i/>
          <w:color w:val="002060"/>
          <w:sz w:val="16"/>
          <w:szCs w:val="16"/>
        </w:rPr>
        <w:t xml:space="preserve"> </w:t>
      </w:r>
      <w:r>
        <w:rPr>
          <w:rFonts w:ascii="Arial" w:eastAsia="Arial" w:hAnsi="Arial" w:cs="Arial"/>
          <w:i/>
          <w:color w:val="002060"/>
          <w:sz w:val="16"/>
          <w:szCs w:val="16"/>
        </w:rPr>
        <w:t>Office</w:t>
      </w:r>
      <w:r w:rsidR="006B0344">
        <w:rPr>
          <w:rFonts w:ascii="Arial" w:eastAsia="Arial" w:hAnsi="Arial" w:cs="Arial"/>
          <w:i/>
          <w:color w:val="002060"/>
          <w:sz w:val="16"/>
          <w:szCs w:val="16"/>
        </w:rPr>
        <w:t xml:space="preserve"> </w:t>
      </w:r>
      <w:r>
        <w:rPr>
          <w:rFonts w:ascii="Arial" w:eastAsia="Arial" w:hAnsi="Arial" w:cs="Arial"/>
          <w:i/>
          <w:color w:val="002060"/>
          <w:sz w:val="16"/>
          <w:szCs w:val="16"/>
        </w:rPr>
        <w:t>V</w:t>
      </w:r>
    </w:p>
    <w:p w:rsidR="00C47574" w:rsidRDefault="00C47574" w:rsidP="008514A1">
      <w:pPr>
        <w:spacing w:after="0" w:line="240" w:lineRule="auto"/>
        <w:ind w:left="360"/>
        <w:rPr>
          <w:rFonts w:ascii="Arial" w:eastAsia="Arial" w:hAnsi="Arial" w:cs="Arial"/>
          <w:sz w:val="24"/>
          <w:szCs w:val="24"/>
        </w:rPr>
      </w:pPr>
      <w:bookmarkStart w:id="5" w:name="_tyjcwt" w:colFirst="0" w:colLast="0"/>
      <w:bookmarkEnd w:id="5"/>
    </w:p>
    <w:p w:rsidR="00C47574" w:rsidRDefault="008514A1" w:rsidP="008514A1">
      <w:pPr>
        <w:numPr>
          <w:ilvl w:val="0"/>
          <w:numId w:val="6"/>
        </w:numPr>
        <w:spacing w:after="0" w:line="240" w:lineRule="auto"/>
        <w:ind w:left="360"/>
        <w:contextualSpacing/>
        <w:rPr>
          <w:rFonts w:ascii="Arial" w:eastAsia="Arial" w:hAnsi="Arial" w:cs="Arial"/>
          <w:sz w:val="24"/>
          <w:szCs w:val="24"/>
        </w:rPr>
      </w:pPr>
      <w:r>
        <w:rPr>
          <w:rFonts w:ascii="Arial" w:eastAsia="Arial" w:hAnsi="Arial" w:cs="Arial"/>
          <w:b/>
          <w:sz w:val="24"/>
          <w:szCs w:val="24"/>
        </w:rPr>
        <w:t>Cash-for-Work</w:t>
      </w:r>
    </w:p>
    <w:p w:rsidR="00C47574" w:rsidRDefault="008514A1" w:rsidP="008514A1">
      <w:pPr>
        <w:spacing w:after="0" w:line="240" w:lineRule="auto"/>
        <w:ind w:left="426"/>
        <w:rPr>
          <w:rFonts w:ascii="Arial" w:eastAsia="Arial" w:hAnsi="Arial" w:cs="Arial"/>
          <w:sz w:val="24"/>
          <w:szCs w:val="24"/>
        </w:rPr>
      </w:pPr>
      <w:r>
        <w:rPr>
          <w:rFonts w:ascii="Arial" w:eastAsia="Arial" w:hAnsi="Arial" w:cs="Arial"/>
          <w:b/>
          <w:sz w:val="24"/>
          <w:szCs w:val="24"/>
        </w:rPr>
        <w:t xml:space="preserve">₱61,973,000.00 </w:t>
      </w:r>
      <w:r>
        <w:rPr>
          <w:rFonts w:ascii="Arial" w:eastAsia="Arial" w:hAnsi="Arial" w:cs="Arial"/>
          <w:sz w:val="24"/>
          <w:szCs w:val="24"/>
        </w:rPr>
        <w:t>worth of assistance has been provided to affected families through Cash-for-Work (see Table 5).</w:t>
      </w:r>
    </w:p>
    <w:p w:rsidR="00CA03C8" w:rsidRDefault="00CA03C8" w:rsidP="008514A1">
      <w:pPr>
        <w:spacing w:after="0" w:line="240" w:lineRule="auto"/>
        <w:ind w:left="426"/>
        <w:rPr>
          <w:rFonts w:ascii="Arial" w:eastAsia="Arial" w:hAnsi="Arial" w:cs="Arial"/>
          <w:sz w:val="24"/>
          <w:szCs w:val="24"/>
        </w:rPr>
      </w:pPr>
      <w:bookmarkStart w:id="6" w:name="_GoBack"/>
      <w:bookmarkEnd w:id="6"/>
    </w:p>
    <w:p w:rsidR="00C47574" w:rsidRDefault="008514A1" w:rsidP="008514A1">
      <w:pPr>
        <w:spacing w:after="0" w:line="240" w:lineRule="auto"/>
        <w:ind w:left="426"/>
        <w:rPr>
          <w:rFonts w:ascii="Arial" w:eastAsia="Arial" w:hAnsi="Arial" w:cs="Arial"/>
          <w:color w:val="002060"/>
          <w:sz w:val="24"/>
          <w:szCs w:val="24"/>
        </w:rPr>
      </w:pPr>
      <w:r>
        <w:rPr>
          <w:rFonts w:ascii="Arial" w:eastAsia="Arial" w:hAnsi="Arial" w:cs="Arial"/>
          <w:b/>
          <w:i/>
          <w:sz w:val="20"/>
          <w:szCs w:val="20"/>
        </w:rPr>
        <w:lastRenderedPageBreak/>
        <w:t>Table 5. Cash-for-Work for Affected Families</w:t>
      </w:r>
    </w:p>
    <w:tbl>
      <w:tblPr>
        <w:tblStyle w:val="a3"/>
        <w:tblW w:w="909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8"/>
        <w:gridCol w:w="6095"/>
      </w:tblGrid>
      <w:tr w:rsidR="00C47574" w:rsidTr="00B21A2A">
        <w:trPr>
          <w:trHeight w:val="20"/>
        </w:trPr>
        <w:tc>
          <w:tcPr>
            <w:tcW w:w="2998" w:type="dxa"/>
            <w:shd w:val="clear" w:color="auto" w:fill="808080"/>
            <w:vAlign w:val="center"/>
          </w:tcPr>
          <w:p w:rsidR="00C47574" w:rsidRDefault="008514A1" w:rsidP="008514A1">
            <w:pPr>
              <w:spacing w:after="0" w:line="240" w:lineRule="auto"/>
              <w:jc w:val="center"/>
              <w:rPr>
                <w:rFonts w:ascii="Arial" w:eastAsia="Arial" w:hAnsi="Arial" w:cs="Arial"/>
                <w:b/>
                <w:sz w:val="20"/>
                <w:szCs w:val="20"/>
              </w:rPr>
            </w:pPr>
            <w:r>
              <w:rPr>
                <w:rFonts w:ascii="Arial" w:eastAsia="Arial" w:hAnsi="Arial" w:cs="Arial"/>
                <w:b/>
                <w:sz w:val="20"/>
                <w:szCs w:val="20"/>
              </w:rPr>
              <w:t xml:space="preserve">REGION / PROVINCE / MUNICIPALITY </w:t>
            </w:r>
          </w:p>
        </w:tc>
        <w:tc>
          <w:tcPr>
            <w:tcW w:w="6095" w:type="dxa"/>
            <w:shd w:val="clear" w:color="auto" w:fill="808080"/>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COST OF ASSISTANCE THROUGH CASH-FOR-WORK</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Bacacay</w:t>
            </w:r>
            <w:proofErr w:type="spellEnd"/>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403,100.00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Camalig</w:t>
            </w:r>
            <w:proofErr w:type="spellEnd"/>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8,801,500.00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Daraga</w:t>
            </w:r>
            <w:proofErr w:type="spellEnd"/>
            <w:r>
              <w:rPr>
                <w:rFonts w:ascii="Arial" w:eastAsia="Arial" w:hAnsi="Arial" w:cs="Arial"/>
                <w:i/>
                <w:sz w:val="20"/>
                <w:szCs w:val="20"/>
              </w:rPr>
              <w:t xml:space="preserve"> </w:t>
            </w:r>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7,708,200.00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Guinobatan</w:t>
            </w:r>
            <w:proofErr w:type="spellEnd"/>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9,465,600.00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Legazpi</w:t>
            </w:r>
            <w:proofErr w:type="spellEnd"/>
            <w:r>
              <w:rPr>
                <w:rFonts w:ascii="Arial" w:eastAsia="Arial" w:hAnsi="Arial" w:cs="Arial"/>
                <w:i/>
                <w:sz w:val="20"/>
                <w:szCs w:val="20"/>
              </w:rPr>
              <w:t xml:space="preserve"> City</w:t>
            </w:r>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11,814,600.00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City of </w:t>
            </w:r>
            <w:proofErr w:type="spellStart"/>
            <w:r>
              <w:rPr>
                <w:rFonts w:ascii="Arial" w:eastAsia="Arial" w:hAnsi="Arial" w:cs="Arial"/>
                <w:i/>
                <w:sz w:val="20"/>
                <w:szCs w:val="20"/>
              </w:rPr>
              <w:t>Ligao</w:t>
            </w:r>
            <w:proofErr w:type="spellEnd"/>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3,967,200.00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roofErr w:type="spellStart"/>
            <w:r>
              <w:rPr>
                <w:rFonts w:ascii="Arial" w:eastAsia="Arial" w:hAnsi="Arial" w:cs="Arial"/>
                <w:i/>
                <w:sz w:val="20"/>
                <w:szCs w:val="20"/>
              </w:rPr>
              <w:t>Malilipot</w:t>
            </w:r>
            <w:proofErr w:type="spellEnd"/>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3,854,100.00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Santo Domingo</w:t>
            </w:r>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10,376,200.00 </w:t>
            </w:r>
          </w:p>
        </w:tc>
      </w:tr>
      <w:tr w:rsidR="00C47574" w:rsidTr="00B21A2A">
        <w:trPr>
          <w:trHeight w:val="20"/>
        </w:trPr>
        <w:tc>
          <w:tcPr>
            <w:tcW w:w="2998"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City Tabaco</w:t>
            </w:r>
          </w:p>
        </w:tc>
        <w:tc>
          <w:tcPr>
            <w:tcW w:w="6095" w:type="dxa"/>
            <w:shd w:val="clear" w:color="auto" w:fill="auto"/>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i/>
                <w:sz w:val="20"/>
                <w:szCs w:val="20"/>
              </w:rPr>
            </w:pPr>
            <w:r>
              <w:rPr>
                <w:rFonts w:ascii="Arial" w:eastAsia="Arial" w:hAnsi="Arial" w:cs="Arial"/>
                <w:i/>
                <w:sz w:val="20"/>
                <w:szCs w:val="20"/>
              </w:rPr>
              <w:t xml:space="preserve">5,582,500.00 </w:t>
            </w:r>
          </w:p>
        </w:tc>
      </w:tr>
      <w:tr w:rsidR="00C47574" w:rsidTr="00B21A2A">
        <w:trPr>
          <w:trHeight w:val="20"/>
        </w:trPr>
        <w:tc>
          <w:tcPr>
            <w:tcW w:w="2998" w:type="dxa"/>
            <w:shd w:val="clear" w:color="auto" w:fill="A6A6A6"/>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Pr>
                <w:rFonts w:ascii="Arial" w:eastAsia="Arial" w:hAnsi="Arial" w:cs="Arial"/>
                <w:b/>
                <w:sz w:val="20"/>
                <w:szCs w:val="20"/>
              </w:rPr>
              <w:t>TOTAL</w:t>
            </w:r>
          </w:p>
        </w:tc>
        <w:tc>
          <w:tcPr>
            <w:tcW w:w="6095" w:type="dxa"/>
            <w:shd w:val="clear" w:color="auto" w:fill="A6A6A6"/>
            <w:vAlign w:val="bottom"/>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rPr>
            </w:pPr>
            <w:r>
              <w:rPr>
                <w:rFonts w:ascii="Arial" w:eastAsia="Arial" w:hAnsi="Arial" w:cs="Arial"/>
                <w:b/>
                <w:sz w:val="20"/>
                <w:szCs w:val="20"/>
              </w:rPr>
              <w:t xml:space="preserve">61,973,000.00 </w:t>
            </w:r>
          </w:p>
        </w:tc>
      </w:tr>
    </w:tbl>
    <w:p w:rsidR="00C47574" w:rsidRDefault="00C47574" w:rsidP="008514A1">
      <w:pPr>
        <w:spacing w:after="0" w:line="240" w:lineRule="auto"/>
        <w:jc w:val="right"/>
        <w:rPr>
          <w:rFonts w:ascii="Arial" w:eastAsia="Arial" w:hAnsi="Arial" w:cs="Arial"/>
          <w:i/>
          <w:color w:val="002060"/>
          <w:sz w:val="16"/>
          <w:szCs w:val="16"/>
        </w:rPr>
      </w:pPr>
    </w:p>
    <w:p w:rsidR="00C47574" w:rsidRDefault="008514A1" w:rsidP="008514A1">
      <w:pPr>
        <w:spacing w:after="0" w:line="240" w:lineRule="auto"/>
        <w:jc w:val="right"/>
        <w:rPr>
          <w:rFonts w:ascii="Arial" w:eastAsia="Arial" w:hAnsi="Arial" w:cs="Arial"/>
          <w:i/>
          <w:color w:val="002060"/>
          <w:sz w:val="16"/>
          <w:szCs w:val="16"/>
        </w:rPr>
      </w:pPr>
      <w:r>
        <w:rPr>
          <w:rFonts w:ascii="Arial" w:eastAsia="Arial" w:hAnsi="Arial" w:cs="Arial"/>
          <w:i/>
          <w:color w:val="002060"/>
          <w:sz w:val="16"/>
          <w:szCs w:val="16"/>
        </w:rPr>
        <w:t>Source: DSWD-Field Office V</w:t>
      </w:r>
    </w:p>
    <w:p w:rsidR="00C47574" w:rsidRDefault="00C47574" w:rsidP="008514A1">
      <w:pPr>
        <w:spacing w:after="0" w:line="240" w:lineRule="auto"/>
        <w:rPr>
          <w:rFonts w:ascii="Arial" w:eastAsia="Arial" w:hAnsi="Arial" w:cs="Arial"/>
          <w:color w:val="002060"/>
          <w:sz w:val="24"/>
          <w:szCs w:val="24"/>
        </w:rPr>
      </w:pPr>
    </w:p>
    <w:p w:rsidR="00C47574" w:rsidRDefault="00C47574" w:rsidP="008514A1">
      <w:pPr>
        <w:spacing w:after="0" w:line="240" w:lineRule="auto"/>
        <w:rPr>
          <w:rFonts w:ascii="Arial" w:eastAsia="Arial" w:hAnsi="Arial" w:cs="Arial"/>
          <w:color w:val="002060"/>
          <w:sz w:val="24"/>
          <w:szCs w:val="24"/>
        </w:rPr>
      </w:pPr>
    </w:p>
    <w:p w:rsidR="00C47574" w:rsidRDefault="008514A1" w:rsidP="008514A1">
      <w:pPr>
        <w:spacing w:after="0" w:line="240" w:lineRule="auto"/>
        <w:jc w:val="both"/>
        <w:rPr>
          <w:rFonts w:ascii="Arial" w:eastAsia="Arial" w:hAnsi="Arial" w:cs="Arial"/>
          <w:b/>
          <w:color w:val="002060"/>
          <w:sz w:val="24"/>
          <w:szCs w:val="24"/>
        </w:rPr>
      </w:pPr>
      <w:r>
        <w:rPr>
          <w:rFonts w:ascii="Arial" w:eastAsia="Arial" w:hAnsi="Arial" w:cs="Arial"/>
          <w:b/>
          <w:color w:val="002060"/>
          <w:sz w:val="28"/>
          <w:szCs w:val="28"/>
        </w:rPr>
        <w:t>SITUATIONAL REPORT</w:t>
      </w:r>
    </w:p>
    <w:p w:rsidR="00C47574" w:rsidRDefault="00C47574" w:rsidP="008514A1">
      <w:pPr>
        <w:spacing w:after="0" w:line="240" w:lineRule="auto"/>
        <w:jc w:val="both"/>
        <w:rPr>
          <w:rFonts w:ascii="Arial" w:eastAsia="Arial" w:hAnsi="Arial" w:cs="Arial"/>
          <w:b/>
          <w:color w:val="002060"/>
          <w:sz w:val="24"/>
          <w:szCs w:val="24"/>
        </w:rPr>
      </w:pPr>
    </w:p>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w:t>
      </w:r>
      <w:proofErr w:type="spellStart"/>
      <w:r>
        <w:rPr>
          <w:rFonts w:ascii="Arial" w:eastAsia="Arial" w:hAnsi="Arial" w:cs="Arial"/>
          <w:b/>
          <w:sz w:val="24"/>
          <w:szCs w:val="24"/>
        </w:rPr>
        <w:t>DReMB</w:t>
      </w:r>
      <w:proofErr w:type="spellEnd"/>
    </w:p>
    <w:tbl>
      <w:tblPr>
        <w:tblStyle w:val="a4"/>
        <w:tblW w:w="9622" w:type="dxa"/>
        <w:tblInd w:w="115" w:type="dxa"/>
        <w:tblLayout w:type="fixed"/>
        <w:tblLook w:val="0400" w:firstRow="0" w:lastRow="0" w:firstColumn="0" w:lastColumn="0" w:noHBand="0" w:noVBand="1"/>
      </w:tblPr>
      <w:tblGrid>
        <w:gridCol w:w="1701"/>
        <w:gridCol w:w="7921"/>
      </w:tblGrid>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0"/>
              </w:rPr>
            </w:pPr>
            <w:r>
              <w:rPr>
                <w:rFonts w:ascii="Arial" w:eastAsia="Arial" w:hAnsi="Arial" w:cs="Arial"/>
                <w:color w:val="0070C0"/>
                <w:sz w:val="20"/>
                <w:szCs w:val="20"/>
              </w:rPr>
              <w:t>14 January 2018 - present</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270"/>
              <w:contextualSpacing/>
              <w:jc w:val="both"/>
              <w:rPr>
                <w:color w:val="0070C0"/>
              </w:rPr>
            </w:pPr>
            <w:r>
              <w:rPr>
                <w:rFonts w:ascii="Arial" w:eastAsia="Arial" w:hAnsi="Arial" w:cs="Arial"/>
                <w:color w:val="0070C0"/>
                <w:sz w:val="20"/>
                <w:szCs w:val="20"/>
              </w:rPr>
              <w:t>The Disaster Response Operations Monitoring and Information Center (DROMIC) of the DSWD-</w:t>
            </w:r>
            <w:proofErr w:type="spellStart"/>
            <w:r>
              <w:rPr>
                <w:rFonts w:ascii="Arial" w:eastAsia="Arial" w:hAnsi="Arial" w:cs="Arial"/>
                <w:color w:val="0070C0"/>
                <w:sz w:val="20"/>
                <w:szCs w:val="20"/>
              </w:rPr>
              <w:t>DReMB</w:t>
            </w:r>
            <w:proofErr w:type="spellEnd"/>
            <w:r>
              <w:rPr>
                <w:rFonts w:ascii="Arial" w:eastAsia="Arial" w:hAnsi="Arial" w:cs="Arial"/>
                <w:color w:val="0070C0"/>
                <w:sz w:val="20"/>
                <w:szCs w:val="20"/>
              </w:rPr>
              <w:t xml:space="preserve"> is continuously coordinating with DSWD-FO V for significant reports on the status of affected families, assistance, and relief efforts.</w:t>
            </w:r>
          </w:p>
        </w:tc>
      </w:tr>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Pr>
                <w:rFonts w:ascii="Arial" w:eastAsia="Arial" w:hAnsi="Arial" w:cs="Arial"/>
                <w:sz w:val="20"/>
                <w:szCs w:val="20"/>
              </w:rPr>
              <w:t>28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270"/>
              <w:contextualSpacing/>
              <w:jc w:val="both"/>
              <w:rPr>
                <w:sz w:val="20"/>
                <w:szCs w:val="20"/>
              </w:rPr>
            </w:pPr>
            <w:r>
              <w:rPr>
                <w:rFonts w:ascii="Arial" w:eastAsia="Arial" w:hAnsi="Arial" w:cs="Arial"/>
                <w:sz w:val="20"/>
                <w:szCs w:val="20"/>
              </w:rPr>
              <w:t xml:space="preserve">Personnel from </w:t>
            </w:r>
            <w:proofErr w:type="spellStart"/>
            <w:r>
              <w:rPr>
                <w:rFonts w:ascii="Arial" w:eastAsia="Arial" w:hAnsi="Arial" w:cs="Arial"/>
                <w:sz w:val="20"/>
                <w:szCs w:val="20"/>
              </w:rPr>
              <w:t>DReMB</w:t>
            </w:r>
            <w:proofErr w:type="spellEnd"/>
            <w:r>
              <w:rPr>
                <w:rFonts w:ascii="Arial" w:eastAsia="Arial" w:hAnsi="Arial" w:cs="Arial"/>
                <w:sz w:val="20"/>
                <w:szCs w:val="20"/>
              </w:rPr>
              <w:t xml:space="preserve">, NROO, and DSWD-CO are in </w:t>
            </w:r>
            <w:proofErr w:type="spellStart"/>
            <w:r>
              <w:rPr>
                <w:rFonts w:ascii="Arial" w:eastAsia="Arial" w:hAnsi="Arial" w:cs="Arial"/>
                <w:sz w:val="20"/>
                <w:szCs w:val="20"/>
              </w:rPr>
              <w:t>Albay</w:t>
            </w:r>
            <w:proofErr w:type="spellEnd"/>
            <w:r>
              <w:rPr>
                <w:rFonts w:ascii="Arial" w:eastAsia="Arial" w:hAnsi="Arial" w:cs="Arial"/>
                <w:sz w:val="20"/>
                <w:szCs w:val="20"/>
              </w:rPr>
              <w:t xml:space="preserve"> for the Food Caravan. Family food packs will be distributed to affected families in </w:t>
            </w:r>
            <w:proofErr w:type="spellStart"/>
            <w:r>
              <w:rPr>
                <w:rFonts w:ascii="Arial" w:eastAsia="Arial" w:hAnsi="Arial" w:cs="Arial"/>
                <w:sz w:val="20"/>
                <w:szCs w:val="20"/>
              </w:rPr>
              <w:t>Camalig</w:t>
            </w:r>
            <w:proofErr w:type="spellEnd"/>
            <w:r>
              <w:rPr>
                <w:rFonts w:ascii="Arial" w:eastAsia="Arial" w:hAnsi="Arial" w:cs="Arial"/>
                <w:sz w:val="20"/>
                <w:szCs w:val="20"/>
              </w:rPr>
              <w:t xml:space="preserve">, </w:t>
            </w:r>
            <w:proofErr w:type="spellStart"/>
            <w:r>
              <w:rPr>
                <w:rFonts w:ascii="Arial" w:eastAsia="Arial" w:hAnsi="Arial" w:cs="Arial"/>
                <w:sz w:val="20"/>
                <w:szCs w:val="20"/>
              </w:rPr>
              <w:t>Daraga</w:t>
            </w:r>
            <w:proofErr w:type="spellEnd"/>
            <w:r>
              <w:rPr>
                <w:rFonts w:ascii="Arial" w:eastAsia="Arial" w:hAnsi="Arial" w:cs="Arial"/>
                <w:sz w:val="20"/>
                <w:szCs w:val="20"/>
              </w:rPr>
              <w:t xml:space="preserve">, </w:t>
            </w:r>
            <w:proofErr w:type="spellStart"/>
            <w:r>
              <w:rPr>
                <w:rFonts w:ascii="Arial" w:eastAsia="Arial" w:hAnsi="Arial" w:cs="Arial"/>
                <w:sz w:val="20"/>
                <w:szCs w:val="20"/>
              </w:rPr>
              <w:t>Guinobatan</w:t>
            </w:r>
            <w:proofErr w:type="spellEnd"/>
            <w:r>
              <w:rPr>
                <w:rFonts w:ascii="Arial" w:eastAsia="Arial" w:hAnsi="Arial" w:cs="Arial"/>
                <w:sz w:val="20"/>
                <w:szCs w:val="20"/>
              </w:rPr>
              <w:t xml:space="preserve">, </w:t>
            </w:r>
            <w:proofErr w:type="spellStart"/>
            <w:r>
              <w:rPr>
                <w:rFonts w:ascii="Arial" w:eastAsia="Arial" w:hAnsi="Arial" w:cs="Arial"/>
                <w:sz w:val="20"/>
                <w:szCs w:val="20"/>
              </w:rPr>
              <w:t>Ligao</w:t>
            </w:r>
            <w:proofErr w:type="spellEnd"/>
            <w:r>
              <w:rPr>
                <w:rFonts w:ascii="Arial" w:eastAsia="Arial" w:hAnsi="Arial" w:cs="Arial"/>
                <w:sz w:val="20"/>
                <w:szCs w:val="20"/>
              </w:rPr>
              <w:t xml:space="preserve"> City, </w:t>
            </w:r>
            <w:proofErr w:type="spellStart"/>
            <w:r>
              <w:rPr>
                <w:rFonts w:ascii="Arial" w:eastAsia="Arial" w:hAnsi="Arial" w:cs="Arial"/>
                <w:sz w:val="20"/>
                <w:szCs w:val="20"/>
              </w:rPr>
              <w:t>Malilipot</w:t>
            </w:r>
            <w:proofErr w:type="spellEnd"/>
            <w:r>
              <w:rPr>
                <w:rFonts w:ascii="Arial" w:eastAsia="Arial" w:hAnsi="Arial" w:cs="Arial"/>
                <w:sz w:val="20"/>
                <w:szCs w:val="20"/>
              </w:rPr>
              <w:t xml:space="preserve">, Tabaco, </w:t>
            </w:r>
            <w:proofErr w:type="spellStart"/>
            <w:r>
              <w:rPr>
                <w:rFonts w:ascii="Arial" w:eastAsia="Arial" w:hAnsi="Arial" w:cs="Arial"/>
                <w:sz w:val="20"/>
                <w:szCs w:val="20"/>
              </w:rPr>
              <w:t>Sto</w:t>
            </w:r>
            <w:proofErr w:type="spellEnd"/>
            <w:r>
              <w:rPr>
                <w:rFonts w:ascii="Arial" w:eastAsia="Arial" w:hAnsi="Arial" w:cs="Arial"/>
                <w:sz w:val="20"/>
                <w:szCs w:val="20"/>
              </w:rPr>
              <w:t xml:space="preserve">. Domingo, and </w:t>
            </w:r>
            <w:proofErr w:type="spellStart"/>
            <w:r>
              <w:rPr>
                <w:rFonts w:ascii="Arial" w:eastAsia="Arial" w:hAnsi="Arial" w:cs="Arial"/>
                <w:sz w:val="20"/>
                <w:szCs w:val="20"/>
              </w:rPr>
              <w:t>Legazpi</w:t>
            </w:r>
            <w:proofErr w:type="spellEnd"/>
            <w:r>
              <w:rPr>
                <w:rFonts w:ascii="Arial" w:eastAsia="Arial" w:hAnsi="Arial" w:cs="Arial"/>
                <w:sz w:val="20"/>
                <w:szCs w:val="20"/>
              </w:rPr>
              <w:t xml:space="preserve"> City.</w:t>
            </w:r>
          </w:p>
        </w:tc>
      </w:tr>
      <w:tr w:rsidR="00C47574"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Pr>
                <w:rFonts w:ascii="Arial" w:eastAsia="Arial" w:hAnsi="Arial" w:cs="Arial"/>
                <w:sz w:val="20"/>
                <w:szCs w:val="20"/>
              </w:rPr>
              <w:t>15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Default="008514A1" w:rsidP="008514A1">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270"/>
              <w:contextualSpacing/>
              <w:jc w:val="both"/>
            </w:pPr>
            <w:r>
              <w:rPr>
                <w:rFonts w:ascii="Arial" w:eastAsia="Arial" w:hAnsi="Arial" w:cs="Arial"/>
                <w:sz w:val="20"/>
                <w:szCs w:val="20"/>
              </w:rPr>
              <w:t>The DSWD-</w:t>
            </w:r>
            <w:proofErr w:type="spellStart"/>
            <w:r>
              <w:rPr>
                <w:rFonts w:ascii="Arial" w:eastAsia="Arial" w:hAnsi="Arial" w:cs="Arial"/>
                <w:sz w:val="20"/>
                <w:szCs w:val="20"/>
              </w:rPr>
              <w:t>DReMB</w:t>
            </w:r>
            <w:proofErr w:type="spellEnd"/>
            <w:r>
              <w:rPr>
                <w:rFonts w:ascii="Arial" w:eastAsia="Arial" w:hAnsi="Arial" w:cs="Arial"/>
                <w:sz w:val="20"/>
                <w:szCs w:val="20"/>
              </w:rPr>
              <w:t xml:space="preserve"> has raised its alert level status from GREEN to </w:t>
            </w:r>
            <w:r>
              <w:rPr>
                <w:rFonts w:ascii="Arial" w:eastAsia="Arial" w:hAnsi="Arial" w:cs="Arial"/>
                <w:b/>
                <w:sz w:val="20"/>
                <w:szCs w:val="20"/>
              </w:rPr>
              <w:t>RED</w:t>
            </w:r>
            <w:r>
              <w:rPr>
                <w:rFonts w:ascii="Arial" w:eastAsia="Arial" w:hAnsi="Arial" w:cs="Arial"/>
                <w:sz w:val="20"/>
                <w:szCs w:val="20"/>
              </w:rPr>
              <w:t>.</w:t>
            </w:r>
          </w:p>
        </w:tc>
      </w:tr>
    </w:tbl>
    <w:p w:rsidR="00C47574" w:rsidRDefault="00C47574" w:rsidP="008514A1">
      <w:pPr>
        <w:spacing w:after="0" w:line="240" w:lineRule="auto"/>
        <w:rPr>
          <w:rFonts w:ascii="Arial" w:eastAsia="Arial" w:hAnsi="Arial" w:cs="Arial"/>
          <w:sz w:val="24"/>
          <w:szCs w:val="24"/>
        </w:rPr>
      </w:pPr>
      <w:bookmarkStart w:id="7" w:name="_3dy6vkm" w:colFirst="0" w:colLast="0"/>
      <w:bookmarkEnd w:id="7"/>
    </w:p>
    <w:p w:rsidR="00C47574" w:rsidRDefault="008514A1" w:rsidP="008514A1">
      <w:pPr>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5"/>
        <w:tblW w:w="9622" w:type="dxa"/>
        <w:tblInd w:w="115" w:type="dxa"/>
        <w:tblLayout w:type="fixed"/>
        <w:tblLook w:val="0400" w:firstRow="0" w:lastRow="0" w:firstColumn="0" w:lastColumn="0" w:noHBand="0" w:noVBand="1"/>
      </w:tblPr>
      <w:tblGrid>
        <w:gridCol w:w="1701"/>
        <w:gridCol w:w="7921"/>
      </w:tblGrid>
      <w:tr w:rsidR="00C47574"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Pr="00B21A2A" w:rsidRDefault="008514A1" w:rsidP="008514A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b/>
                <w:sz w:val="20"/>
                <w:szCs w:val="20"/>
              </w:rPr>
              <w:t>DATE</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7574" w:rsidRPr="00B21A2A" w:rsidRDefault="008514A1" w:rsidP="008514A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b/>
                <w:sz w:val="20"/>
                <w:szCs w:val="20"/>
              </w:rPr>
              <w:t>SITUATIONS / ACTIONS UNDERTAKEN</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B21A2A">
              <w:rPr>
                <w:rFonts w:ascii="Arial" w:eastAsia="Arial" w:hAnsi="Arial" w:cs="Arial"/>
                <w:color w:val="0070C0"/>
                <w:sz w:val="20"/>
                <w:szCs w:val="20"/>
              </w:rPr>
              <w:t>2</w:t>
            </w:r>
            <w:r w:rsidRPr="00B21A2A">
              <w:rPr>
                <w:rFonts w:ascii="Arial" w:eastAsia="Arial" w:hAnsi="Arial" w:cs="Arial"/>
                <w:color w:val="0070C0"/>
                <w:sz w:val="20"/>
                <w:szCs w:val="20"/>
              </w:rPr>
              <w:t>6</w:t>
            </w:r>
            <w:r w:rsidRPr="00B21A2A">
              <w:rPr>
                <w:rFonts w:ascii="Arial" w:eastAsia="Arial" w:hAnsi="Arial" w:cs="Arial"/>
                <w:color w:val="0070C0"/>
                <w:sz w:val="20"/>
                <w:szCs w:val="20"/>
              </w:rPr>
              <w:t xml:space="preserve">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B21A2A">
              <w:rPr>
                <w:rFonts w:ascii="Arial" w:eastAsia="Arial" w:hAnsi="Arial" w:cs="Arial"/>
                <w:color w:val="0070C0"/>
                <w:sz w:val="20"/>
                <w:szCs w:val="20"/>
              </w:rPr>
              <w:t>The DSWD-FO V attended a m</w:t>
            </w:r>
            <w:r w:rsidRPr="00B21A2A">
              <w:rPr>
                <w:rFonts w:ascii="Arial" w:eastAsia="Arial" w:hAnsi="Arial" w:cs="Arial"/>
                <w:color w:val="0070C0"/>
                <w:sz w:val="20"/>
                <w:szCs w:val="20"/>
              </w:rPr>
              <w:t xml:space="preserve">eeting </w:t>
            </w:r>
            <w:r w:rsidRPr="00B21A2A">
              <w:rPr>
                <w:rFonts w:ascii="Arial" w:eastAsia="Arial" w:hAnsi="Arial" w:cs="Arial"/>
                <w:color w:val="0070C0"/>
                <w:sz w:val="20"/>
                <w:szCs w:val="20"/>
              </w:rPr>
              <w:t xml:space="preserve">on </w:t>
            </w:r>
            <w:r w:rsidRPr="00B21A2A">
              <w:rPr>
                <w:rFonts w:ascii="Arial" w:eastAsia="Arial" w:hAnsi="Arial" w:cs="Arial"/>
                <w:color w:val="0070C0"/>
                <w:sz w:val="20"/>
                <w:szCs w:val="20"/>
              </w:rPr>
              <w:t>the L</w:t>
            </w:r>
            <w:r w:rsidRPr="00B21A2A">
              <w:rPr>
                <w:rFonts w:ascii="Arial" w:eastAsia="Arial" w:hAnsi="Arial" w:cs="Arial"/>
                <w:color w:val="0070C0"/>
                <w:sz w:val="20"/>
                <w:szCs w:val="20"/>
              </w:rPr>
              <w:t>ahar</w:t>
            </w:r>
            <w:r w:rsidRPr="00B21A2A">
              <w:rPr>
                <w:rFonts w:ascii="Arial" w:eastAsia="Arial" w:hAnsi="Arial" w:cs="Arial"/>
                <w:color w:val="0070C0"/>
                <w:sz w:val="20"/>
                <w:szCs w:val="20"/>
              </w:rPr>
              <w:t xml:space="preserve"> Contingency Plan </w:t>
            </w:r>
            <w:r w:rsidRPr="00B21A2A">
              <w:rPr>
                <w:rFonts w:ascii="Arial" w:eastAsia="Arial" w:hAnsi="Arial" w:cs="Arial"/>
                <w:color w:val="0070C0"/>
                <w:sz w:val="20"/>
                <w:szCs w:val="20"/>
              </w:rPr>
              <w:t>held in</w:t>
            </w:r>
            <w:r w:rsidRPr="00B21A2A">
              <w:rPr>
                <w:rFonts w:ascii="Arial" w:eastAsia="Arial" w:hAnsi="Arial" w:cs="Arial"/>
                <w:color w:val="0070C0"/>
                <w:sz w:val="20"/>
                <w:szCs w:val="20"/>
              </w:rPr>
              <w:t xml:space="preserve"> OCD </w:t>
            </w:r>
            <w:r w:rsidRPr="00B21A2A">
              <w:rPr>
                <w:rFonts w:ascii="Arial" w:eastAsia="Arial" w:hAnsi="Arial" w:cs="Arial"/>
                <w:color w:val="0070C0"/>
                <w:sz w:val="20"/>
                <w:szCs w:val="20"/>
              </w:rPr>
              <w:t>Region V</w:t>
            </w:r>
            <w:r w:rsidRPr="00B21A2A">
              <w:rPr>
                <w:rFonts w:ascii="Arial" w:eastAsia="Arial" w:hAnsi="Arial" w:cs="Arial"/>
                <w:color w:val="0070C0"/>
                <w:sz w:val="20"/>
                <w:szCs w:val="20"/>
              </w:rPr>
              <w:t xml:space="preserve">, </w:t>
            </w:r>
            <w:proofErr w:type="spellStart"/>
            <w:r w:rsidRPr="00B21A2A">
              <w:rPr>
                <w:rFonts w:ascii="Arial" w:eastAsia="Arial" w:hAnsi="Arial" w:cs="Arial"/>
                <w:color w:val="0070C0"/>
                <w:sz w:val="20"/>
                <w:szCs w:val="20"/>
              </w:rPr>
              <w:t>Handyong</w:t>
            </w:r>
            <w:proofErr w:type="spellEnd"/>
            <w:r w:rsidRPr="00B21A2A">
              <w:rPr>
                <w:rFonts w:ascii="Arial" w:eastAsia="Arial" w:hAnsi="Arial" w:cs="Arial"/>
                <w:color w:val="0070C0"/>
                <w:sz w:val="20"/>
                <w:szCs w:val="20"/>
              </w:rPr>
              <w:t xml:space="preserve"> Hall, Camp Brigadier General</w:t>
            </w:r>
            <w:r w:rsidRPr="00B21A2A">
              <w:rPr>
                <w:rFonts w:ascii="Arial" w:eastAsia="Arial" w:hAnsi="Arial" w:cs="Arial"/>
                <w:color w:val="0070C0"/>
                <w:sz w:val="20"/>
                <w:szCs w:val="20"/>
              </w:rPr>
              <w:t xml:space="preserve"> </w:t>
            </w:r>
            <w:r w:rsidRPr="00B21A2A">
              <w:rPr>
                <w:rFonts w:ascii="Arial" w:eastAsia="Arial" w:hAnsi="Arial" w:cs="Arial"/>
                <w:color w:val="0070C0"/>
                <w:sz w:val="20"/>
                <w:szCs w:val="20"/>
              </w:rPr>
              <w:t xml:space="preserve">Simeon A. Ola, </w:t>
            </w:r>
            <w:proofErr w:type="spellStart"/>
            <w:r w:rsidRPr="00B21A2A">
              <w:rPr>
                <w:rFonts w:ascii="Arial" w:eastAsia="Arial" w:hAnsi="Arial" w:cs="Arial"/>
                <w:color w:val="0070C0"/>
                <w:sz w:val="20"/>
                <w:szCs w:val="20"/>
              </w:rPr>
              <w:t>Legazpi</w:t>
            </w:r>
            <w:proofErr w:type="spellEnd"/>
            <w:r w:rsidRPr="00B21A2A">
              <w:rPr>
                <w:rFonts w:ascii="Arial" w:eastAsia="Arial" w:hAnsi="Arial" w:cs="Arial"/>
                <w:color w:val="0070C0"/>
                <w:sz w:val="20"/>
                <w:szCs w:val="20"/>
              </w:rPr>
              <w:t xml:space="preserve"> City</w:t>
            </w:r>
            <w:r w:rsidRPr="00B21A2A">
              <w:rPr>
                <w:rFonts w:ascii="Arial" w:eastAsia="Arial" w:hAnsi="Arial" w:cs="Arial"/>
                <w:color w:val="0070C0"/>
                <w:sz w:val="20"/>
                <w:szCs w:val="20"/>
              </w:rPr>
              <w:t xml:space="preserve">, </w:t>
            </w:r>
            <w:proofErr w:type="spellStart"/>
            <w:r w:rsidRPr="00B21A2A">
              <w:rPr>
                <w:rFonts w:ascii="Arial" w:eastAsia="Arial" w:hAnsi="Arial" w:cs="Arial"/>
                <w:color w:val="0070C0"/>
                <w:sz w:val="20"/>
                <w:szCs w:val="20"/>
              </w:rPr>
              <w:t>Albay</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21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attended the RDRRMC Full Council Meeting at the NEDA Regional Office V at </w:t>
            </w:r>
            <w:proofErr w:type="spellStart"/>
            <w:r w:rsidRPr="00B21A2A">
              <w:rPr>
                <w:rFonts w:ascii="Arial" w:eastAsia="Arial" w:hAnsi="Arial" w:cs="Arial"/>
                <w:sz w:val="20"/>
                <w:szCs w:val="20"/>
              </w:rPr>
              <w:t>Rawis</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w:t>
            </w:r>
          </w:p>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conducted monitoring visits in the evacuation centers of </w:t>
            </w:r>
            <w:proofErr w:type="spellStart"/>
            <w:r w:rsidRPr="00B21A2A">
              <w:rPr>
                <w:rFonts w:ascii="Arial" w:eastAsia="Arial" w:hAnsi="Arial" w:cs="Arial"/>
                <w:sz w:val="20"/>
                <w:szCs w:val="20"/>
              </w:rPr>
              <w:t>Camalig</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Guinobatan</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19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participated in a meeting on the final Lahar Contingency Plan at OCD Region V, </w:t>
            </w:r>
            <w:proofErr w:type="spellStart"/>
            <w:r w:rsidRPr="00B21A2A">
              <w:rPr>
                <w:rFonts w:ascii="Arial" w:eastAsia="Arial" w:hAnsi="Arial" w:cs="Arial"/>
                <w:sz w:val="20"/>
                <w:szCs w:val="20"/>
              </w:rPr>
              <w:t>Handyong</w:t>
            </w:r>
            <w:proofErr w:type="spellEnd"/>
            <w:r w:rsidRPr="00B21A2A">
              <w:rPr>
                <w:rFonts w:ascii="Arial" w:eastAsia="Arial" w:hAnsi="Arial" w:cs="Arial"/>
                <w:sz w:val="20"/>
                <w:szCs w:val="20"/>
              </w:rPr>
              <w:t xml:space="preserve"> Hall, Camp Brigadier General, Simeon A. Ola,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8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attended a meeting with Sec. Francis Tolentino to discuss Disaster Operations updates for the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Phreatomagmatic Eruption and the Contingency Plan in case of a Lahar Overflow</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7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Province is now under Alert Level 3 but the six (6) kilometer permanent danger zone from the summit of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Volcano is still being closely monitored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6 March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Cash-for-Work activities are ongoing in the different ECs</w:t>
            </w:r>
          </w:p>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Validation of families inside ECs is ongoing to sanitize the data and finalize the profiling</w:t>
            </w:r>
          </w:p>
          <w:p w:rsidR="00B21A2A" w:rsidRPr="00B21A2A" w:rsidRDefault="00B21A2A" w:rsidP="00B21A2A">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Eighty (80) tents were provided by the DSWD-FO V to seven (7) LGUs (cities of Tabaco,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Ligao</w:t>
            </w:r>
            <w:proofErr w:type="spellEnd"/>
            <w:r w:rsidRPr="00B21A2A">
              <w:rPr>
                <w:rFonts w:ascii="Arial" w:eastAsia="Arial" w:hAnsi="Arial" w:cs="Arial"/>
                <w:sz w:val="20"/>
                <w:szCs w:val="20"/>
              </w:rPr>
              <w:t xml:space="preserve">, and municipalities of </w:t>
            </w:r>
            <w:proofErr w:type="spellStart"/>
            <w:r w:rsidRPr="00B21A2A">
              <w:rPr>
                <w:rFonts w:ascii="Arial" w:eastAsia="Arial" w:hAnsi="Arial" w:cs="Arial"/>
                <w:sz w:val="20"/>
                <w:szCs w:val="20"/>
              </w:rPr>
              <w:t>Camalig</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Malilipot</w:t>
            </w:r>
            <w:proofErr w:type="spellEnd"/>
            <w:r w:rsidRPr="00B21A2A">
              <w:rPr>
                <w:rFonts w:ascii="Arial" w:eastAsia="Arial" w:hAnsi="Arial" w:cs="Arial"/>
                <w:sz w:val="20"/>
                <w:szCs w:val="20"/>
              </w:rPr>
              <w:t>). The tents were intended as either temporary shelters or Child / Women Friendly Spaces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27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meeting on response efforts on the field office regarding the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eruption</w:t>
            </w:r>
          </w:p>
          <w:p w:rsidR="00B21A2A" w:rsidRPr="00B21A2A" w:rsidRDefault="00B21A2A" w:rsidP="00B21A2A">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meeting to clarify Cash-for-Work at LGUs of </w:t>
            </w:r>
            <w:proofErr w:type="spellStart"/>
            <w:r w:rsidRPr="00B21A2A">
              <w:rPr>
                <w:rFonts w:ascii="Arial" w:eastAsia="Arial" w:hAnsi="Arial" w:cs="Arial"/>
                <w:sz w:val="20"/>
                <w:szCs w:val="20"/>
              </w:rPr>
              <w:t>Camalig</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Daraga</w:t>
            </w:r>
            <w:proofErr w:type="spellEnd"/>
            <w:r w:rsidRPr="00B21A2A">
              <w:rPr>
                <w:rFonts w:ascii="Arial" w:eastAsia="Arial" w:hAnsi="Arial" w:cs="Arial"/>
                <w:sz w:val="20"/>
                <w:szCs w:val="20"/>
              </w:rPr>
              <w:t>.</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lastRenderedPageBreak/>
              <w:t>22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Conducted an orientation on Camp Coordination and Camp Management (CCCM) in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 with the DOH, DOLE, DPWH, DOST, DENR, DILG, and DA as participants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20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distributed two (2) tents and two (2) laminated sacks to LGU </w:t>
            </w:r>
            <w:proofErr w:type="spellStart"/>
            <w:r w:rsidRPr="00B21A2A">
              <w:rPr>
                <w:rFonts w:ascii="Arial" w:eastAsia="Arial" w:hAnsi="Arial" w:cs="Arial"/>
                <w:sz w:val="20"/>
                <w:szCs w:val="20"/>
              </w:rPr>
              <w:t>Sto</w:t>
            </w:r>
            <w:proofErr w:type="spellEnd"/>
            <w:r w:rsidRPr="00B21A2A">
              <w:rPr>
                <w:rFonts w:ascii="Arial" w:eastAsia="Arial" w:hAnsi="Arial" w:cs="Arial"/>
                <w:sz w:val="20"/>
                <w:szCs w:val="20"/>
              </w:rPr>
              <w:t>. Domingo, while two (2) tents were given to LGU Tabaco City</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16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Provided two (2) tents to the LGU of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for Temporary Learning Space (TLS)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15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turned over checks for the Cash-for-Work for the affected families in LGU </w:t>
            </w:r>
            <w:proofErr w:type="spellStart"/>
            <w:r w:rsidRPr="00B21A2A">
              <w:rPr>
                <w:rFonts w:ascii="Arial" w:eastAsia="Arial" w:hAnsi="Arial" w:cs="Arial"/>
                <w:sz w:val="20"/>
                <w:szCs w:val="20"/>
              </w:rPr>
              <w:t>Guinobatan</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13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a meeting with Sec. Francis Tolentino for the updates on the status of ECs in the Municipality of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and other existing ECs in the province</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10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DSWD social workers conducted profiling of evacuees in </w:t>
            </w:r>
            <w:proofErr w:type="spellStart"/>
            <w:r w:rsidRPr="00B21A2A">
              <w:rPr>
                <w:rFonts w:ascii="Arial" w:eastAsia="Arial" w:hAnsi="Arial" w:cs="Arial"/>
                <w:sz w:val="20"/>
                <w:szCs w:val="20"/>
              </w:rPr>
              <w:t>Maipon</w:t>
            </w:r>
            <w:proofErr w:type="spellEnd"/>
            <w:r w:rsidRPr="00B21A2A">
              <w:rPr>
                <w:rFonts w:ascii="Arial" w:eastAsia="Arial" w:hAnsi="Arial" w:cs="Arial"/>
                <w:sz w:val="20"/>
                <w:szCs w:val="20"/>
              </w:rPr>
              <w:t xml:space="preserve"> Elementary School,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to be reported to the Information Management Team (IMT) of OCD</w:t>
            </w:r>
          </w:p>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monitored the activities of evacuees, performed head-counting, and discussed current issues and concerns with the evacuees at </w:t>
            </w:r>
            <w:proofErr w:type="spellStart"/>
            <w:r w:rsidRPr="00B21A2A">
              <w:rPr>
                <w:rFonts w:ascii="Arial" w:eastAsia="Arial" w:hAnsi="Arial" w:cs="Arial"/>
                <w:sz w:val="20"/>
                <w:szCs w:val="20"/>
              </w:rPr>
              <w:t>Mauraro</w:t>
            </w:r>
            <w:proofErr w:type="spellEnd"/>
            <w:r w:rsidRPr="00B21A2A">
              <w:rPr>
                <w:rFonts w:ascii="Arial" w:eastAsia="Arial" w:hAnsi="Arial" w:cs="Arial"/>
                <w:sz w:val="20"/>
                <w:szCs w:val="20"/>
              </w:rPr>
              <w:t xml:space="preserve"> Evacuation Center, Site 1</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9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DSWD-FO V provided feedback on the 7 February visit to the eight (8) evacuation centers by the FO -EMT and </w:t>
            </w:r>
            <w:proofErr w:type="spellStart"/>
            <w:r w:rsidRPr="00B21A2A">
              <w:rPr>
                <w:rFonts w:ascii="Arial" w:eastAsia="Arial" w:hAnsi="Arial" w:cs="Arial"/>
                <w:sz w:val="20"/>
                <w:szCs w:val="20"/>
              </w:rPr>
              <w:t>DReMB</w:t>
            </w:r>
            <w:proofErr w:type="spellEnd"/>
            <w:r w:rsidRPr="00B21A2A">
              <w:rPr>
                <w:rFonts w:ascii="Arial" w:eastAsia="Arial" w:hAnsi="Arial" w:cs="Arial"/>
                <w:sz w:val="20"/>
                <w:szCs w:val="20"/>
              </w:rPr>
              <w:t xml:space="preserve"> Team </w:t>
            </w:r>
          </w:p>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DSWD social workers conducted psychosocial support program for adults to internally displaced persons coming from </w:t>
            </w:r>
            <w:proofErr w:type="spellStart"/>
            <w:r w:rsidRPr="00B21A2A">
              <w:rPr>
                <w:rFonts w:ascii="Arial" w:eastAsia="Arial" w:hAnsi="Arial" w:cs="Arial"/>
                <w:sz w:val="20"/>
                <w:szCs w:val="20"/>
              </w:rPr>
              <w:t>Brgys</w:t>
            </w:r>
            <w:proofErr w:type="spellEnd"/>
            <w:r w:rsidRPr="00B21A2A">
              <w:rPr>
                <w:rFonts w:ascii="Arial" w:eastAsia="Arial" w:hAnsi="Arial" w:cs="Arial"/>
                <w:sz w:val="20"/>
                <w:szCs w:val="20"/>
              </w:rPr>
              <w:t xml:space="preserve">. Doña </w:t>
            </w:r>
            <w:proofErr w:type="spellStart"/>
            <w:r w:rsidRPr="00B21A2A">
              <w:rPr>
                <w:rFonts w:ascii="Arial" w:eastAsia="Arial" w:hAnsi="Arial" w:cs="Arial"/>
                <w:sz w:val="20"/>
                <w:szCs w:val="20"/>
              </w:rPr>
              <w:t>Tomasa</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Masarawag</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in Bicol University College of Agriculture and Forestry with 25 attendees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8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The DSWD conducted monitoring visit to evacuation centers of the Field Office staff with the team of </w:t>
            </w:r>
            <w:proofErr w:type="spellStart"/>
            <w:r w:rsidRPr="00B21A2A">
              <w:rPr>
                <w:rFonts w:ascii="Arial" w:eastAsia="Arial" w:hAnsi="Arial" w:cs="Arial"/>
                <w:sz w:val="20"/>
                <w:szCs w:val="20"/>
              </w:rPr>
              <w:t>USec</w:t>
            </w:r>
            <w:proofErr w:type="spellEnd"/>
            <w:r w:rsidRPr="00B21A2A">
              <w:rPr>
                <w:rFonts w:ascii="Arial" w:eastAsia="Arial" w:hAnsi="Arial" w:cs="Arial"/>
                <w:sz w:val="20"/>
                <w:szCs w:val="20"/>
              </w:rPr>
              <w:t xml:space="preserve">. Hope V. </w:t>
            </w:r>
            <w:proofErr w:type="spellStart"/>
            <w:r w:rsidRPr="00B21A2A">
              <w:rPr>
                <w:rFonts w:ascii="Arial" w:eastAsia="Arial" w:hAnsi="Arial" w:cs="Arial"/>
                <w:sz w:val="20"/>
                <w:szCs w:val="20"/>
              </w:rPr>
              <w:t>Hervilla</w:t>
            </w:r>
            <w:proofErr w:type="spellEnd"/>
            <w:r w:rsidRPr="00B21A2A">
              <w:rPr>
                <w:rFonts w:ascii="Arial" w:eastAsia="Arial" w:hAnsi="Arial" w:cs="Arial"/>
                <w:sz w:val="20"/>
                <w:szCs w:val="20"/>
              </w:rPr>
              <w:t xml:space="preserve"> and Dir. Marita C. Pimentel</w:t>
            </w:r>
          </w:p>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b/>
                <w:sz w:val="20"/>
                <w:szCs w:val="20"/>
              </w:rPr>
            </w:pPr>
            <w:r w:rsidRPr="00B21A2A">
              <w:rPr>
                <w:rFonts w:ascii="Arial" w:eastAsia="Arial" w:hAnsi="Arial" w:cs="Arial"/>
                <w:sz w:val="20"/>
                <w:szCs w:val="20"/>
              </w:rPr>
              <w:t>The DSWD-SMS conducted interviews with IDPs in evacuation centers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6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Situation Briefing on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Disaster Operations with USEC Hope </w:t>
            </w:r>
            <w:proofErr w:type="spellStart"/>
            <w:r w:rsidRPr="00B21A2A">
              <w:rPr>
                <w:rFonts w:ascii="Arial" w:eastAsia="Arial" w:hAnsi="Arial" w:cs="Arial"/>
                <w:sz w:val="20"/>
                <w:szCs w:val="20"/>
              </w:rPr>
              <w:t>Hervilla</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DReMB</w:t>
            </w:r>
            <w:proofErr w:type="spellEnd"/>
            <w:r w:rsidRPr="00B21A2A">
              <w:rPr>
                <w:rFonts w:ascii="Arial" w:eastAsia="Arial" w:hAnsi="Arial" w:cs="Arial"/>
                <w:sz w:val="20"/>
                <w:szCs w:val="20"/>
              </w:rPr>
              <w:t xml:space="preserve"> staff</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5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DRRMS and DSWD-FO V officers attended a press conference with APSEMO to discuss the updates and developments of the on-going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Eruption Operations for DSWD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4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spacing w:after="0" w:line="240" w:lineRule="auto"/>
              <w:contextualSpacing/>
              <w:jc w:val="both"/>
              <w:rPr>
                <w:rFonts w:ascii="Arial" w:hAnsi="Arial" w:cs="Arial"/>
                <w:sz w:val="20"/>
                <w:szCs w:val="20"/>
              </w:rPr>
            </w:pPr>
            <w:r w:rsidRPr="00B21A2A">
              <w:rPr>
                <w:rFonts w:ascii="Arial" w:eastAsia="Arial" w:hAnsi="Arial" w:cs="Arial"/>
                <w:sz w:val="20"/>
                <w:szCs w:val="20"/>
              </w:rPr>
              <w:t>DSWD-FO V continued monitoring and coordination among LGUs for any update and assistance needed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3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Conducted monitoring at the evacuation centers to get the issues as per request of the Information Management Team (IMT) of OCD to be forwarded to the concerned agencies for immediate action</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DSWD-FO V attended the RDRRMC meeting and discussed issues and concerns in evacuation centers</w:t>
            </w:r>
          </w:p>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DSWD-FO V conducted monitoring and assessment of needs of IDPs in evacuation centers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 February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Participated in the tactical session of PAT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for the deployment of DSWD staff in the nine (9) Evacuation Centers of </w:t>
            </w:r>
            <w:proofErr w:type="spellStart"/>
            <w:r w:rsidRPr="00B21A2A">
              <w:rPr>
                <w:rFonts w:ascii="Arial" w:eastAsia="Arial" w:hAnsi="Arial" w:cs="Arial"/>
                <w:sz w:val="20"/>
                <w:szCs w:val="20"/>
              </w:rPr>
              <w:t>Guinobatan</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for monitoring of relief distribution, coordinating with LGU staff on matters concerning camp management to ensure IDP security and well-being, and provide feedback on camp situations to the Field Office</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31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 xml:space="preserve">Attended meeting re: Construction of toilets and temporary Learning Spaces in Evacuation Centers at </w:t>
            </w:r>
            <w:proofErr w:type="spellStart"/>
            <w:r w:rsidRPr="00B21A2A">
              <w:rPr>
                <w:rFonts w:ascii="Arial" w:eastAsia="Arial" w:hAnsi="Arial" w:cs="Arial"/>
                <w:sz w:val="20"/>
                <w:szCs w:val="20"/>
              </w:rPr>
              <w:t>Hadyong</w:t>
            </w:r>
            <w:proofErr w:type="spellEnd"/>
            <w:r w:rsidRPr="00B21A2A">
              <w:rPr>
                <w:rFonts w:ascii="Arial" w:eastAsia="Arial" w:hAnsi="Arial" w:cs="Arial"/>
                <w:sz w:val="20"/>
                <w:szCs w:val="20"/>
              </w:rPr>
              <w:t xml:space="preserve"> Hall, OCD5, Camp Ola,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w:t>
            </w:r>
          </w:p>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sz w:val="20"/>
                <w:szCs w:val="20"/>
              </w:rPr>
            </w:pPr>
            <w:r w:rsidRPr="00B21A2A">
              <w:rPr>
                <w:rFonts w:ascii="Arial" w:eastAsia="Arial" w:hAnsi="Arial" w:cs="Arial"/>
                <w:sz w:val="20"/>
                <w:szCs w:val="20"/>
              </w:rPr>
              <w:t>Inmarsat Satellite Communication Global Express installed at the OCD Command Center</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30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9"/>
              <w:contextualSpacing/>
              <w:jc w:val="both"/>
              <w:rPr>
                <w:rFonts w:ascii="Arial" w:hAnsi="Arial" w:cs="Arial"/>
                <w:sz w:val="20"/>
                <w:szCs w:val="20"/>
              </w:rPr>
            </w:pPr>
            <w:bookmarkStart w:id="8" w:name="_1t3h5sf" w:colFirst="0" w:colLast="0"/>
            <w:bookmarkEnd w:id="8"/>
            <w:r w:rsidRPr="00B21A2A">
              <w:rPr>
                <w:rFonts w:ascii="Arial" w:eastAsia="Arial" w:hAnsi="Arial" w:cs="Arial"/>
                <w:sz w:val="20"/>
                <w:szCs w:val="20"/>
              </w:rPr>
              <w:t xml:space="preserve">Per President Rodrigo </w:t>
            </w:r>
            <w:proofErr w:type="spellStart"/>
            <w:r w:rsidRPr="00B21A2A">
              <w:rPr>
                <w:rFonts w:ascii="Arial" w:eastAsia="Arial" w:hAnsi="Arial" w:cs="Arial"/>
                <w:sz w:val="20"/>
                <w:szCs w:val="20"/>
              </w:rPr>
              <w:t>Duterte’s</w:t>
            </w:r>
            <w:proofErr w:type="spellEnd"/>
            <w:r w:rsidRPr="00B21A2A">
              <w:rPr>
                <w:rFonts w:ascii="Arial" w:eastAsia="Arial" w:hAnsi="Arial" w:cs="Arial"/>
                <w:sz w:val="20"/>
                <w:szCs w:val="20"/>
              </w:rPr>
              <w:t xml:space="preserve"> directive on 29 January 2018, a meeting was called for by the Office of Civil Defense (OCD) relative to the construction of toilets and Temporary Learning Spaces in Evacuation Centers. This was attended by DOH, </w:t>
            </w:r>
            <w:proofErr w:type="spellStart"/>
            <w:r w:rsidRPr="00B21A2A">
              <w:rPr>
                <w:rFonts w:ascii="Arial" w:eastAsia="Arial" w:hAnsi="Arial" w:cs="Arial"/>
                <w:sz w:val="20"/>
                <w:szCs w:val="20"/>
              </w:rPr>
              <w:t>DepEd</w:t>
            </w:r>
            <w:proofErr w:type="spellEnd"/>
            <w:r w:rsidRPr="00B21A2A">
              <w:rPr>
                <w:rFonts w:ascii="Arial" w:eastAsia="Arial" w:hAnsi="Arial" w:cs="Arial"/>
                <w:sz w:val="20"/>
                <w:szCs w:val="20"/>
              </w:rPr>
              <w:t xml:space="preserve">, DPWH, PLGU of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PMS, AFP, PNP, and DSWD</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29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DSWD-FO V attended the Situation Briefing on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Volcano Eruption Operations at OCD Region 5 with Pres. Rodrigo </w:t>
            </w:r>
            <w:proofErr w:type="spellStart"/>
            <w:r w:rsidRPr="00B21A2A">
              <w:rPr>
                <w:rFonts w:ascii="Arial" w:eastAsia="Arial" w:hAnsi="Arial" w:cs="Arial"/>
                <w:sz w:val="20"/>
                <w:szCs w:val="20"/>
              </w:rPr>
              <w:t>Duterte</w:t>
            </w:r>
            <w:proofErr w:type="spellEnd"/>
            <w:r w:rsidRPr="00B21A2A">
              <w:rPr>
                <w:rFonts w:ascii="Arial" w:eastAsia="Arial" w:hAnsi="Arial" w:cs="Arial"/>
                <w:sz w:val="20"/>
                <w:szCs w:val="20"/>
              </w:rPr>
              <w:t xml:space="preserve"> and other government officials.</w:t>
            </w:r>
          </w:p>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DSWD-FO V conducted meeting with </w:t>
            </w:r>
            <w:proofErr w:type="spellStart"/>
            <w:r w:rsidRPr="00B21A2A">
              <w:rPr>
                <w:rFonts w:ascii="Arial" w:eastAsia="Arial" w:hAnsi="Arial" w:cs="Arial"/>
                <w:sz w:val="20"/>
                <w:szCs w:val="20"/>
              </w:rPr>
              <w:t>USec</w:t>
            </w:r>
            <w:proofErr w:type="spellEnd"/>
            <w:r w:rsidRPr="00B21A2A">
              <w:rPr>
                <w:rFonts w:ascii="Arial" w:eastAsia="Arial" w:hAnsi="Arial" w:cs="Arial"/>
                <w:sz w:val="20"/>
                <w:szCs w:val="20"/>
              </w:rPr>
              <w:t xml:space="preserve">. Emmanuel </w:t>
            </w:r>
            <w:proofErr w:type="spellStart"/>
            <w:r w:rsidRPr="00B21A2A">
              <w:rPr>
                <w:rFonts w:ascii="Arial" w:eastAsia="Arial" w:hAnsi="Arial" w:cs="Arial"/>
                <w:sz w:val="20"/>
                <w:szCs w:val="20"/>
              </w:rPr>
              <w:t>Leyco</w:t>
            </w:r>
            <w:proofErr w:type="spellEnd"/>
            <w:r w:rsidRPr="00B21A2A">
              <w:rPr>
                <w:rFonts w:ascii="Arial" w:eastAsia="Arial" w:hAnsi="Arial" w:cs="Arial"/>
                <w:sz w:val="20"/>
                <w:szCs w:val="20"/>
              </w:rPr>
              <w:t xml:space="preserve"> and discussed FNI requirements of the IDPs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26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As the Vice-Chair for Disaster Response, the DSWD-FO V conducted a Response Cluster Meeting presided by Regional Director </w:t>
            </w:r>
            <w:proofErr w:type="spellStart"/>
            <w:r w:rsidRPr="00B21A2A">
              <w:rPr>
                <w:rFonts w:ascii="Arial" w:eastAsia="Arial" w:hAnsi="Arial" w:cs="Arial"/>
                <w:sz w:val="20"/>
                <w:szCs w:val="20"/>
              </w:rPr>
              <w:t>Arnel</w:t>
            </w:r>
            <w:proofErr w:type="spellEnd"/>
            <w:r w:rsidRPr="00B21A2A">
              <w:rPr>
                <w:rFonts w:ascii="Arial" w:eastAsia="Arial" w:hAnsi="Arial" w:cs="Arial"/>
                <w:sz w:val="20"/>
                <w:szCs w:val="20"/>
              </w:rPr>
              <w:t xml:space="preserve"> B. Garcia</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25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Two (2) tents were prepositioned to BRTTH in case of influx of patients</w:t>
            </w:r>
          </w:p>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The DSWD-FO V monitored relief distribution of DSWD family food packs at </w:t>
            </w:r>
            <w:proofErr w:type="spellStart"/>
            <w:r w:rsidRPr="00B21A2A">
              <w:rPr>
                <w:rFonts w:ascii="Arial" w:eastAsia="Arial" w:hAnsi="Arial" w:cs="Arial"/>
                <w:sz w:val="20"/>
                <w:szCs w:val="20"/>
              </w:rPr>
              <w:lastRenderedPageBreak/>
              <w:t>Salvacion</w:t>
            </w:r>
            <w:proofErr w:type="spellEnd"/>
            <w:r w:rsidRPr="00B21A2A">
              <w:rPr>
                <w:rFonts w:ascii="Arial" w:eastAsia="Arial" w:hAnsi="Arial" w:cs="Arial"/>
                <w:sz w:val="20"/>
                <w:szCs w:val="20"/>
              </w:rPr>
              <w:t xml:space="preserve"> Elementary School in </w:t>
            </w:r>
            <w:proofErr w:type="spellStart"/>
            <w:r w:rsidRPr="00B21A2A">
              <w:rPr>
                <w:rFonts w:ascii="Arial" w:eastAsia="Arial" w:hAnsi="Arial" w:cs="Arial"/>
                <w:sz w:val="20"/>
                <w:szCs w:val="20"/>
              </w:rPr>
              <w:t>Sto</w:t>
            </w:r>
            <w:proofErr w:type="spellEnd"/>
            <w:r w:rsidRPr="00B21A2A">
              <w:rPr>
                <w:rFonts w:ascii="Arial" w:eastAsia="Arial" w:hAnsi="Arial" w:cs="Arial"/>
                <w:sz w:val="20"/>
                <w:szCs w:val="20"/>
              </w:rPr>
              <w:t xml:space="preserve">. Domingo, </w:t>
            </w:r>
            <w:proofErr w:type="spellStart"/>
            <w:r w:rsidRPr="00B21A2A">
              <w:rPr>
                <w:rFonts w:ascii="Arial" w:eastAsia="Arial" w:hAnsi="Arial" w:cs="Arial"/>
                <w:sz w:val="20"/>
                <w:szCs w:val="20"/>
              </w:rPr>
              <w:t>Albay</w:t>
            </w:r>
            <w:proofErr w:type="spellEnd"/>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lastRenderedPageBreak/>
              <w:t>24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participated in the press briefing together with the other members of the RDRRMC and ensured the public that DSWD is prepared to support the LGUs in terms of Food and Non-Food requirements</w:t>
            </w:r>
          </w:p>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demonstrated its Emergency Telecommunications capabilities for massive Disaster Operations</w:t>
            </w:r>
          </w:p>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conducted monitoring, validation, and assessment of Evacuation Centers to ensure that the needs of IDPs are met and that the ECs are compliant to a zero sexual and gender-based violence in coordination with the local C/MDRRMOs and C/MSWDOs together with the P/MATs</w:t>
            </w:r>
          </w:p>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Continuous coordination with the Provincial and Municipal Action Teams (P/MATs) is tightened. The emergency telecom equipment (INMARSAT) is on standby and is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23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Additional teams were established to augment in the monitoring of affected population brought about by the recent volcanic activities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22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Alert level has increased to alert level 4, the danger zone has been extended to 8 km radius from the summit vent</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20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Quick Response Team is still on Red Alert Status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21A2A">
              <w:rPr>
                <w:rFonts w:ascii="Arial" w:eastAsia="Arial" w:hAnsi="Arial" w:cs="Arial"/>
                <w:sz w:val="20"/>
                <w:szCs w:val="20"/>
              </w:rPr>
              <w:t>19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In a meeting presided by Sec. Harry Roque and PHIVOLCS Director, </w:t>
            </w:r>
            <w:proofErr w:type="spellStart"/>
            <w:r w:rsidRPr="00B21A2A">
              <w:rPr>
                <w:rFonts w:ascii="Arial" w:eastAsia="Arial" w:hAnsi="Arial" w:cs="Arial"/>
                <w:sz w:val="20"/>
                <w:szCs w:val="20"/>
              </w:rPr>
              <w:t>Usec</w:t>
            </w:r>
            <w:proofErr w:type="spellEnd"/>
            <w:r w:rsidRPr="00B21A2A">
              <w:rPr>
                <w:rFonts w:ascii="Arial" w:eastAsia="Arial" w:hAnsi="Arial" w:cs="Arial"/>
                <w:sz w:val="20"/>
                <w:szCs w:val="20"/>
              </w:rPr>
              <w:t xml:space="preserve">. Renato </w:t>
            </w:r>
            <w:proofErr w:type="spellStart"/>
            <w:r w:rsidRPr="00B21A2A">
              <w:rPr>
                <w:rFonts w:ascii="Arial" w:eastAsia="Arial" w:hAnsi="Arial" w:cs="Arial"/>
                <w:sz w:val="20"/>
                <w:szCs w:val="20"/>
              </w:rPr>
              <w:t>Solidum</w:t>
            </w:r>
            <w:proofErr w:type="spellEnd"/>
            <w:r w:rsidRPr="00B21A2A">
              <w:rPr>
                <w:rFonts w:ascii="Arial" w:eastAsia="Arial" w:hAnsi="Arial" w:cs="Arial"/>
                <w:sz w:val="20"/>
                <w:szCs w:val="20"/>
              </w:rPr>
              <w:t xml:space="preserve"> on 18 January 2018, the Mayors and the Media were informed that for the moment, based on its activities as measured by their office, Mt. </w:t>
            </w:r>
            <w:proofErr w:type="spellStart"/>
            <w:r w:rsidRPr="00B21A2A">
              <w:rPr>
                <w:rFonts w:ascii="Arial" w:eastAsia="Arial" w:hAnsi="Arial" w:cs="Arial"/>
                <w:sz w:val="20"/>
                <w:szCs w:val="20"/>
              </w:rPr>
              <w:t>Mayon</w:t>
            </w:r>
            <w:proofErr w:type="spellEnd"/>
            <w:r w:rsidRPr="00B21A2A">
              <w:rPr>
                <w:rFonts w:ascii="Arial" w:eastAsia="Arial" w:hAnsi="Arial" w:cs="Arial"/>
                <w:sz w:val="20"/>
                <w:szCs w:val="20"/>
              </w:rPr>
              <w:t xml:space="preserve"> does not pose danger beyond the 7-km. permanent danger zone. Thus,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 is already cleared for decampment as of 1500H yesterday but with extra caution for preparedness in case alert level will be raised to 4. As a result, five barangays in </w:t>
            </w:r>
            <w:proofErr w:type="spellStart"/>
            <w:r w:rsidRPr="00B21A2A">
              <w:rPr>
                <w:rFonts w:ascii="Arial" w:eastAsia="Arial" w:hAnsi="Arial" w:cs="Arial"/>
                <w:sz w:val="20"/>
                <w:szCs w:val="20"/>
              </w:rPr>
              <w:t>Legazpi</w:t>
            </w:r>
            <w:proofErr w:type="spellEnd"/>
            <w:r w:rsidRPr="00B21A2A">
              <w:rPr>
                <w:rFonts w:ascii="Arial" w:eastAsia="Arial" w:hAnsi="Arial" w:cs="Arial"/>
                <w:sz w:val="20"/>
                <w:szCs w:val="20"/>
              </w:rPr>
              <w:t xml:space="preserve"> City which is in the extended 8-9 km. namely: </w:t>
            </w:r>
            <w:proofErr w:type="spellStart"/>
            <w:r w:rsidRPr="00B21A2A">
              <w:rPr>
                <w:rFonts w:ascii="Arial" w:eastAsia="Arial" w:hAnsi="Arial" w:cs="Arial"/>
                <w:sz w:val="20"/>
                <w:szCs w:val="20"/>
              </w:rPr>
              <w:t>Mabinit</w:t>
            </w:r>
            <w:proofErr w:type="spellEnd"/>
            <w:r w:rsidRPr="00B21A2A">
              <w:rPr>
                <w:rFonts w:ascii="Arial" w:eastAsia="Arial" w:hAnsi="Arial" w:cs="Arial"/>
                <w:sz w:val="20"/>
                <w:szCs w:val="20"/>
              </w:rPr>
              <w:t xml:space="preserve">, Padang, </w:t>
            </w:r>
            <w:proofErr w:type="spellStart"/>
            <w:r w:rsidRPr="00B21A2A">
              <w:rPr>
                <w:rFonts w:ascii="Arial" w:eastAsia="Arial" w:hAnsi="Arial" w:cs="Arial"/>
                <w:sz w:val="20"/>
                <w:szCs w:val="20"/>
              </w:rPr>
              <w:t>Matanag</w:t>
            </w:r>
            <w:proofErr w:type="spellEnd"/>
            <w:r w:rsidRPr="00B21A2A">
              <w:rPr>
                <w:rFonts w:ascii="Arial" w:eastAsia="Arial" w:hAnsi="Arial" w:cs="Arial"/>
                <w:sz w:val="20"/>
                <w:szCs w:val="20"/>
              </w:rPr>
              <w:t xml:space="preserve">, </w:t>
            </w:r>
            <w:proofErr w:type="spellStart"/>
            <w:r w:rsidRPr="00B21A2A">
              <w:rPr>
                <w:rFonts w:ascii="Arial" w:eastAsia="Arial" w:hAnsi="Arial" w:cs="Arial"/>
                <w:sz w:val="20"/>
                <w:szCs w:val="20"/>
              </w:rPr>
              <w:t>Buyuan</w:t>
            </w:r>
            <w:proofErr w:type="spellEnd"/>
            <w:r w:rsidRPr="00B21A2A">
              <w:rPr>
                <w:rFonts w:ascii="Arial" w:eastAsia="Arial" w:hAnsi="Arial" w:cs="Arial"/>
                <w:sz w:val="20"/>
                <w:szCs w:val="20"/>
              </w:rPr>
              <w:t xml:space="preserve"> and </w:t>
            </w:r>
            <w:proofErr w:type="spellStart"/>
            <w:r w:rsidRPr="00B21A2A">
              <w:rPr>
                <w:rFonts w:ascii="Arial" w:eastAsia="Arial" w:hAnsi="Arial" w:cs="Arial"/>
                <w:sz w:val="20"/>
                <w:szCs w:val="20"/>
              </w:rPr>
              <w:t>Bonga</w:t>
            </w:r>
            <w:proofErr w:type="spellEnd"/>
            <w:r w:rsidRPr="00B21A2A">
              <w:rPr>
                <w:rFonts w:ascii="Arial" w:eastAsia="Arial" w:hAnsi="Arial" w:cs="Arial"/>
                <w:sz w:val="20"/>
                <w:szCs w:val="20"/>
              </w:rPr>
              <w:t xml:space="preserve"> already decamped</w:t>
            </w:r>
          </w:p>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Quick Response Team is still on red alert status. Emergency Telecom Equipment is on standby and is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37" w:hanging="337"/>
              <w:jc w:val="center"/>
              <w:rPr>
                <w:rFonts w:ascii="Arial" w:eastAsia="Arial" w:hAnsi="Arial" w:cs="Arial"/>
                <w:sz w:val="20"/>
                <w:szCs w:val="20"/>
              </w:rPr>
            </w:pPr>
            <w:r w:rsidRPr="00B21A2A">
              <w:rPr>
                <w:rFonts w:ascii="Arial" w:eastAsia="Arial" w:hAnsi="Arial" w:cs="Arial"/>
                <w:sz w:val="20"/>
                <w:szCs w:val="20"/>
              </w:rPr>
              <w:t>18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DSWD-FO V QRT is still on red alert status. Emergency Telecom Equipment is on standby and is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bookmarkStart w:id="9" w:name="_4d34og8" w:colFirst="0" w:colLast="0"/>
            <w:bookmarkEnd w:id="9"/>
            <w:r w:rsidRPr="00B21A2A">
              <w:rPr>
                <w:rFonts w:ascii="Arial" w:eastAsia="Arial" w:hAnsi="Arial" w:cs="Arial"/>
                <w:sz w:val="20"/>
                <w:szCs w:val="20"/>
              </w:rPr>
              <w:t>17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INMARSAT equipment on standby and ready for deployment as the need arises.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sidRPr="00B21A2A">
              <w:rPr>
                <w:rFonts w:ascii="Arial" w:eastAsia="Arial" w:hAnsi="Arial" w:cs="Arial"/>
                <w:sz w:val="20"/>
                <w:szCs w:val="20"/>
              </w:rPr>
              <w:t>16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The DSWD-FO V QRT on red alert status</w:t>
            </w:r>
          </w:p>
        </w:tc>
      </w:tr>
      <w:tr w:rsidR="00B21A2A" w:rsidRPr="00B21A2A" w:rsidTr="006B0344">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0"/>
              </w:rPr>
            </w:pPr>
            <w:r w:rsidRPr="00B21A2A">
              <w:rPr>
                <w:rFonts w:ascii="Arial" w:eastAsia="Arial" w:hAnsi="Arial" w:cs="Arial"/>
                <w:sz w:val="20"/>
                <w:szCs w:val="20"/>
              </w:rPr>
              <w:t>14 January 2018</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1A2A" w:rsidRPr="00B21A2A" w:rsidRDefault="00B21A2A" w:rsidP="00B21A2A">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4" w:hanging="270"/>
              <w:contextualSpacing/>
              <w:jc w:val="both"/>
              <w:rPr>
                <w:rFonts w:ascii="Arial" w:hAnsi="Arial" w:cs="Arial"/>
                <w:sz w:val="20"/>
                <w:szCs w:val="20"/>
              </w:rPr>
            </w:pPr>
            <w:r w:rsidRPr="00B21A2A">
              <w:rPr>
                <w:rFonts w:ascii="Arial" w:eastAsia="Arial" w:hAnsi="Arial" w:cs="Arial"/>
                <w:sz w:val="20"/>
                <w:szCs w:val="20"/>
              </w:rPr>
              <w:t xml:space="preserve">PAT and MAT members in the province of </w:t>
            </w:r>
            <w:proofErr w:type="spellStart"/>
            <w:r w:rsidRPr="00B21A2A">
              <w:rPr>
                <w:rFonts w:ascii="Arial" w:eastAsia="Arial" w:hAnsi="Arial" w:cs="Arial"/>
                <w:sz w:val="20"/>
                <w:szCs w:val="20"/>
              </w:rPr>
              <w:t>Albay</w:t>
            </w:r>
            <w:proofErr w:type="spellEnd"/>
            <w:r w:rsidRPr="00B21A2A">
              <w:rPr>
                <w:rFonts w:ascii="Arial" w:eastAsia="Arial" w:hAnsi="Arial" w:cs="Arial"/>
                <w:sz w:val="20"/>
                <w:szCs w:val="20"/>
              </w:rPr>
              <w:t xml:space="preserve"> were on standby and continuously coordinating with the P/C/MDRRMOS for status reports and updates. EMT of DSWD-FO V was activated and has rendered duty</w:t>
            </w:r>
          </w:p>
        </w:tc>
      </w:tr>
    </w:tbl>
    <w:p w:rsidR="00C47574" w:rsidRDefault="00C47574" w:rsidP="008514A1">
      <w:pPr>
        <w:spacing w:after="0" w:line="240" w:lineRule="auto"/>
        <w:jc w:val="center"/>
        <w:rPr>
          <w:rFonts w:ascii="Arial" w:eastAsia="Arial" w:hAnsi="Arial" w:cs="Arial"/>
          <w:i/>
          <w:sz w:val="20"/>
          <w:szCs w:val="20"/>
        </w:rPr>
      </w:pPr>
    </w:p>
    <w:p w:rsidR="00C47574" w:rsidRDefault="008514A1" w:rsidP="008514A1">
      <w:pPr>
        <w:spacing w:after="0" w:line="240" w:lineRule="auto"/>
        <w:jc w:val="center"/>
        <w:rPr>
          <w:rFonts w:ascii="Arial" w:eastAsia="Arial" w:hAnsi="Arial" w:cs="Arial"/>
          <w:i/>
          <w:sz w:val="20"/>
          <w:szCs w:val="20"/>
        </w:rPr>
      </w:pPr>
      <w:r>
        <w:rPr>
          <w:rFonts w:ascii="Arial" w:eastAsia="Arial" w:hAnsi="Arial" w:cs="Arial"/>
          <w:i/>
          <w:sz w:val="20"/>
          <w:szCs w:val="20"/>
        </w:rPr>
        <w:t>***********</w:t>
      </w:r>
    </w:p>
    <w:p w:rsidR="00C47574" w:rsidRDefault="00C47574" w:rsidP="008514A1">
      <w:pPr>
        <w:spacing w:after="0" w:line="240" w:lineRule="auto"/>
        <w:jc w:val="both"/>
        <w:rPr>
          <w:rFonts w:ascii="Arial" w:eastAsia="Arial" w:hAnsi="Arial" w:cs="Arial"/>
          <w:i/>
          <w:sz w:val="20"/>
          <w:szCs w:val="20"/>
        </w:rPr>
      </w:pPr>
    </w:p>
    <w:p w:rsidR="00C47574" w:rsidRDefault="008514A1" w:rsidP="008514A1">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w:t>
      </w:r>
      <w:proofErr w:type="spellStart"/>
      <w:r>
        <w:rPr>
          <w:rFonts w:ascii="Arial" w:eastAsia="Arial" w:hAnsi="Arial" w:cs="Arial"/>
          <w:i/>
          <w:sz w:val="20"/>
          <w:szCs w:val="20"/>
        </w:rPr>
        <w:t>DReMB</w:t>
      </w:r>
      <w:proofErr w:type="spellEnd"/>
      <w:r>
        <w:rPr>
          <w:rFonts w:ascii="Arial" w:eastAsia="Arial" w:hAnsi="Arial" w:cs="Arial"/>
          <w:i/>
          <w:sz w:val="20"/>
          <w:szCs w:val="20"/>
        </w:rPr>
        <w:t xml:space="preserve"> continues to closely coordinate with the DSWD-FO V for significant disaster response updates and assistance provided. </w:t>
      </w:r>
    </w:p>
    <w:p w:rsidR="00C47574" w:rsidRDefault="00C47574" w:rsidP="008514A1">
      <w:pPr>
        <w:spacing w:after="0" w:line="240" w:lineRule="auto"/>
        <w:jc w:val="both"/>
        <w:rPr>
          <w:rFonts w:ascii="Arial" w:eastAsia="Arial" w:hAnsi="Arial" w:cs="Arial"/>
          <w:sz w:val="24"/>
          <w:szCs w:val="24"/>
        </w:rPr>
      </w:pPr>
    </w:p>
    <w:p w:rsidR="00C47574" w:rsidRDefault="00C47574" w:rsidP="008514A1">
      <w:pPr>
        <w:spacing w:after="0" w:line="240" w:lineRule="auto"/>
        <w:jc w:val="both"/>
        <w:rPr>
          <w:rFonts w:ascii="Arial" w:eastAsia="Arial" w:hAnsi="Arial" w:cs="Arial"/>
          <w:sz w:val="24"/>
          <w:szCs w:val="24"/>
        </w:rPr>
      </w:pPr>
    </w:p>
    <w:p w:rsidR="00C47574" w:rsidRDefault="00C47574" w:rsidP="008514A1">
      <w:pPr>
        <w:spacing w:after="0" w:line="240" w:lineRule="auto"/>
        <w:jc w:val="both"/>
        <w:rPr>
          <w:rFonts w:ascii="Arial" w:eastAsia="Arial" w:hAnsi="Arial" w:cs="Arial"/>
          <w:sz w:val="24"/>
          <w:szCs w:val="24"/>
        </w:rPr>
      </w:pPr>
    </w:p>
    <w:p w:rsidR="00C47574" w:rsidRDefault="006B0344" w:rsidP="008514A1">
      <w:pPr>
        <w:spacing w:after="0" w:line="240" w:lineRule="auto"/>
        <w:jc w:val="both"/>
        <w:rPr>
          <w:rFonts w:ascii="Arial" w:eastAsia="Arial" w:hAnsi="Arial" w:cs="Arial"/>
          <w:b/>
          <w:sz w:val="24"/>
          <w:szCs w:val="24"/>
        </w:rPr>
      </w:pPr>
      <w:r>
        <w:rPr>
          <w:rFonts w:ascii="Arial" w:eastAsia="Arial" w:hAnsi="Arial" w:cs="Arial"/>
          <w:b/>
          <w:sz w:val="24"/>
          <w:szCs w:val="24"/>
        </w:rPr>
        <w:t>BENEDICT P. FERNANDEZ</w:t>
      </w:r>
    </w:p>
    <w:p w:rsidR="00C47574" w:rsidRDefault="008514A1" w:rsidP="008514A1">
      <w:pPr>
        <w:spacing w:after="0" w:line="240" w:lineRule="auto"/>
        <w:rPr>
          <w:rFonts w:ascii="Arial" w:eastAsia="Arial" w:hAnsi="Arial" w:cs="Arial"/>
          <w:sz w:val="24"/>
          <w:szCs w:val="24"/>
        </w:rPr>
      </w:pPr>
      <w:r>
        <w:rPr>
          <w:rFonts w:ascii="Arial" w:eastAsia="Arial" w:hAnsi="Arial" w:cs="Arial"/>
          <w:sz w:val="24"/>
          <w:szCs w:val="24"/>
        </w:rPr>
        <w:t>Releasing Officer</w:t>
      </w:r>
    </w:p>
    <w:p w:rsidR="00C47574" w:rsidRDefault="008514A1" w:rsidP="008514A1">
      <w:pPr>
        <w:spacing w:after="0" w:line="240" w:lineRule="auto"/>
        <w:rPr>
          <w:rFonts w:ascii="Arial" w:eastAsia="Arial" w:hAnsi="Arial" w:cs="Arial"/>
          <w:sz w:val="24"/>
          <w:szCs w:val="24"/>
        </w:rPr>
      </w:pPr>
      <w:r>
        <w:br w:type="page"/>
      </w:r>
    </w:p>
    <w:p w:rsidR="00C47574" w:rsidRDefault="008514A1" w:rsidP="008514A1">
      <w:pPr>
        <w:spacing w:after="0" w:line="240" w:lineRule="auto"/>
        <w:rPr>
          <w:rFonts w:ascii="Arial" w:eastAsia="Arial" w:hAnsi="Arial" w:cs="Arial"/>
          <w:b/>
          <w:sz w:val="24"/>
          <w:szCs w:val="24"/>
        </w:rPr>
      </w:pPr>
      <w:r>
        <w:rPr>
          <w:rFonts w:ascii="Arial" w:eastAsia="Arial" w:hAnsi="Arial" w:cs="Arial"/>
          <w:b/>
          <w:sz w:val="24"/>
          <w:szCs w:val="24"/>
        </w:rPr>
        <w:lastRenderedPageBreak/>
        <w:t>Annex</w:t>
      </w:r>
      <w:r w:rsidR="006B0344">
        <w:rPr>
          <w:rFonts w:ascii="Arial" w:eastAsia="Arial" w:hAnsi="Arial" w:cs="Arial"/>
          <w:b/>
          <w:sz w:val="24"/>
          <w:szCs w:val="24"/>
        </w:rPr>
        <w:t xml:space="preserve"> </w:t>
      </w:r>
      <w:r>
        <w:rPr>
          <w:rFonts w:ascii="Arial" w:eastAsia="Arial" w:hAnsi="Arial" w:cs="Arial"/>
          <w:b/>
          <w:sz w:val="24"/>
          <w:szCs w:val="24"/>
        </w:rPr>
        <w:t>A:</w:t>
      </w:r>
      <w:r w:rsidR="006B0344">
        <w:rPr>
          <w:rFonts w:ascii="Arial" w:eastAsia="Arial" w:hAnsi="Arial" w:cs="Arial"/>
          <w:b/>
          <w:sz w:val="24"/>
          <w:szCs w:val="24"/>
        </w:rPr>
        <w:t xml:space="preserve"> </w:t>
      </w:r>
      <w:r>
        <w:rPr>
          <w:rFonts w:ascii="Arial" w:eastAsia="Arial" w:hAnsi="Arial" w:cs="Arial"/>
          <w:b/>
          <w:sz w:val="24"/>
          <w:szCs w:val="24"/>
        </w:rPr>
        <w:t>Detailed Tabulation of Affected &amp; Served</w:t>
      </w:r>
      <w:r w:rsidR="006B0344">
        <w:rPr>
          <w:rFonts w:ascii="Arial" w:eastAsia="Arial" w:hAnsi="Arial" w:cs="Arial"/>
          <w:b/>
          <w:sz w:val="24"/>
          <w:szCs w:val="24"/>
        </w:rPr>
        <w:t xml:space="preserve"> </w:t>
      </w:r>
      <w:r>
        <w:rPr>
          <w:rFonts w:ascii="Arial" w:eastAsia="Arial" w:hAnsi="Arial" w:cs="Arial"/>
          <w:b/>
          <w:sz w:val="24"/>
          <w:szCs w:val="24"/>
        </w:rPr>
        <w:t>IDPs</w:t>
      </w:r>
    </w:p>
    <w:tbl>
      <w:tblPr>
        <w:tblStyle w:val="a6"/>
        <w:tblW w:w="0" w:type="auto"/>
        <w:tblInd w:w="115" w:type="dxa"/>
        <w:tblLook w:val="0400" w:firstRow="0" w:lastRow="0" w:firstColumn="0" w:lastColumn="0" w:noHBand="0" w:noVBand="1"/>
      </w:tblPr>
      <w:tblGrid>
        <w:gridCol w:w="333"/>
        <w:gridCol w:w="1894"/>
        <w:gridCol w:w="588"/>
        <w:gridCol w:w="719"/>
        <w:gridCol w:w="712"/>
        <w:gridCol w:w="492"/>
        <w:gridCol w:w="511"/>
        <w:gridCol w:w="582"/>
        <w:gridCol w:w="518"/>
        <w:gridCol w:w="582"/>
        <w:gridCol w:w="518"/>
        <w:gridCol w:w="518"/>
        <w:gridCol w:w="511"/>
        <w:gridCol w:w="518"/>
        <w:gridCol w:w="518"/>
      </w:tblGrid>
      <w:tr w:rsidR="00C47574" w:rsidTr="006B0344">
        <w:trPr>
          <w:trHeight w:val="2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REGION / PROVINCE / MUNICIPALITY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C47574" w:rsidRDefault="008514A1"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w:t>
            </w:r>
            <w:r w:rsidR="006B0344">
              <w:rPr>
                <w:rFonts w:ascii="Arial Narrow" w:eastAsia="Arial Narrow" w:hAnsi="Arial Narrow" w:cs="Arial Narrow"/>
                <w:b/>
                <w:sz w:val="14"/>
                <w:szCs w:val="14"/>
              </w:rPr>
              <w:t>NO.</w:t>
            </w:r>
            <w:r>
              <w:rPr>
                <w:rFonts w:ascii="Arial Narrow" w:eastAsia="Arial Narrow" w:hAnsi="Arial Narrow" w:cs="Arial Narrow"/>
                <w:b/>
                <w:sz w:val="14"/>
                <w:szCs w:val="14"/>
              </w:rPr>
              <w:t xml:space="preserve"> OF AFFECTED </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C4757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NO. OF ECs</w:t>
            </w:r>
          </w:p>
        </w:tc>
        <w:tc>
          <w:tcPr>
            <w:tcW w:w="0" w:type="auto"/>
            <w:gridSpan w:val="8"/>
            <w:tcBorders>
              <w:top w:val="single" w:sz="4" w:space="0" w:color="000000"/>
              <w:left w:val="nil"/>
              <w:bottom w:val="single" w:sz="4" w:space="0" w:color="000000"/>
              <w:right w:val="single" w:sz="4" w:space="0" w:color="000000"/>
            </w:tcBorders>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NUMBER OF SERVED </w:t>
            </w:r>
          </w:p>
        </w:tc>
      </w:tr>
      <w:tr w:rsidR="00C47574" w:rsidTr="006B0344">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7F7F7F"/>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
        </w:tc>
        <w:tc>
          <w:tcPr>
            <w:tcW w:w="0" w:type="auto"/>
            <w:gridSpan w:val="4"/>
            <w:tcBorders>
              <w:top w:val="single" w:sz="4" w:space="0" w:color="000000"/>
              <w:left w:val="nil"/>
              <w:bottom w:val="single" w:sz="4" w:space="0" w:color="000000"/>
              <w:right w:val="single" w:sz="4" w:space="0" w:color="000000"/>
            </w:tcBorders>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INSIDE ECs </w:t>
            </w:r>
          </w:p>
        </w:tc>
        <w:tc>
          <w:tcPr>
            <w:tcW w:w="0" w:type="auto"/>
            <w:gridSpan w:val="4"/>
            <w:tcBorders>
              <w:top w:val="single" w:sz="4" w:space="0" w:color="000000"/>
              <w:left w:val="nil"/>
              <w:bottom w:val="single" w:sz="4" w:space="0" w:color="000000"/>
              <w:right w:val="single" w:sz="4" w:space="0" w:color="000000"/>
            </w:tcBorders>
            <w:shd w:val="clear" w:color="auto" w:fill="7F7F7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OUTSIDE ECs </w:t>
            </w:r>
          </w:p>
        </w:tc>
      </w:tr>
      <w:tr w:rsidR="006B0344" w:rsidTr="006B0344">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
        </w:tc>
        <w:tc>
          <w:tcPr>
            <w:tcW w:w="0" w:type="auto"/>
            <w:vMerge w:val="restart"/>
            <w:tcBorders>
              <w:top w:val="nil"/>
              <w:left w:val="single" w:sz="4" w:space="0" w:color="000000"/>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proofErr w:type="spellStart"/>
            <w:r>
              <w:rPr>
                <w:rFonts w:ascii="Arial Narrow" w:eastAsia="Arial Narrow" w:hAnsi="Arial Narrow" w:cs="Arial Narrow"/>
                <w:b/>
                <w:sz w:val="14"/>
                <w:szCs w:val="14"/>
              </w:rPr>
              <w:t>Brgys</w:t>
            </w:r>
            <w:proofErr w:type="spellEnd"/>
            <w:r>
              <w:rPr>
                <w:rFonts w:ascii="Arial Narrow" w:eastAsia="Arial Narrow" w:hAnsi="Arial Narrow" w:cs="Arial Narrow"/>
                <w:b/>
                <w:sz w:val="14"/>
                <w:szCs w:val="14"/>
              </w:rPr>
              <w:t>.</w:t>
            </w:r>
          </w:p>
        </w:tc>
        <w:tc>
          <w:tcPr>
            <w:tcW w:w="0" w:type="auto"/>
            <w:vMerge w:val="restart"/>
            <w:tcBorders>
              <w:top w:val="nil"/>
              <w:left w:val="single" w:sz="4" w:space="0" w:color="000000"/>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Families </w:t>
            </w:r>
          </w:p>
        </w:tc>
        <w:tc>
          <w:tcPr>
            <w:tcW w:w="0" w:type="auto"/>
            <w:vMerge w:val="restart"/>
            <w:tcBorders>
              <w:top w:val="nil"/>
              <w:left w:val="single" w:sz="4" w:space="0" w:color="000000"/>
              <w:right w:val="single" w:sz="4" w:space="0" w:color="000000"/>
            </w:tcBorders>
            <w:shd w:val="clear" w:color="auto" w:fill="7F7F7F"/>
            <w:vAlign w:val="center"/>
          </w:tcPr>
          <w:p w:rsidR="006B0344" w:rsidRDefault="006B0344" w:rsidP="006B0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Persons </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
        </w:tc>
        <w:tc>
          <w:tcPr>
            <w:tcW w:w="0" w:type="auto"/>
            <w:gridSpan w:val="2"/>
            <w:tcBorders>
              <w:top w:val="single" w:sz="4" w:space="0" w:color="000000"/>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Families </w:t>
            </w:r>
          </w:p>
        </w:tc>
        <w:tc>
          <w:tcPr>
            <w:tcW w:w="0" w:type="auto"/>
            <w:gridSpan w:val="2"/>
            <w:tcBorders>
              <w:top w:val="single" w:sz="4" w:space="0" w:color="000000"/>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Persons </w:t>
            </w:r>
          </w:p>
        </w:tc>
        <w:tc>
          <w:tcPr>
            <w:tcW w:w="0" w:type="auto"/>
            <w:gridSpan w:val="2"/>
            <w:tcBorders>
              <w:top w:val="single" w:sz="4" w:space="0" w:color="000000"/>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Families </w:t>
            </w:r>
          </w:p>
        </w:tc>
        <w:tc>
          <w:tcPr>
            <w:tcW w:w="0" w:type="auto"/>
            <w:gridSpan w:val="2"/>
            <w:tcBorders>
              <w:top w:val="single" w:sz="4" w:space="0" w:color="000000"/>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 xml:space="preserve"> Persons </w:t>
            </w:r>
          </w:p>
        </w:tc>
      </w:tr>
      <w:tr w:rsidR="006B0344" w:rsidTr="006B0344">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
        </w:tc>
        <w:tc>
          <w:tcPr>
            <w:tcW w:w="0" w:type="auto"/>
            <w:vMerge/>
            <w:tcBorders>
              <w:top w:val="nil"/>
              <w:left w:val="single" w:sz="4" w:space="0" w:color="000000"/>
              <w:bottom w:val="single" w:sz="4" w:space="0" w:color="000000"/>
              <w:right w:val="single" w:sz="4" w:space="0" w:color="000000"/>
            </w:tcBorders>
            <w:shd w:val="clear" w:color="auto" w:fill="7F7F7F"/>
            <w:vAlign w:val="center"/>
          </w:tcPr>
          <w:p w:rsidR="006B0344" w:rsidRDefault="006B0344" w:rsidP="008514A1">
            <w:pPr>
              <w:spacing w:after="0" w:line="240" w:lineRule="auto"/>
              <w:rPr>
                <w:rFonts w:ascii="Arial Narrow" w:eastAsia="Arial Narrow" w:hAnsi="Arial Narrow" w:cs="Arial Narrow"/>
                <w:b/>
                <w:sz w:val="14"/>
                <w:szCs w:val="14"/>
              </w:rPr>
            </w:pPr>
          </w:p>
        </w:tc>
        <w:tc>
          <w:tcPr>
            <w:tcW w:w="0" w:type="auto"/>
            <w:vMerge/>
            <w:tcBorders>
              <w:top w:val="nil"/>
              <w:left w:val="single" w:sz="4" w:space="0" w:color="000000"/>
              <w:bottom w:val="single" w:sz="4" w:space="0" w:color="000000"/>
              <w:right w:val="single" w:sz="4" w:space="0" w:color="000000"/>
            </w:tcBorders>
            <w:shd w:val="clear" w:color="auto" w:fill="7F7F7F"/>
            <w:vAlign w:val="center"/>
          </w:tcPr>
          <w:p w:rsidR="006B0344" w:rsidRDefault="006B0344" w:rsidP="008514A1">
            <w:pPr>
              <w:spacing w:after="0" w:line="240" w:lineRule="auto"/>
              <w:rPr>
                <w:rFonts w:ascii="Arial Narrow" w:eastAsia="Arial Narrow" w:hAnsi="Arial Narrow" w:cs="Arial Narrow"/>
                <w:b/>
                <w:sz w:val="14"/>
                <w:szCs w:val="14"/>
              </w:rPr>
            </w:pPr>
          </w:p>
        </w:tc>
        <w:tc>
          <w:tcPr>
            <w:tcW w:w="0" w:type="auto"/>
            <w:vMerge/>
            <w:tcBorders>
              <w:left w:val="single" w:sz="4" w:space="0" w:color="000000"/>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CUM</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NOW</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CUM</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NOW</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CUM</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NOW</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CUM</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NOW</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CUM</w:t>
            </w:r>
          </w:p>
        </w:tc>
        <w:tc>
          <w:tcPr>
            <w:tcW w:w="0" w:type="auto"/>
            <w:tcBorders>
              <w:top w:val="nil"/>
              <w:left w:val="nil"/>
              <w:bottom w:val="single" w:sz="4" w:space="0" w:color="000000"/>
              <w:right w:val="single" w:sz="4" w:space="0" w:color="000000"/>
            </w:tcBorders>
            <w:shd w:val="clear" w:color="auto" w:fill="7F7F7F"/>
            <w:vAlign w:val="center"/>
          </w:tcPr>
          <w:p w:rsidR="006B0344" w:rsidRDefault="006B034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NOW</w:t>
            </w:r>
          </w:p>
        </w:tc>
      </w:tr>
      <w:tr w:rsidR="00C47574" w:rsidTr="006B034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Narrow" w:eastAsia="Arial Narrow" w:hAnsi="Arial Narrow" w:cs="Arial Narrow"/>
                <w:b/>
                <w:sz w:val="14"/>
                <w:szCs w:val="14"/>
              </w:rPr>
            </w:pPr>
            <w:r>
              <w:rPr>
                <w:rFonts w:ascii="Arial Narrow" w:eastAsia="Arial Narrow" w:hAnsi="Arial Narrow" w:cs="Arial Narrow"/>
                <w:b/>
                <w:sz w:val="14"/>
                <w:szCs w:val="14"/>
              </w:rPr>
              <w:t>GRAN DTOTAL</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61</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23,786</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91,056</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96</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21,358</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1,300</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81,557</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5,016</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2,428</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330</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9,499</w:t>
            </w:r>
          </w:p>
        </w:tc>
        <w:tc>
          <w:tcPr>
            <w:tcW w:w="0" w:type="auto"/>
            <w:tcBorders>
              <w:top w:val="nil"/>
              <w:left w:val="nil"/>
              <w:bottom w:val="single" w:sz="4" w:space="0" w:color="000000"/>
              <w:right w:val="single" w:sz="4" w:space="0" w:color="000000"/>
            </w:tcBorders>
            <w:shd w:val="clear" w:color="auto" w:fill="A5A5A5"/>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1,412</w:t>
            </w:r>
          </w:p>
        </w:tc>
      </w:tr>
      <w:tr w:rsidR="00C47574" w:rsidTr="006B034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r>
              <w:rPr>
                <w:rFonts w:ascii="Arial Narrow" w:eastAsia="Arial Narrow" w:hAnsi="Arial Narrow" w:cs="Arial Narrow"/>
                <w:b/>
                <w:sz w:val="14"/>
                <w:szCs w:val="14"/>
              </w:rPr>
              <w:t>REGIONV</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61</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23,786</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91,056</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96</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21,358</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1,300</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81,557</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5,016</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2,428</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330</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9,499</w:t>
            </w:r>
          </w:p>
        </w:tc>
        <w:tc>
          <w:tcPr>
            <w:tcW w:w="0" w:type="auto"/>
            <w:tcBorders>
              <w:top w:val="nil"/>
              <w:left w:val="nil"/>
              <w:bottom w:val="single" w:sz="4" w:space="0" w:color="000000"/>
              <w:right w:val="single" w:sz="4" w:space="0" w:color="000000"/>
            </w:tcBorders>
            <w:shd w:val="clear" w:color="auto" w:fill="BFBFBF"/>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1,412</w:t>
            </w:r>
          </w:p>
        </w:tc>
      </w:tr>
      <w:tr w:rsidR="00C47574" w:rsidTr="006B034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b/>
                <w:sz w:val="14"/>
                <w:szCs w:val="14"/>
              </w:rPr>
            </w:pPr>
            <w:proofErr w:type="spellStart"/>
            <w:r>
              <w:rPr>
                <w:rFonts w:ascii="Arial Narrow" w:eastAsia="Arial Narrow" w:hAnsi="Arial Narrow" w:cs="Arial Narrow"/>
                <w:b/>
                <w:sz w:val="14"/>
                <w:szCs w:val="14"/>
              </w:rPr>
              <w:t>Albay</w:t>
            </w:r>
            <w:proofErr w:type="spellEnd"/>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61</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23,786</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91,056</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96</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21,358</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1,300</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81,557</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5,016</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2,428</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330</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9,499</w:t>
            </w:r>
          </w:p>
        </w:tc>
        <w:tc>
          <w:tcPr>
            <w:tcW w:w="0" w:type="auto"/>
            <w:tcBorders>
              <w:top w:val="nil"/>
              <w:left w:val="nil"/>
              <w:bottom w:val="single" w:sz="4" w:space="0" w:color="000000"/>
              <w:right w:val="single" w:sz="4" w:space="0" w:color="000000"/>
            </w:tcBorders>
            <w:shd w:val="clear" w:color="auto" w:fill="D8D8D8"/>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b/>
                <w:sz w:val="14"/>
                <w:szCs w:val="14"/>
              </w:rPr>
            </w:pPr>
            <w:r>
              <w:rPr>
                <w:rFonts w:ascii="Arial Narrow" w:eastAsia="Arial Narrow" w:hAnsi="Arial Narrow" w:cs="Arial Narrow"/>
                <w:b/>
                <w:sz w:val="14"/>
                <w:szCs w:val="14"/>
              </w:rPr>
              <w:t>1,412</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Bacacay</w:t>
            </w:r>
            <w:proofErr w:type="spellEnd"/>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139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506</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139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506</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Camalig</w:t>
            </w:r>
            <w:proofErr w:type="spellEnd"/>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3,237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12,190</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2,801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84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10,313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313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436</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284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1,877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1,243</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Daraga</w:t>
            </w:r>
            <w:proofErr w:type="spellEnd"/>
            <w:r>
              <w:rPr>
                <w:rFonts w:ascii="Arial Narrow" w:eastAsia="Arial Narrow" w:hAnsi="Arial Narrow" w:cs="Arial Narrow"/>
                <w:i/>
                <w:sz w:val="14"/>
                <w:szCs w:val="14"/>
              </w:rPr>
              <w:t>(</w:t>
            </w:r>
            <w:proofErr w:type="spellStart"/>
            <w:r>
              <w:rPr>
                <w:rFonts w:ascii="Arial Narrow" w:eastAsia="Arial Narrow" w:hAnsi="Arial Narrow" w:cs="Arial Narrow"/>
                <w:i/>
                <w:sz w:val="14"/>
                <w:szCs w:val="14"/>
              </w:rPr>
              <w:t>Locsin</w:t>
            </w:r>
            <w:proofErr w:type="spellEnd"/>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6</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3,482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14,173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2,144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8,922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1,338</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5,251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Guinobatan</w:t>
            </w:r>
            <w:proofErr w:type="spellEnd"/>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3,693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12,575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3,538</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12,088</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310</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155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487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LegazpiCity</w:t>
            </w:r>
            <w:proofErr w:type="spellEnd"/>
            <w:r>
              <w:rPr>
                <w:rFonts w:ascii="Arial Narrow" w:eastAsia="Arial Narrow" w:hAnsi="Arial Narrow" w:cs="Arial Narrow"/>
                <w:i/>
                <w:sz w:val="14"/>
                <w:szCs w:val="14"/>
              </w:rPr>
              <w:t>(capital)</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4,603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17,279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4,432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16,795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171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484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CityofLigao</w:t>
            </w:r>
            <w:proofErr w:type="spellEnd"/>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1,411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6,055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10</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1,411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6,055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Malilipot</w:t>
            </w:r>
            <w:proofErr w:type="spellEnd"/>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1,349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5,237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1,304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734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5,069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2,776</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45</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168</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168</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SantoDomingo</w:t>
            </w:r>
            <w:proofErr w:type="spellEnd"/>
            <w:r>
              <w:rPr>
                <w:rFonts w:ascii="Arial Narrow" w:eastAsia="Arial Narrow" w:hAnsi="Arial Narrow" w:cs="Arial Narrow"/>
                <w:i/>
                <w:sz w:val="14"/>
                <w:szCs w:val="14"/>
              </w:rPr>
              <w:t>(</w:t>
            </w:r>
            <w:proofErr w:type="spellStart"/>
            <w:r>
              <w:rPr>
                <w:rFonts w:ascii="Arial Narrow" w:eastAsia="Arial Narrow" w:hAnsi="Arial Narrow" w:cs="Arial Narrow"/>
                <w:i/>
                <w:sz w:val="14"/>
                <w:szCs w:val="14"/>
              </w:rPr>
              <w:t>Libog</w:t>
            </w:r>
            <w:proofErr w:type="spellEnd"/>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3,932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15,343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3,649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14,111</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283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1,232</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r>
      <w:tr w:rsidR="00C47574" w:rsidTr="006B0344">
        <w:trPr>
          <w:trHeight w:val="20"/>
        </w:trPr>
        <w:tc>
          <w:tcPr>
            <w:tcW w:w="0" w:type="auto"/>
            <w:tcBorders>
              <w:top w:val="nil"/>
              <w:left w:val="single" w:sz="4" w:space="0" w:color="000000"/>
              <w:bottom w:val="single" w:sz="4" w:space="0" w:color="000000"/>
              <w:right w:val="nil"/>
            </w:tcBorders>
            <w:shd w:val="clear" w:color="auto" w:fill="auto"/>
            <w:vAlign w:val="center"/>
          </w:tcPr>
          <w:p w:rsidR="00C47574" w:rsidRDefault="00C47574"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sz w:val="14"/>
                <w:szCs w:val="14"/>
              </w:rPr>
            </w:pP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arrow" w:eastAsia="Arial Narrow" w:hAnsi="Arial Narrow" w:cs="Arial Narrow"/>
                <w:i/>
                <w:sz w:val="14"/>
                <w:szCs w:val="14"/>
              </w:rPr>
            </w:pPr>
            <w:proofErr w:type="spellStart"/>
            <w:r>
              <w:rPr>
                <w:rFonts w:ascii="Arial Narrow" w:eastAsia="Arial Narrow" w:hAnsi="Arial Narrow" w:cs="Arial Narrow"/>
                <w:i/>
                <w:sz w:val="14"/>
                <w:szCs w:val="14"/>
              </w:rPr>
              <w:t>CityofTabaco</w:t>
            </w:r>
            <w:proofErr w:type="spellEnd"/>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9</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1,940</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7,698</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1,940</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403</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7,698</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1,617</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c>
          <w:tcPr>
            <w:tcW w:w="0" w:type="auto"/>
            <w:tcBorders>
              <w:top w:val="nil"/>
              <w:left w:val="nil"/>
              <w:bottom w:val="single" w:sz="4" w:space="0" w:color="000000"/>
              <w:right w:val="single" w:sz="4" w:space="0" w:color="000000"/>
            </w:tcBorders>
            <w:shd w:val="clear" w:color="auto" w:fill="auto"/>
            <w:vAlign w:val="center"/>
          </w:tcPr>
          <w:p w:rsidR="00C47574" w:rsidRDefault="008514A1" w:rsidP="008514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Narrow" w:eastAsia="Arial Narrow" w:hAnsi="Arial Narrow" w:cs="Arial Narrow"/>
                <w:i/>
                <w:sz w:val="14"/>
                <w:szCs w:val="14"/>
              </w:rPr>
            </w:pPr>
            <w:r>
              <w:rPr>
                <w:rFonts w:ascii="Arial Narrow" w:eastAsia="Arial Narrow" w:hAnsi="Arial Narrow" w:cs="Arial Narrow"/>
                <w:i/>
                <w:sz w:val="14"/>
                <w:szCs w:val="14"/>
              </w:rPr>
              <w:t>-</w:t>
            </w:r>
          </w:p>
        </w:tc>
      </w:tr>
    </w:tbl>
    <w:p w:rsidR="00C47574" w:rsidRDefault="00C47574" w:rsidP="008514A1">
      <w:pPr>
        <w:spacing w:after="0" w:line="240" w:lineRule="auto"/>
        <w:rPr>
          <w:rFonts w:ascii="Arial" w:eastAsia="Arial" w:hAnsi="Arial" w:cs="Arial"/>
          <w:sz w:val="24"/>
          <w:szCs w:val="24"/>
        </w:rPr>
      </w:pPr>
    </w:p>
    <w:sectPr w:rsidR="00C47574">
      <w:headerReference w:type="even" r:id="rId8"/>
      <w:headerReference w:type="default" r:id="rId9"/>
      <w:footerReference w:type="even" r:id="rId10"/>
      <w:footerReference w:type="default" r:id="rId11"/>
      <w:headerReference w:type="first" r:id="rId12"/>
      <w:footerReference w:type="first" r:id="rId13"/>
      <w:pgSz w:w="11907" w:h="16839"/>
      <w:pgMar w:top="737" w:right="1134" w:bottom="737" w:left="1134" w:header="284"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5A" w:rsidRDefault="00666F5A">
      <w:pPr>
        <w:spacing w:after="0" w:line="240" w:lineRule="auto"/>
      </w:pPr>
      <w:r>
        <w:separator/>
      </w:r>
    </w:p>
  </w:endnote>
  <w:endnote w:type="continuationSeparator" w:id="0">
    <w:p w:rsidR="00666F5A" w:rsidRDefault="0066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A1" w:rsidRDefault="008514A1">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A1" w:rsidRDefault="008514A1">
    <w:pPr>
      <w:pBdr>
        <w:bottom w:val="single" w:sz="6" w:space="1" w:color="000000"/>
      </w:pBdr>
      <w:tabs>
        <w:tab w:val="left" w:pos="2371"/>
        <w:tab w:val="center" w:pos="5233"/>
      </w:tabs>
      <w:spacing w:after="0" w:line="240" w:lineRule="auto"/>
      <w:jc w:val="right"/>
      <w:rPr>
        <w:sz w:val="16"/>
        <w:szCs w:val="16"/>
      </w:rPr>
    </w:pPr>
  </w:p>
  <w:p w:rsidR="008514A1" w:rsidRDefault="008514A1">
    <w:pPr>
      <w:pBdr>
        <w:top w:val="none" w:sz="0" w:space="0" w:color="000000"/>
      </w:pBdr>
      <w:tabs>
        <w:tab w:val="left" w:pos="2371"/>
        <w:tab w:val="center" w:pos="5233"/>
        <w:tab w:val="left" w:pos="5529"/>
      </w:tabs>
      <w:spacing w:after="0" w:line="240" w:lineRule="auto"/>
      <w:jc w:val="right"/>
      <w:rPr>
        <w:rFonts w:ascii="Arial" w:eastAsia="Arial" w:hAnsi="Arial" w:cs="Arial"/>
        <w:sz w:val="16"/>
        <w:szCs w:val="16"/>
      </w:rPr>
    </w:pPr>
    <w:bookmarkStart w:id="10" w:name="_2s8eyo1" w:colFirst="0" w:colLast="0"/>
    <w:bookmarkEnd w:id="10"/>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A03C8">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A03C8">
      <w:rPr>
        <w:b/>
        <w:noProof/>
        <w:sz w:val="16"/>
        <w:szCs w:val="16"/>
      </w:rPr>
      <w:t>6</w:t>
    </w:r>
    <w:r>
      <w:rPr>
        <w:b/>
        <w:sz w:val="16"/>
        <w:szCs w:val="16"/>
      </w:rPr>
      <w:fldChar w:fldCharType="end"/>
    </w:r>
    <w:r>
      <w:rPr>
        <w:sz w:val="16"/>
        <w:szCs w:val="16"/>
      </w:rPr>
      <w:t xml:space="preserve">| </w:t>
    </w:r>
    <w:r>
      <w:rPr>
        <w:rFonts w:ascii="Arial" w:eastAsia="Arial" w:hAnsi="Arial" w:cs="Arial"/>
        <w:sz w:val="16"/>
        <w:szCs w:val="16"/>
      </w:rPr>
      <w:t>DSWD DROMIC Report #8</w:t>
    </w:r>
    <w:r w:rsidR="006B0344">
      <w:rPr>
        <w:rFonts w:ascii="Arial" w:eastAsia="Arial" w:hAnsi="Arial" w:cs="Arial"/>
        <w:sz w:val="16"/>
        <w:szCs w:val="16"/>
      </w:rPr>
      <w:t>3</w:t>
    </w:r>
    <w:r>
      <w:rPr>
        <w:rFonts w:ascii="Arial" w:eastAsia="Arial" w:hAnsi="Arial" w:cs="Arial"/>
        <w:sz w:val="16"/>
        <w:szCs w:val="16"/>
      </w:rPr>
      <w:t xml:space="preserve"> on the </w:t>
    </w:r>
    <w:proofErr w:type="spellStart"/>
    <w:r>
      <w:rPr>
        <w:rFonts w:ascii="Arial" w:eastAsia="Arial" w:hAnsi="Arial" w:cs="Arial"/>
        <w:sz w:val="16"/>
        <w:szCs w:val="16"/>
      </w:rPr>
      <w:t>Mayon</w:t>
    </w:r>
    <w:proofErr w:type="spellEnd"/>
    <w:r>
      <w:rPr>
        <w:rFonts w:ascii="Arial" w:eastAsia="Arial" w:hAnsi="Arial" w:cs="Arial"/>
        <w:sz w:val="16"/>
        <w:szCs w:val="16"/>
      </w:rPr>
      <w:t xml:space="preserve"> Phreatomagmatic Eruption as of 2</w:t>
    </w:r>
    <w:r w:rsidR="006B0344">
      <w:rPr>
        <w:rFonts w:ascii="Arial" w:eastAsia="Arial" w:hAnsi="Arial" w:cs="Arial"/>
        <w:sz w:val="16"/>
        <w:szCs w:val="16"/>
      </w:rPr>
      <w:t>6</w:t>
    </w:r>
    <w:r>
      <w:rPr>
        <w:rFonts w:ascii="Arial" w:eastAsia="Arial" w:hAnsi="Arial" w:cs="Arial"/>
        <w:sz w:val="16"/>
        <w:szCs w:val="16"/>
      </w:rPr>
      <w:t xml:space="preserve"> March 2018, 6PM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A1" w:rsidRDefault="008514A1">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5A" w:rsidRDefault="00666F5A">
      <w:pPr>
        <w:spacing w:after="0" w:line="240" w:lineRule="auto"/>
      </w:pPr>
      <w:r>
        <w:separator/>
      </w:r>
    </w:p>
  </w:footnote>
  <w:footnote w:type="continuationSeparator" w:id="0">
    <w:p w:rsidR="00666F5A" w:rsidRDefault="0066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A1" w:rsidRDefault="008514A1">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A1" w:rsidRDefault="008514A1">
    <w:pPr>
      <w:tabs>
        <w:tab w:val="center" w:pos="4680"/>
        <w:tab w:val="right" w:pos="9360"/>
      </w:tabs>
      <w:spacing w:after="0" w:line="240" w:lineRule="auto"/>
    </w:pPr>
    <w:r>
      <w:rPr>
        <w:noProof/>
      </w:rPr>
      <w:drawing>
        <wp:inline distT="0" distB="0" distL="0" distR="0">
          <wp:extent cx="6189345" cy="83693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89345" cy="836930"/>
                  </a:xfrm>
                  <a:prstGeom prst="rect">
                    <a:avLst/>
                  </a:prstGeom>
                  <a:ln/>
                </pic:spPr>
              </pic:pic>
            </a:graphicData>
          </a:graphic>
        </wp:inline>
      </w:drawing>
    </w:r>
  </w:p>
  <w:p w:rsidR="008514A1" w:rsidRDefault="008514A1">
    <w:pPr>
      <w:pBdr>
        <w:bottom w:val="single" w:sz="6" w:space="0" w:color="000000"/>
      </w:pBdr>
      <w:tabs>
        <w:tab w:val="center" w:pos="4680"/>
        <w:tab w:val="right" w:pos="9360"/>
      </w:tabs>
      <w:spacing w:after="0" w:line="240" w:lineRule="auto"/>
      <w:rPr>
        <w:sz w:val="4"/>
        <w:szCs w:val="4"/>
      </w:rPr>
    </w:pPr>
  </w:p>
  <w:p w:rsidR="008514A1" w:rsidRDefault="008514A1">
    <w:pPr>
      <w:pBdr>
        <w:top w:val="none" w:sz="0" w:space="0" w:color="000000"/>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A1" w:rsidRDefault="008514A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5DC2"/>
    <w:multiLevelType w:val="multilevel"/>
    <w:tmpl w:val="25E6423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3E0A48D6"/>
    <w:multiLevelType w:val="multilevel"/>
    <w:tmpl w:val="FCD65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D74AA6"/>
    <w:multiLevelType w:val="multilevel"/>
    <w:tmpl w:val="23D4F5E8"/>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3C0901"/>
    <w:multiLevelType w:val="multilevel"/>
    <w:tmpl w:val="49E439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0961AB"/>
    <w:multiLevelType w:val="multilevel"/>
    <w:tmpl w:val="759E9A3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C733EF8"/>
    <w:multiLevelType w:val="multilevel"/>
    <w:tmpl w:val="F67A55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74"/>
    <w:rsid w:val="00666F5A"/>
    <w:rsid w:val="006B0344"/>
    <w:rsid w:val="008514A1"/>
    <w:rsid w:val="00881057"/>
    <w:rsid w:val="008A07AD"/>
    <w:rsid w:val="00B21A2A"/>
    <w:rsid w:val="00C47574"/>
    <w:rsid w:val="00CA03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058F"/>
  <w15:docId w15:val="{D54C6AB5-9C93-485E-AAA3-A3582C8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hivolcs.dost.gov.ph/index.php?option=com_content&amp;view=article&amp;id=8377:mayon-volcano-bulletin-23-january-2018-800-am-&amp;catid=70:latest-volcano-bulletin&amp;Itemid=50000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P. Fernandez</dc:creator>
  <cp:lastModifiedBy>Benedict P. Fernandez</cp:lastModifiedBy>
  <cp:revision>5</cp:revision>
  <dcterms:created xsi:type="dcterms:W3CDTF">2018-03-26T04:54:00Z</dcterms:created>
  <dcterms:modified xsi:type="dcterms:W3CDTF">2018-03-26T04:57:00Z</dcterms:modified>
</cp:coreProperties>
</file>