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Default="003D09A9" w:rsidP="00B932C1">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w:t>
      </w:r>
      <w:r w:rsidR="00546DEE">
        <w:rPr>
          <w:rFonts w:ascii="Arial" w:eastAsia="Arial" w:hAnsi="Arial" w:cs="Arial"/>
          <w:b/>
          <w:sz w:val="32"/>
          <w:szCs w:val="32"/>
        </w:rPr>
        <w:t xml:space="preserve"> </w:t>
      </w:r>
      <w:r>
        <w:rPr>
          <w:rFonts w:ascii="Arial" w:eastAsia="Arial" w:hAnsi="Arial" w:cs="Arial"/>
          <w:b/>
          <w:sz w:val="32"/>
          <w:szCs w:val="32"/>
        </w:rPr>
        <w:t>DROMIC</w:t>
      </w:r>
      <w:r w:rsidR="00546DEE">
        <w:rPr>
          <w:rFonts w:ascii="Arial" w:eastAsia="Arial" w:hAnsi="Arial" w:cs="Arial"/>
          <w:b/>
          <w:sz w:val="32"/>
          <w:szCs w:val="32"/>
        </w:rPr>
        <w:t xml:space="preserve"> </w:t>
      </w:r>
      <w:r w:rsidR="00A81C78">
        <w:rPr>
          <w:rFonts w:ascii="Arial" w:eastAsia="Arial" w:hAnsi="Arial" w:cs="Arial"/>
          <w:b/>
          <w:sz w:val="32"/>
          <w:szCs w:val="32"/>
        </w:rPr>
        <w:t xml:space="preserve">Preparedness for Response </w:t>
      </w:r>
      <w:r>
        <w:rPr>
          <w:rFonts w:ascii="Arial" w:eastAsia="Arial" w:hAnsi="Arial" w:cs="Arial"/>
          <w:b/>
          <w:sz w:val="32"/>
          <w:szCs w:val="32"/>
        </w:rPr>
        <w:t>Report</w:t>
      </w:r>
      <w:r w:rsidR="00546DEE">
        <w:rPr>
          <w:rFonts w:ascii="Arial" w:eastAsia="Arial" w:hAnsi="Arial" w:cs="Arial"/>
          <w:b/>
          <w:sz w:val="32"/>
          <w:szCs w:val="32"/>
        </w:rPr>
        <w:t xml:space="preserve"> </w:t>
      </w:r>
      <w:r>
        <w:rPr>
          <w:rFonts w:ascii="Arial" w:eastAsia="Arial" w:hAnsi="Arial" w:cs="Arial"/>
          <w:b/>
          <w:sz w:val="32"/>
          <w:szCs w:val="32"/>
        </w:rPr>
        <w:t>#</w:t>
      </w:r>
      <w:r w:rsidR="00B15464">
        <w:rPr>
          <w:rFonts w:ascii="Arial" w:eastAsia="Arial" w:hAnsi="Arial" w:cs="Arial"/>
          <w:b/>
          <w:sz w:val="32"/>
          <w:szCs w:val="32"/>
        </w:rPr>
        <w:t>9</w:t>
      </w:r>
    </w:p>
    <w:p w:rsidR="00155355" w:rsidRPr="00A81C78" w:rsidRDefault="003D09A9" w:rsidP="00B932C1">
      <w:pPr>
        <w:tabs>
          <w:tab w:val="left" w:pos="2371"/>
          <w:tab w:val="center" w:pos="5233"/>
        </w:tabs>
        <w:spacing w:after="0" w:line="240" w:lineRule="auto"/>
        <w:contextualSpacing/>
        <w:jc w:val="center"/>
        <w:rPr>
          <w:rFonts w:ascii="Arial" w:eastAsia="Arial" w:hAnsi="Arial" w:cs="Arial"/>
          <w:color w:val="222222"/>
          <w:sz w:val="32"/>
          <w:szCs w:val="32"/>
          <w:highlight w:val="white"/>
        </w:rPr>
      </w:pPr>
      <w:r>
        <w:rPr>
          <w:rFonts w:ascii="Arial" w:eastAsia="Arial" w:hAnsi="Arial" w:cs="Arial"/>
          <w:b/>
          <w:sz w:val="32"/>
          <w:szCs w:val="32"/>
        </w:rPr>
        <w:t>on</w:t>
      </w:r>
      <w:r w:rsidR="00546DEE">
        <w:rPr>
          <w:rFonts w:ascii="Arial" w:eastAsia="Arial" w:hAnsi="Arial" w:cs="Arial"/>
          <w:b/>
          <w:sz w:val="32"/>
          <w:szCs w:val="32"/>
        </w:rPr>
        <w:t xml:space="preserve"> </w:t>
      </w:r>
      <w:r>
        <w:rPr>
          <w:rFonts w:ascii="Arial" w:eastAsia="Arial" w:hAnsi="Arial" w:cs="Arial"/>
          <w:b/>
          <w:sz w:val="32"/>
          <w:szCs w:val="32"/>
        </w:rPr>
        <w:t>the</w:t>
      </w:r>
      <w:r w:rsidR="00546DEE">
        <w:rPr>
          <w:rFonts w:ascii="Arial" w:eastAsia="Arial" w:hAnsi="Arial" w:cs="Arial"/>
          <w:b/>
          <w:sz w:val="32"/>
          <w:szCs w:val="32"/>
        </w:rPr>
        <w:t xml:space="preserve"> </w:t>
      </w:r>
      <w:r w:rsidR="006F70DD">
        <w:rPr>
          <w:rFonts w:ascii="Arial" w:eastAsia="Arial" w:hAnsi="Arial" w:cs="Arial"/>
          <w:b/>
          <w:color w:val="222222"/>
          <w:sz w:val="32"/>
          <w:szCs w:val="32"/>
          <w:highlight w:val="white"/>
        </w:rPr>
        <w:t>T</w:t>
      </w:r>
      <w:r w:rsidR="00BF39B6">
        <w:rPr>
          <w:rFonts w:ascii="Arial" w:eastAsia="Arial" w:hAnsi="Arial" w:cs="Arial"/>
          <w:b/>
          <w:color w:val="222222"/>
          <w:sz w:val="32"/>
          <w:szCs w:val="32"/>
          <w:highlight w:val="white"/>
        </w:rPr>
        <w:t>yphoon</w:t>
      </w:r>
      <w:r w:rsidR="006F70DD">
        <w:rPr>
          <w:rFonts w:ascii="Arial" w:eastAsia="Arial" w:hAnsi="Arial" w:cs="Arial"/>
          <w:b/>
          <w:color w:val="222222"/>
          <w:sz w:val="32"/>
          <w:szCs w:val="32"/>
          <w:highlight w:val="white"/>
        </w:rPr>
        <w:t xml:space="preserve"> “Domeng”</w:t>
      </w:r>
      <w:r w:rsidR="00E44A97">
        <w:rPr>
          <w:rFonts w:ascii="Arial" w:eastAsia="Arial" w:hAnsi="Arial" w:cs="Arial"/>
          <w:b/>
          <w:color w:val="222222"/>
          <w:sz w:val="32"/>
          <w:szCs w:val="32"/>
          <w:highlight w:val="white"/>
        </w:rPr>
        <w:t xml:space="preserve"> </w:t>
      </w:r>
    </w:p>
    <w:p w:rsidR="00155355" w:rsidRDefault="003D09A9" w:rsidP="00B932C1">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546DEE">
        <w:rPr>
          <w:rFonts w:ascii="Arial" w:eastAsia="Arial" w:hAnsi="Arial" w:cs="Arial"/>
          <w:sz w:val="24"/>
          <w:szCs w:val="24"/>
        </w:rPr>
        <w:t xml:space="preserve"> </w:t>
      </w:r>
      <w:r>
        <w:rPr>
          <w:rFonts w:ascii="Arial" w:eastAsia="Arial" w:hAnsi="Arial" w:cs="Arial"/>
          <w:sz w:val="24"/>
          <w:szCs w:val="24"/>
        </w:rPr>
        <w:t>of</w:t>
      </w:r>
      <w:r w:rsidR="00546DEE">
        <w:rPr>
          <w:rFonts w:ascii="Arial" w:eastAsia="Arial" w:hAnsi="Arial" w:cs="Arial"/>
          <w:sz w:val="24"/>
          <w:szCs w:val="24"/>
        </w:rPr>
        <w:t xml:space="preserve"> </w:t>
      </w:r>
      <w:r w:rsidR="00B15464">
        <w:rPr>
          <w:rFonts w:ascii="Arial" w:eastAsia="Arial" w:hAnsi="Arial" w:cs="Arial"/>
          <w:sz w:val="24"/>
          <w:szCs w:val="24"/>
        </w:rPr>
        <w:t>10</w:t>
      </w:r>
      <w:r w:rsidR="003B1652">
        <w:rPr>
          <w:rFonts w:ascii="Arial" w:eastAsia="Arial" w:hAnsi="Arial" w:cs="Arial"/>
          <w:sz w:val="24"/>
          <w:szCs w:val="24"/>
        </w:rPr>
        <w:t xml:space="preserve"> </w:t>
      </w:r>
      <w:r w:rsidR="00B932C1">
        <w:rPr>
          <w:rFonts w:ascii="Arial" w:eastAsia="Arial" w:hAnsi="Arial" w:cs="Arial"/>
          <w:sz w:val="24"/>
          <w:szCs w:val="24"/>
        </w:rPr>
        <w:t>June</w:t>
      </w:r>
      <w:r w:rsidR="00546DEE">
        <w:rPr>
          <w:rFonts w:ascii="Arial" w:eastAsia="Arial" w:hAnsi="Arial" w:cs="Arial"/>
          <w:sz w:val="24"/>
          <w:szCs w:val="24"/>
        </w:rPr>
        <w:t xml:space="preserve"> </w:t>
      </w:r>
      <w:r>
        <w:rPr>
          <w:rFonts w:ascii="Arial" w:eastAsia="Arial" w:hAnsi="Arial" w:cs="Arial"/>
          <w:sz w:val="24"/>
          <w:szCs w:val="24"/>
        </w:rPr>
        <w:t>2018,</w:t>
      </w:r>
      <w:r w:rsidR="00546DEE">
        <w:rPr>
          <w:rFonts w:ascii="Arial" w:eastAsia="Arial" w:hAnsi="Arial" w:cs="Arial"/>
          <w:sz w:val="24"/>
          <w:szCs w:val="24"/>
        </w:rPr>
        <w:t xml:space="preserve"> </w:t>
      </w:r>
      <w:r w:rsidR="00B15464">
        <w:rPr>
          <w:rFonts w:ascii="Arial" w:eastAsia="Arial" w:hAnsi="Arial" w:cs="Arial"/>
          <w:sz w:val="24"/>
          <w:szCs w:val="24"/>
        </w:rPr>
        <w:t>10</w:t>
      </w:r>
      <w:r w:rsidR="00157E8F">
        <w:rPr>
          <w:rFonts w:ascii="Arial" w:eastAsia="Arial" w:hAnsi="Arial" w:cs="Arial"/>
          <w:sz w:val="24"/>
          <w:szCs w:val="24"/>
        </w:rPr>
        <w:t>P</w:t>
      </w:r>
      <w:r>
        <w:rPr>
          <w:rFonts w:ascii="Arial" w:eastAsia="Arial" w:hAnsi="Arial" w:cs="Arial"/>
          <w:sz w:val="24"/>
          <w:szCs w:val="24"/>
        </w:rPr>
        <w:t>M</w:t>
      </w:r>
    </w:p>
    <w:p w:rsidR="008F5D6F" w:rsidRDefault="008F5D6F" w:rsidP="00B932C1">
      <w:pPr>
        <w:pStyle w:val="NormalWeb"/>
        <w:spacing w:beforeAutospacing="0" w:afterAutospacing="0" w:line="240" w:lineRule="auto"/>
        <w:jc w:val="both"/>
        <w:rPr>
          <w:rFonts w:ascii="Arial" w:hAnsi="Arial" w:cs="Arial"/>
        </w:rPr>
      </w:pPr>
      <w:bookmarkStart w:id="1" w:name="_30j0zll" w:colFirst="0" w:colLast="0"/>
      <w:bookmarkStart w:id="2" w:name="_1fob9te" w:colFirst="0" w:colLast="0"/>
      <w:bookmarkEnd w:id="1"/>
      <w:bookmarkEnd w:id="2"/>
    </w:p>
    <w:p w:rsidR="00A81C78" w:rsidRPr="00B932C1" w:rsidRDefault="00A81C78" w:rsidP="00B932C1">
      <w:pPr>
        <w:pStyle w:val="NormalWeb"/>
        <w:spacing w:beforeAutospacing="0" w:afterAutospacing="0" w:line="240" w:lineRule="auto"/>
        <w:jc w:val="both"/>
        <w:rPr>
          <w:rFonts w:ascii="Arial" w:hAnsi="Arial" w:cs="Arial"/>
          <w:color w:val="0070C0"/>
        </w:rPr>
      </w:pPr>
    </w:p>
    <w:p w:rsidR="00A81C78" w:rsidRPr="00FF5B80" w:rsidRDefault="00A81C78" w:rsidP="00B932C1">
      <w:pPr>
        <w:pStyle w:val="NormalWeb"/>
        <w:spacing w:beforeAutospacing="0" w:afterAutospacing="0" w:line="240" w:lineRule="auto"/>
        <w:jc w:val="both"/>
        <w:rPr>
          <w:rFonts w:ascii="Arial" w:hAnsi="Arial" w:cs="Arial"/>
          <w:b/>
          <w:color w:val="002060"/>
          <w:sz w:val="28"/>
        </w:rPr>
      </w:pPr>
      <w:r w:rsidRPr="00FF5B80">
        <w:rPr>
          <w:rFonts w:ascii="Arial" w:hAnsi="Arial" w:cs="Arial"/>
          <w:b/>
          <w:color w:val="002060"/>
          <w:sz w:val="28"/>
        </w:rPr>
        <w:t xml:space="preserve">Weather Bulletin </w:t>
      </w:r>
    </w:p>
    <w:p w:rsidR="00B932C1" w:rsidRDefault="00B932C1" w:rsidP="00B932C1">
      <w:pPr>
        <w:pStyle w:val="NoSpacing1"/>
        <w:jc w:val="both"/>
        <w:rPr>
          <w:rFonts w:ascii="Arial" w:hAnsi="Arial" w:cs="Arial"/>
          <w:sz w:val="24"/>
          <w:szCs w:val="24"/>
          <w:shd w:val="clear" w:color="auto" w:fill="FFFFFF"/>
          <w:lang w:val="en-PH"/>
        </w:rPr>
      </w:pPr>
    </w:p>
    <w:p w:rsidR="00B15464" w:rsidRDefault="004F54C7" w:rsidP="00B15464">
      <w:pPr>
        <w:pStyle w:val="NoSpacing1"/>
        <w:contextualSpacing/>
        <w:jc w:val="both"/>
        <w:rPr>
          <w:rFonts w:ascii="Arial" w:hAnsi="Arial" w:cs="Arial"/>
          <w:szCs w:val="24"/>
          <w:shd w:val="clear" w:color="auto" w:fill="FFFFFF"/>
          <w:lang w:val="en-PH"/>
        </w:rPr>
      </w:pPr>
      <w:r w:rsidRPr="00C85089">
        <w:rPr>
          <w:rFonts w:ascii="Arial" w:hAnsi="Arial" w:cs="Arial"/>
          <w:szCs w:val="24"/>
          <w:shd w:val="clear" w:color="auto" w:fill="FFFFFF"/>
          <w:lang w:val="en-PH"/>
        </w:rPr>
        <w:t xml:space="preserve">As of </w:t>
      </w:r>
      <w:r w:rsidR="00B15464">
        <w:rPr>
          <w:rFonts w:ascii="Arial" w:hAnsi="Arial" w:cs="Arial"/>
          <w:szCs w:val="24"/>
          <w:shd w:val="clear" w:color="auto" w:fill="FFFFFF"/>
          <w:lang w:val="en-PH"/>
        </w:rPr>
        <w:t>9</w:t>
      </w:r>
      <w:r w:rsidRPr="00C85089">
        <w:rPr>
          <w:rFonts w:ascii="Arial" w:hAnsi="Arial" w:cs="Arial"/>
          <w:szCs w:val="24"/>
          <w:shd w:val="clear" w:color="auto" w:fill="FFFFFF"/>
          <w:lang w:val="en-PH"/>
        </w:rPr>
        <w:t>:</w:t>
      </w:r>
      <w:r w:rsidR="00B15464">
        <w:rPr>
          <w:rFonts w:ascii="Arial" w:hAnsi="Arial" w:cs="Arial"/>
          <w:szCs w:val="24"/>
          <w:shd w:val="clear" w:color="auto" w:fill="FFFFFF"/>
          <w:lang w:val="en-PH"/>
        </w:rPr>
        <w:t>3</w:t>
      </w:r>
      <w:r w:rsidRPr="00C85089">
        <w:rPr>
          <w:rFonts w:ascii="Arial" w:hAnsi="Arial" w:cs="Arial"/>
          <w:szCs w:val="24"/>
          <w:shd w:val="clear" w:color="auto" w:fill="FFFFFF"/>
          <w:lang w:val="en-PH"/>
        </w:rPr>
        <w:t xml:space="preserve">0 </w:t>
      </w:r>
      <w:r w:rsidR="00B15464">
        <w:rPr>
          <w:rFonts w:ascii="Arial" w:hAnsi="Arial" w:cs="Arial"/>
          <w:szCs w:val="24"/>
          <w:shd w:val="clear" w:color="auto" w:fill="FFFFFF"/>
          <w:lang w:val="en-PH"/>
        </w:rPr>
        <w:t>A</w:t>
      </w:r>
      <w:r w:rsidR="00B15464" w:rsidRPr="00C85089">
        <w:rPr>
          <w:rFonts w:ascii="Arial" w:hAnsi="Arial" w:cs="Arial"/>
          <w:szCs w:val="24"/>
          <w:shd w:val="clear" w:color="auto" w:fill="FFFFFF"/>
          <w:lang w:val="en-PH"/>
        </w:rPr>
        <w:t xml:space="preserve">M </w:t>
      </w:r>
      <w:r w:rsidRPr="00C85089">
        <w:rPr>
          <w:rFonts w:ascii="Arial" w:hAnsi="Arial" w:cs="Arial"/>
          <w:szCs w:val="24"/>
          <w:shd w:val="clear" w:color="auto" w:fill="FFFFFF"/>
          <w:lang w:val="en-PH"/>
        </w:rPr>
        <w:t xml:space="preserve">today, </w:t>
      </w:r>
      <w:r w:rsidR="00B15464" w:rsidRPr="00B15464">
        <w:rPr>
          <w:rFonts w:ascii="Arial" w:hAnsi="Arial" w:cs="Arial"/>
          <w:szCs w:val="24"/>
          <w:shd w:val="clear" w:color="auto" w:fill="FFFFFF"/>
          <w:lang w:val="en-PH"/>
        </w:rPr>
        <w:t xml:space="preserve">"Domeng" has intensified into a typhoon and is now outside the Philippine Area </w:t>
      </w:r>
      <w:r w:rsidR="00B15464">
        <w:rPr>
          <w:rFonts w:ascii="Arial" w:hAnsi="Arial" w:cs="Arial"/>
          <w:szCs w:val="24"/>
          <w:shd w:val="clear" w:color="auto" w:fill="FFFFFF"/>
          <w:lang w:val="en-PH"/>
        </w:rPr>
        <w:t>o</w:t>
      </w:r>
      <w:r w:rsidR="00B15464" w:rsidRPr="00B15464">
        <w:rPr>
          <w:rFonts w:ascii="Arial" w:hAnsi="Arial" w:cs="Arial"/>
          <w:szCs w:val="24"/>
          <w:shd w:val="clear" w:color="auto" w:fill="FFFFFF"/>
          <w:lang w:val="en-PH"/>
        </w:rPr>
        <w:t>f Responsibility (PAR).</w:t>
      </w:r>
    </w:p>
    <w:p w:rsidR="00B15464" w:rsidRPr="00B15464" w:rsidRDefault="00B15464" w:rsidP="00B15464">
      <w:pPr>
        <w:pStyle w:val="NoSpacing1"/>
        <w:contextualSpacing/>
        <w:jc w:val="both"/>
        <w:rPr>
          <w:rFonts w:ascii="Arial" w:hAnsi="Arial" w:cs="Arial"/>
          <w:szCs w:val="24"/>
          <w:shd w:val="clear" w:color="auto" w:fill="FFFFFF"/>
          <w:lang w:val="en-PH"/>
        </w:rPr>
      </w:pPr>
    </w:p>
    <w:p w:rsidR="00B15464" w:rsidRPr="00B15464" w:rsidRDefault="00B15464" w:rsidP="00B15464">
      <w:pPr>
        <w:pStyle w:val="NoSpacing1"/>
        <w:numPr>
          <w:ilvl w:val="0"/>
          <w:numId w:val="16"/>
        </w:numPr>
        <w:ind w:left="426"/>
        <w:contextualSpacing/>
        <w:jc w:val="both"/>
        <w:rPr>
          <w:rFonts w:ascii="Arial" w:hAnsi="Arial" w:cs="Arial"/>
          <w:szCs w:val="24"/>
          <w:shd w:val="clear" w:color="auto" w:fill="FFFFFF"/>
          <w:lang w:val="en-PH"/>
        </w:rPr>
      </w:pPr>
      <w:r w:rsidRPr="00B15464">
        <w:rPr>
          <w:rFonts w:ascii="Arial" w:hAnsi="Arial" w:cs="Arial"/>
          <w:szCs w:val="24"/>
          <w:shd w:val="clear" w:color="auto" w:fill="FFFFFF"/>
          <w:lang w:val="en-PH"/>
        </w:rPr>
        <w:t xml:space="preserve">The Southwest Monsoon (Habagat) enhanced by the Typhoon will continue </w:t>
      </w:r>
      <w:r>
        <w:rPr>
          <w:rFonts w:ascii="Arial" w:hAnsi="Arial" w:cs="Arial"/>
          <w:szCs w:val="24"/>
          <w:shd w:val="clear" w:color="auto" w:fill="FFFFFF"/>
          <w:lang w:val="en-PH"/>
        </w:rPr>
        <w:t>to bring</w:t>
      </w:r>
      <w:r w:rsidRPr="00B15464">
        <w:rPr>
          <w:rFonts w:ascii="Arial" w:hAnsi="Arial" w:cs="Arial"/>
          <w:szCs w:val="24"/>
          <w:shd w:val="clear" w:color="auto" w:fill="FFFFFF"/>
          <w:lang w:val="en-PH"/>
        </w:rPr>
        <w:t xml:space="preserve"> monsoon rains over Luzon, especially over the western section, until early next week. The public is advised to continue monitoring for updates, take appropriate actions against possible flooding and landslides, and coordinate with Local Disaster Risk Reduction </w:t>
      </w:r>
      <w:r>
        <w:rPr>
          <w:rFonts w:ascii="Arial" w:hAnsi="Arial" w:cs="Arial"/>
          <w:szCs w:val="24"/>
          <w:shd w:val="clear" w:color="auto" w:fill="FFFFFF"/>
          <w:lang w:val="en-PH"/>
        </w:rPr>
        <w:t>a</w:t>
      </w:r>
      <w:r w:rsidRPr="00B15464">
        <w:rPr>
          <w:rFonts w:ascii="Arial" w:hAnsi="Arial" w:cs="Arial"/>
          <w:szCs w:val="24"/>
          <w:shd w:val="clear" w:color="auto" w:fill="FFFFFF"/>
          <w:lang w:val="en-PH"/>
        </w:rPr>
        <w:t>nd Management Offices.</w:t>
      </w:r>
    </w:p>
    <w:p w:rsidR="004F54C7" w:rsidRDefault="00B15464" w:rsidP="00B15464">
      <w:pPr>
        <w:pStyle w:val="NoSpacing1"/>
        <w:numPr>
          <w:ilvl w:val="0"/>
          <w:numId w:val="16"/>
        </w:numPr>
        <w:ind w:left="426"/>
        <w:contextualSpacing/>
        <w:jc w:val="both"/>
        <w:rPr>
          <w:rFonts w:ascii="Arial" w:hAnsi="Arial" w:cs="Arial"/>
          <w:szCs w:val="24"/>
          <w:shd w:val="clear" w:color="auto" w:fill="FFFFFF"/>
          <w:lang w:val="en-PH"/>
        </w:rPr>
      </w:pPr>
      <w:r w:rsidRPr="00B15464">
        <w:rPr>
          <w:rFonts w:ascii="Arial" w:hAnsi="Arial" w:cs="Arial"/>
          <w:szCs w:val="24"/>
          <w:shd w:val="clear" w:color="auto" w:fill="FFFFFF"/>
          <w:lang w:val="en-PH"/>
        </w:rPr>
        <w:t xml:space="preserve">Sea travel remains risky over the </w:t>
      </w:r>
      <w:r>
        <w:rPr>
          <w:rFonts w:ascii="Arial" w:hAnsi="Arial" w:cs="Arial"/>
          <w:szCs w:val="24"/>
          <w:shd w:val="clear" w:color="auto" w:fill="FFFFFF"/>
          <w:lang w:val="en-PH"/>
        </w:rPr>
        <w:t>N</w:t>
      </w:r>
      <w:r w:rsidRPr="00B15464">
        <w:rPr>
          <w:rFonts w:ascii="Arial" w:hAnsi="Arial" w:cs="Arial"/>
          <w:szCs w:val="24"/>
          <w:shd w:val="clear" w:color="auto" w:fill="FFFFFF"/>
          <w:lang w:val="en-PH"/>
        </w:rPr>
        <w:t xml:space="preserve">orthern and </w:t>
      </w:r>
      <w:r>
        <w:rPr>
          <w:rFonts w:ascii="Arial" w:hAnsi="Arial" w:cs="Arial"/>
          <w:szCs w:val="24"/>
          <w:shd w:val="clear" w:color="auto" w:fill="FFFFFF"/>
          <w:lang w:val="en-PH"/>
        </w:rPr>
        <w:t>E</w:t>
      </w:r>
      <w:r w:rsidRPr="00B15464">
        <w:rPr>
          <w:rFonts w:ascii="Arial" w:hAnsi="Arial" w:cs="Arial"/>
          <w:szCs w:val="24"/>
          <w:shd w:val="clear" w:color="auto" w:fill="FFFFFF"/>
          <w:lang w:val="en-PH"/>
        </w:rPr>
        <w:t xml:space="preserve">astern seaboards of Northern Luzon, the seaboards of Central Luzon, and the Western and </w:t>
      </w:r>
      <w:r>
        <w:rPr>
          <w:rFonts w:ascii="Arial" w:hAnsi="Arial" w:cs="Arial"/>
          <w:szCs w:val="24"/>
          <w:shd w:val="clear" w:color="auto" w:fill="FFFFFF"/>
          <w:lang w:val="en-PH"/>
        </w:rPr>
        <w:t>S</w:t>
      </w:r>
      <w:r w:rsidRPr="00B15464">
        <w:rPr>
          <w:rFonts w:ascii="Arial" w:hAnsi="Arial" w:cs="Arial"/>
          <w:szCs w:val="24"/>
          <w:shd w:val="clear" w:color="auto" w:fill="FFFFFF"/>
          <w:lang w:val="en-PH"/>
        </w:rPr>
        <w:t>outhern seaboards of Southern Luzon.</w:t>
      </w:r>
    </w:p>
    <w:p w:rsidR="00C85089" w:rsidRPr="00C85089" w:rsidRDefault="00C85089" w:rsidP="004F54C7">
      <w:pPr>
        <w:pStyle w:val="NoSpacing1"/>
        <w:contextualSpacing/>
        <w:jc w:val="both"/>
        <w:rPr>
          <w:rFonts w:ascii="Arial" w:hAnsi="Arial" w:cs="Arial"/>
          <w:szCs w:val="24"/>
          <w:shd w:val="clear" w:color="auto" w:fill="FFFFFF"/>
          <w:lang w:val="en-PH"/>
        </w:rPr>
      </w:pPr>
    </w:p>
    <w:p w:rsidR="00A81C78" w:rsidRPr="001E73AB" w:rsidRDefault="00A81C78" w:rsidP="00B932C1">
      <w:pPr>
        <w:pStyle w:val="NoSpacing1"/>
        <w:contextualSpacing/>
        <w:jc w:val="right"/>
        <w:rPr>
          <w:rFonts w:ascii="Arial" w:hAnsi="Arial" w:cs="Arial"/>
          <w:i/>
          <w:color w:val="0070C0"/>
          <w:sz w:val="16"/>
          <w:szCs w:val="24"/>
        </w:rPr>
      </w:pPr>
      <w:r w:rsidRPr="001E73AB">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1E73AB">
        <w:rPr>
          <w:rFonts w:ascii="Arial" w:hAnsi="Arial" w:cs="Arial"/>
          <w:i/>
          <w:color w:val="0070C0"/>
          <w:sz w:val="16"/>
          <w:szCs w:val="24"/>
        </w:rPr>
        <w:fldChar w:fldCharType="begin"/>
      </w:r>
      <w:r w:rsidRPr="001E73AB">
        <w:rPr>
          <w:rFonts w:ascii="Arial" w:hAnsi="Arial" w:cs="Arial"/>
          <w:i/>
          <w:color w:val="0070C0"/>
          <w:sz w:val="16"/>
          <w:szCs w:val="24"/>
        </w:rPr>
        <w:instrText xml:space="preserve"> HYPERLINK "http://kidlat.pagasa.dost.gov.ph/index.php/general-weather/daily-weather-forecast" </w:instrText>
      </w:r>
      <w:r w:rsidRPr="001E73AB">
        <w:rPr>
          <w:rFonts w:ascii="Arial" w:hAnsi="Arial" w:cs="Arial"/>
          <w:i/>
          <w:color w:val="0070C0"/>
          <w:sz w:val="16"/>
          <w:szCs w:val="24"/>
        </w:rPr>
        <w:fldChar w:fldCharType="separate"/>
      </w:r>
      <w:r w:rsidRPr="001E73AB">
        <w:rPr>
          <w:rStyle w:val="Hyperlink"/>
          <w:rFonts w:ascii="Arial" w:hAnsi="Arial" w:cs="Arial"/>
          <w:i/>
          <w:color w:val="0070C0"/>
          <w:sz w:val="16"/>
          <w:szCs w:val="24"/>
        </w:rPr>
        <w:t>DOST-PAGASA Daily Weather Forecast</w:t>
      </w:r>
      <w:r w:rsidRPr="001E73AB">
        <w:rPr>
          <w:rFonts w:ascii="Arial" w:hAnsi="Arial" w:cs="Arial"/>
          <w:i/>
          <w:color w:val="0070C0"/>
          <w:sz w:val="16"/>
          <w:szCs w:val="24"/>
        </w:rPr>
        <w:fldChar w:fldCharType="end"/>
      </w:r>
    </w:p>
    <w:p w:rsidR="00A81C78" w:rsidRDefault="00A81C78" w:rsidP="00B932C1">
      <w:pPr>
        <w:spacing w:after="0" w:line="240" w:lineRule="auto"/>
        <w:contextualSpacing/>
        <w:rPr>
          <w:rFonts w:ascii="Arial" w:hAnsi="Arial" w:cs="Arial"/>
          <w:sz w:val="24"/>
          <w:szCs w:val="24"/>
        </w:rPr>
      </w:pPr>
    </w:p>
    <w:p w:rsidR="00A50AE2" w:rsidRDefault="00A50AE2" w:rsidP="00B932C1">
      <w:pPr>
        <w:spacing w:after="0" w:line="240" w:lineRule="auto"/>
        <w:contextualSpacing/>
        <w:rPr>
          <w:rFonts w:ascii="Arial" w:hAnsi="Arial" w:cs="Arial"/>
          <w:sz w:val="24"/>
          <w:szCs w:val="24"/>
        </w:rPr>
      </w:pPr>
    </w:p>
    <w:p w:rsidR="00A50AE2" w:rsidRDefault="00A50AE2" w:rsidP="00A50AE2">
      <w:pPr>
        <w:pStyle w:val="Heading1"/>
        <w:spacing w:before="0" w:after="0"/>
        <w:jc w:val="both"/>
      </w:pPr>
      <w:r>
        <w:rPr>
          <w:rFonts w:ascii="Arial" w:hAnsi="Arial" w:cs="Arial"/>
          <w:color w:val="002060"/>
          <w:sz w:val="28"/>
          <w:szCs w:val="28"/>
        </w:rPr>
        <w:t>Predictive Analytics for Humanitarian Response</w:t>
      </w:r>
    </w:p>
    <w:p w:rsidR="00A50AE2" w:rsidRDefault="00A50AE2" w:rsidP="00A50AE2">
      <w:pPr>
        <w:spacing w:after="0" w:line="240" w:lineRule="auto"/>
        <w:contextualSpacing/>
        <w:rPr>
          <w:rFonts w:ascii="Arial" w:hAnsi="Arial" w:cs="Arial"/>
          <w:sz w:val="24"/>
          <w:szCs w:val="24"/>
        </w:rPr>
      </w:pPr>
      <w:r>
        <w:br/>
      </w:r>
      <w:r w:rsidRPr="004B5EB5">
        <w:rPr>
          <w:rFonts w:ascii="Arial" w:hAnsi="Arial" w:cs="Arial"/>
          <w:color w:val="auto"/>
        </w:rPr>
        <w:t>Based on the GSM and WRF data of PAGASA initialized on 0</w:t>
      </w:r>
      <w:r w:rsidR="006049CB">
        <w:rPr>
          <w:rFonts w:ascii="Arial" w:hAnsi="Arial" w:cs="Arial"/>
          <w:color w:val="auto"/>
        </w:rPr>
        <w:t>9</w:t>
      </w:r>
      <w:r w:rsidR="000902B0" w:rsidRPr="004B5EB5">
        <w:rPr>
          <w:rFonts w:ascii="Arial" w:hAnsi="Arial" w:cs="Arial"/>
          <w:color w:val="auto"/>
        </w:rPr>
        <w:t xml:space="preserve"> </w:t>
      </w:r>
      <w:r w:rsidRPr="004B5EB5">
        <w:rPr>
          <w:rFonts w:ascii="Arial" w:hAnsi="Arial" w:cs="Arial"/>
          <w:color w:val="auto"/>
        </w:rPr>
        <w:t xml:space="preserve">June 2018, </w:t>
      </w:r>
      <w:r w:rsidR="000902B0" w:rsidRPr="004B5EB5">
        <w:rPr>
          <w:rFonts w:ascii="Arial" w:hAnsi="Arial" w:cs="Arial"/>
          <w:color w:val="auto"/>
        </w:rPr>
        <w:t>8</w:t>
      </w:r>
      <w:r w:rsidRPr="004B5EB5">
        <w:rPr>
          <w:rFonts w:ascii="Arial" w:hAnsi="Arial" w:cs="Arial"/>
          <w:color w:val="auto"/>
        </w:rPr>
        <w:t xml:space="preserve">AM, the DSWD Predictive Analytics for Humanitarian Response results show </w:t>
      </w:r>
      <w:r w:rsidR="00B3550C" w:rsidRPr="00B3550C">
        <w:rPr>
          <w:rFonts w:ascii="Arial" w:hAnsi="Arial" w:cs="Arial"/>
          <w:b/>
          <w:bCs/>
          <w:color w:val="0070C0"/>
        </w:rPr>
        <w:t>7,141,550</w:t>
      </w:r>
      <w:r w:rsidR="00E752E5" w:rsidRPr="00B3550C">
        <w:rPr>
          <w:rFonts w:ascii="Arial" w:hAnsi="Arial" w:cs="Arial"/>
          <w:b/>
          <w:bCs/>
          <w:color w:val="0070C0"/>
        </w:rPr>
        <w:t xml:space="preserve"> persons</w:t>
      </w:r>
      <w:r w:rsidRPr="00B3550C">
        <w:rPr>
          <w:rFonts w:ascii="Arial" w:hAnsi="Arial" w:cs="Arial"/>
          <w:color w:val="0070C0"/>
        </w:rPr>
        <w:t xml:space="preserve"> </w:t>
      </w:r>
      <w:r w:rsidRPr="004B5EB5">
        <w:rPr>
          <w:rFonts w:ascii="Arial" w:hAnsi="Arial" w:cs="Arial"/>
          <w:color w:val="auto"/>
        </w:rPr>
        <w:t xml:space="preserve">(see Figure 1) </w:t>
      </w:r>
      <w:r w:rsidR="00E752E5" w:rsidRPr="004B5EB5">
        <w:rPr>
          <w:rFonts w:ascii="Arial" w:hAnsi="Arial" w:cs="Arial"/>
          <w:color w:val="auto"/>
        </w:rPr>
        <w:t xml:space="preserve">are </w:t>
      </w:r>
      <w:r w:rsidRPr="004B5EB5">
        <w:rPr>
          <w:rFonts w:ascii="Arial" w:hAnsi="Arial" w:cs="Arial"/>
          <w:color w:val="auto"/>
        </w:rPr>
        <w:t xml:space="preserve">exposed to high susceptibility of flooding and rain-induced landslide in the next 72 hours; of which, </w:t>
      </w:r>
      <w:r w:rsidR="00B3550C" w:rsidRPr="00B3550C">
        <w:rPr>
          <w:rFonts w:ascii="Arial" w:hAnsi="Arial" w:cs="Arial"/>
          <w:b/>
          <w:bCs/>
          <w:color w:val="0070C0"/>
        </w:rPr>
        <w:t>54,951</w:t>
      </w:r>
      <w:r w:rsidRPr="00B3550C">
        <w:rPr>
          <w:rFonts w:ascii="Arial" w:hAnsi="Arial" w:cs="Arial"/>
          <w:b/>
          <w:bCs/>
          <w:color w:val="0070C0"/>
        </w:rPr>
        <w:t xml:space="preserve"> families are poor</w:t>
      </w:r>
      <w:r w:rsidRPr="00B3550C">
        <w:rPr>
          <w:rFonts w:ascii="Arial" w:hAnsi="Arial" w:cs="Arial"/>
          <w:color w:val="0070C0"/>
        </w:rPr>
        <w:t xml:space="preserve"> </w:t>
      </w:r>
      <w:r w:rsidRPr="004B5EB5">
        <w:rPr>
          <w:rFonts w:ascii="Arial" w:hAnsi="Arial" w:cs="Arial"/>
          <w:color w:val="auto"/>
        </w:rPr>
        <w:t>(see Figure 2).</w:t>
      </w:r>
    </w:p>
    <w:p w:rsidR="00A81C78" w:rsidRDefault="00A81C78" w:rsidP="00B932C1">
      <w:pPr>
        <w:spacing w:after="0" w:line="240" w:lineRule="auto"/>
        <w:contextualSpacing/>
        <w:rPr>
          <w:rFonts w:ascii="Arial" w:hAnsi="Arial" w:cs="Arial"/>
          <w:sz w:val="24"/>
          <w:szCs w:val="24"/>
        </w:rPr>
      </w:pPr>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t>Figure 1. Exposed Population (PSA), Required FFPs, and Cost</w:t>
      </w:r>
    </w:p>
    <w:p w:rsidR="00E752E5" w:rsidRDefault="008566C8" w:rsidP="00B932C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086475" cy="342364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86475" cy="3423642"/>
                    </a:xfrm>
                    <a:prstGeom prst="rect">
                      <a:avLst/>
                    </a:prstGeom>
                    <a:noFill/>
                    <a:ln>
                      <a:noFill/>
                    </a:ln>
                  </pic:spPr>
                </pic:pic>
              </a:graphicData>
            </a:graphic>
          </wp:inline>
        </w:drawing>
      </w:r>
    </w:p>
    <w:p w:rsidR="00E752E5" w:rsidRDefault="00E752E5" w:rsidP="00B932C1">
      <w:pPr>
        <w:spacing w:after="0" w:line="240" w:lineRule="auto"/>
        <w:contextualSpacing/>
        <w:rPr>
          <w:rFonts w:ascii="Arial" w:hAnsi="Arial" w:cs="Arial"/>
          <w:b/>
          <w:sz w:val="24"/>
          <w:szCs w:val="24"/>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bookmarkStart w:id="6" w:name="_GoBack"/>
      <w:bookmarkEnd w:id="6"/>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t>Figure 2. Exposed Poor Families (DSWD), Required FFPs, and Cost</w:t>
      </w:r>
    </w:p>
    <w:p w:rsidR="00E752E5" w:rsidRPr="00E752E5" w:rsidRDefault="008566C8" w:rsidP="00B932C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076950" cy="34182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76950" cy="3418284"/>
                    </a:xfrm>
                    <a:prstGeom prst="rect">
                      <a:avLst/>
                    </a:prstGeom>
                    <a:noFill/>
                    <a:ln>
                      <a:noFill/>
                    </a:ln>
                  </pic:spPr>
                </pic:pic>
              </a:graphicData>
            </a:graphic>
          </wp:inline>
        </w:drawing>
      </w:r>
    </w:p>
    <w:p w:rsidR="00A50AE2" w:rsidRDefault="00A50AE2" w:rsidP="00B932C1">
      <w:pPr>
        <w:spacing w:after="0" w:line="240" w:lineRule="auto"/>
        <w:contextualSpacing/>
        <w:rPr>
          <w:rFonts w:ascii="Arial" w:hAnsi="Arial" w:cs="Arial"/>
          <w:sz w:val="24"/>
          <w:szCs w:val="24"/>
        </w:rPr>
      </w:pPr>
    </w:p>
    <w:p w:rsidR="00E752E5" w:rsidRDefault="00E752E5" w:rsidP="00B932C1">
      <w:pPr>
        <w:spacing w:after="0" w:line="240" w:lineRule="auto"/>
        <w:rPr>
          <w:rFonts w:ascii="Arial" w:eastAsia="Arial" w:hAnsi="Arial" w:cs="Arial"/>
          <w:b/>
          <w:color w:val="002060"/>
          <w:sz w:val="28"/>
          <w:szCs w:val="24"/>
        </w:rPr>
      </w:pPr>
      <w:bookmarkStart w:id="7" w:name="_Prepositioned_Resources:_Stockpile_1"/>
      <w:bookmarkEnd w:id="7"/>
    </w:p>
    <w:p w:rsidR="00330256" w:rsidRPr="001E73AB" w:rsidRDefault="00330256" w:rsidP="00330256">
      <w:pPr>
        <w:spacing w:after="0" w:line="240" w:lineRule="auto"/>
        <w:rPr>
          <w:rFonts w:ascii="Arial" w:hAnsi="Arial" w:cs="Arial"/>
          <w:sz w:val="28"/>
          <w:szCs w:val="24"/>
        </w:rPr>
      </w:pPr>
      <w:bookmarkStart w:id="8" w:name="_Contact_Information"/>
      <w:bookmarkEnd w:id="8"/>
      <w:r w:rsidRPr="001E73AB">
        <w:rPr>
          <w:rFonts w:ascii="Arial" w:eastAsia="Arial" w:hAnsi="Arial" w:cs="Arial"/>
          <w:b/>
          <w:color w:val="002060"/>
          <w:sz w:val="28"/>
          <w:szCs w:val="24"/>
        </w:rPr>
        <w:t>Status of Prepositioned Resources: Stockpile and Standby Funds</w:t>
      </w:r>
    </w:p>
    <w:p w:rsidR="00330256" w:rsidRDefault="00330256" w:rsidP="00330256">
      <w:pPr>
        <w:spacing w:after="0" w:line="240" w:lineRule="auto"/>
        <w:jc w:val="both"/>
        <w:rPr>
          <w:rFonts w:ascii="Arial" w:eastAsia="Arial" w:hAnsi="Arial" w:cs="Arial"/>
          <w:color w:val="auto"/>
          <w:sz w:val="24"/>
          <w:szCs w:val="24"/>
        </w:rPr>
      </w:pPr>
    </w:p>
    <w:p w:rsidR="00330256" w:rsidRPr="004664E8" w:rsidRDefault="00330256" w:rsidP="00330256">
      <w:pPr>
        <w:spacing w:after="0" w:line="240" w:lineRule="auto"/>
        <w:jc w:val="both"/>
        <w:rPr>
          <w:rFonts w:ascii="Arial" w:hAnsi="Arial" w:cs="Arial"/>
          <w:color w:val="auto"/>
          <w:sz w:val="24"/>
          <w:szCs w:val="24"/>
        </w:rPr>
      </w:pPr>
      <w:r w:rsidRPr="00696FAF">
        <w:rPr>
          <w:rFonts w:ascii="Arial" w:eastAsia="Arial" w:hAnsi="Arial" w:cs="Arial"/>
          <w:color w:val="auto"/>
          <w:sz w:val="24"/>
          <w:szCs w:val="24"/>
        </w:rPr>
        <w:t xml:space="preserve">The DSWD Central Office (CO), Field Offices (FOs), and National Resource Operations Center (NROC) have stockpiles and standby funds amounting </w:t>
      </w:r>
      <w:r w:rsidRPr="004664E8">
        <w:rPr>
          <w:rFonts w:ascii="Arial" w:eastAsia="Arial" w:hAnsi="Arial" w:cs="Arial"/>
          <w:color w:val="auto"/>
          <w:sz w:val="24"/>
          <w:szCs w:val="24"/>
        </w:rPr>
        <w:t xml:space="preserve">to </w:t>
      </w:r>
      <w:r w:rsidRPr="00F44433">
        <w:rPr>
          <w:rFonts w:ascii="Arial" w:eastAsia="Arial" w:hAnsi="Arial" w:cs="Arial"/>
          <w:b/>
          <w:color w:val="0070C0"/>
          <w:sz w:val="24"/>
          <w:szCs w:val="24"/>
        </w:rPr>
        <w:t>₱</w:t>
      </w:r>
      <w:r w:rsidR="00015CC9" w:rsidRPr="00015CC9">
        <w:rPr>
          <w:rFonts w:ascii="Arial" w:eastAsia="Arial" w:hAnsi="Arial" w:cs="Arial"/>
          <w:b/>
          <w:color w:val="0070C0"/>
          <w:sz w:val="24"/>
          <w:szCs w:val="24"/>
        </w:rPr>
        <w:t>1,157,212,848.86</w:t>
      </w:r>
      <w:r w:rsidR="00015CC9">
        <w:rPr>
          <w:rFonts w:ascii="Arial" w:eastAsia="Arial" w:hAnsi="Arial" w:cs="Arial"/>
          <w:b/>
          <w:color w:val="0070C0"/>
          <w:sz w:val="24"/>
          <w:szCs w:val="24"/>
        </w:rPr>
        <w:t xml:space="preserve"> </w:t>
      </w:r>
      <w:r w:rsidRPr="004664E8">
        <w:rPr>
          <w:rFonts w:ascii="Arial" w:eastAsia="Arial" w:hAnsi="Arial" w:cs="Arial"/>
          <w:color w:val="auto"/>
          <w:sz w:val="24"/>
          <w:szCs w:val="24"/>
        </w:rPr>
        <w:t>with breakdown as follows:</w:t>
      </w:r>
    </w:p>
    <w:p w:rsidR="00330256" w:rsidRPr="004664E8" w:rsidRDefault="00330256" w:rsidP="00330256">
      <w:pPr>
        <w:spacing w:after="0" w:line="240" w:lineRule="auto"/>
        <w:jc w:val="both"/>
        <w:rPr>
          <w:rFonts w:ascii="Arial" w:hAnsi="Arial" w:cs="Arial"/>
          <w:color w:val="auto"/>
          <w:sz w:val="24"/>
          <w:szCs w:val="24"/>
        </w:rPr>
      </w:pPr>
    </w:p>
    <w:p w:rsidR="00330256" w:rsidRPr="004664E8" w:rsidRDefault="00330256" w:rsidP="0033025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4664E8">
        <w:rPr>
          <w:rFonts w:ascii="Arial" w:eastAsia="Arial" w:hAnsi="Arial" w:cs="Arial"/>
          <w:b/>
          <w:color w:val="auto"/>
          <w:sz w:val="24"/>
          <w:szCs w:val="24"/>
          <w:highlight w:val="white"/>
        </w:rPr>
        <w:t>Standby Funds</w:t>
      </w:r>
    </w:p>
    <w:p w:rsidR="00330256" w:rsidRPr="004664E8" w:rsidRDefault="00330256" w:rsidP="00330256">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Pr="00015CC9">
        <w:rPr>
          <w:rFonts w:ascii="Arial" w:eastAsia="Arial" w:hAnsi="Arial" w:cs="Arial"/>
          <w:b/>
          <w:color w:val="0070C0"/>
          <w:sz w:val="24"/>
          <w:szCs w:val="24"/>
        </w:rPr>
        <w:t>₱</w:t>
      </w:r>
      <w:r w:rsidR="00015CC9" w:rsidRPr="00015CC9">
        <w:rPr>
          <w:rFonts w:ascii="Arial" w:eastAsia="Arial" w:hAnsi="Arial" w:cs="Arial"/>
          <w:b/>
          <w:color w:val="0070C0"/>
          <w:sz w:val="24"/>
          <w:szCs w:val="24"/>
        </w:rPr>
        <w:t xml:space="preserve">207,944,798.85 </w:t>
      </w:r>
      <w:r w:rsidRPr="004664E8">
        <w:rPr>
          <w:rFonts w:ascii="Arial" w:eastAsia="Arial" w:hAnsi="Arial" w:cs="Arial"/>
          <w:color w:val="auto"/>
          <w:sz w:val="24"/>
          <w:szCs w:val="24"/>
        </w:rPr>
        <w:t>standby funds in the CO and FOs. Of the said amount,</w:t>
      </w:r>
    </w:p>
    <w:p w:rsidR="00330256" w:rsidRPr="004664E8" w:rsidRDefault="00330256" w:rsidP="00330256">
      <w:pPr>
        <w:spacing w:after="0" w:line="240" w:lineRule="auto"/>
        <w:ind w:left="720"/>
        <w:jc w:val="both"/>
        <w:rPr>
          <w:rFonts w:ascii="Arial" w:hAnsi="Arial" w:cs="Arial"/>
          <w:color w:val="auto"/>
          <w:sz w:val="24"/>
          <w:szCs w:val="24"/>
        </w:rPr>
      </w:pPr>
      <w:r w:rsidRPr="004664E8">
        <w:rPr>
          <w:rFonts w:ascii="Arial" w:eastAsia="Arial" w:hAnsi="Arial" w:cs="Arial"/>
          <w:b/>
          <w:color w:val="auto"/>
          <w:sz w:val="24"/>
          <w:szCs w:val="24"/>
        </w:rPr>
        <w:t>₱165,181,069.00</w:t>
      </w:r>
      <w:r w:rsidRPr="004664E8">
        <w:rPr>
          <w:rFonts w:ascii="Arial" w:eastAsia="Arial" w:hAnsi="Arial" w:cs="Arial"/>
          <w:color w:val="auto"/>
          <w:sz w:val="24"/>
          <w:szCs w:val="24"/>
        </w:rPr>
        <w:t xml:space="preserve"> is the available Quick Response Fund in the CO.</w:t>
      </w:r>
    </w:p>
    <w:p w:rsidR="00330256" w:rsidRPr="004664E8" w:rsidRDefault="00330256" w:rsidP="00330256">
      <w:pPr>
        <w:spacing w:after="0" w:line="240" w:lineRule="auto"/>
        <w:ind w:left="720"/>
        <w:jc w:val="both"/>
        <w:rPr>
          <w:rFonts w:ascii="Arial" w:hAnsi="Arial" w:cs="Arial"/>
          <w:color w:val="auto"/>
          <w:sz w:val="24"/>
          <w:szCs w:val="24"/>
        </w:rPr>
      </w:pPr>
    </w:p>
    <w:p w:rsidR="00330256" w:rsidRPr="004664E8" w:rsidRDefault="00330256" w:rsidP="0033025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4664E8">
        <w:rPr>
          <w:rFonts w:ascii="Arial" w:eastAsia="Arial" w:hAnsi="Arial" w:cs="Arial"/>
          <w:b/>
          <w:color w:val="auto"/>
          <w:sz w:val="24"/>
          <w:szCs w:val="24"/>
        </w:rPr>
        <w:t>Stockpiles</w:t>
      </w:r>
    </w:p>
    <w:p w:rsidR="00330256" w:rsidRPr="004664E8" w:rsidRDefault="00330256" w:rsidP="00330256">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00015CC9" w:rsidRPr="00015CC9">
        <w:rPr>
          <w:rFonts w:ascii="Arial" w:eastAsia="Arial" w:hAnsi="Arial" w:cs="Arial"/>
          <w:b/>
          <w:color w:val="0070C0"/>
          <w:sz w:val="24"/>
          <w:szCs w:val="24"/>
        </w:rPr>
        <w:t xml:space="preserve">487,153 </w:t>
      </w:r>
      <w:r w:rsidRPr="004664E8">
        <w:rPr>
          <w:rFonts w:ascii="Arial" w:eastAsia="Arial" w:hAnsi="Arial" w:cs="Arial"/>
          <w:color w:val="auto"/>
          <w:sz w:val="24"/>
          <w:szCs w:val="24"/>
        </w:rPr>
        <w:t xml:space="preserve">Family Food Packs (FFPs) amounting to </w:t>
      </w:r>
      <w:r w:rsidRPr="00015CC9">
        <w:rPr>
          <w:rFonts w:ascii="Arial" w:eastAsia="Arial" w:hAnsi="Arial" w:cs="Arial"/>
          <w:b/>
          <w:color w:val="0070C0"/>
          <w:sz w:val="24"/>
          <w:szCs w:val="24"/>
        </w:rPr>
        <w:t>₱</w:t>
      </w:r>
      <w:r w:rsidR="00015CC9" w:rsidRPr="00015CC9">
        <w:rPr>
          <w:rFonts w:ascii="Arial" w:eastAsia="Arial" w:hAnsi="Arial" w:cs="Arial"/>
          <w:b/>
          <w:color w:val="0070C0"/>
          <w:sz w:val="24"/>
          <w:szCs w:val="24"/>
        </w:rPr>
        <w:t>170,433,683.64</w:t>
      </w:r>
      <w:r w:rsidRPr="00015CC9">
        <w:rPr>
          <w:rFonts w:ascii="Arial" w:eastAsia="Arial" w:hAnsi="Arial" w:cs="Arial"/>
          <w:b/>
          <w:color w:val="0070C0"/>
          <w:sz w:val="24"/>
          <w:szCs w:val="24"/>
        </w:rPr>
        <w:t xml:space="preserve"> </w:t>
      </w:r>
      <w:r w:rsidRPr="004664E8">
        <w:rPr>
          <w:rFonts w:ascii="Arial" w:eastAsia="Arial" w:hAnsi="Arial" w:cs="Arial"/>
          <w:color w:val="auto"/>
          <w:sz w:val="24"/>
          <w:szCs w:val="24"/>
        </w:rPr>
        <w:t xml:space="preserve">and available Food and Non-food Items (FNIs) amounting to </w:t>
      </w:r>
      <w:r w:rsidRPr="00015CC9">
        <w:rPr>
          <w:rFonts w:ascii="Arial" w:eastAsia="Arial" w:hAnsi="Arial" w:cs="Arial"/>
          <w:b/>
          <w:color w:val="0070C0"/>
          <w:sz w:val="24"/>
          <w:szCs w:val="24"/>
        </w:rPr>
        <w:t>₱</w:t>
      </w:r>
      <w:r w:rsidR="00015CC9" w:rsidRPr="00015CC9">
        <w:rPr>
          <w:rFonts w:ascii="Arial" w:eastAsia="Arial" w:hAnsi="Arial" w:cs="Arial"/>
          <w:b/>
          <w:color w:val="0070C0"/>
          <w:sz w:val="24"/>
          <w:szCs w:val="24"/>
        </w:rPr>
        <w:t>778,834,366.37</w:t>
      </w:r>
      <w:r w:rsidRPr="004664E8">
        <w:rPr>
          <w:rFonts w:ascii="Arial" w:eastAsia="Arial" w:hAnsi="Arial" w:cs="Arial"/>
          <w:color w:val="auto"/>
          <w:sz w:val="24"/>
          <w:szCs w:val="24"/>
        </w:rPr>
        <w:t>.</w:t>
      </w:r>
    </w:p>
    <w:p w:rsidR="00330256" w:rsidRPr="002C7EE4" w:rsidRDefault="00330256" w:rsidP="00330256">
      <w:pPr>
        <w:spacing w:after="0" w:line="240" w:lineRule="auto"/>
        <w:ind w:left="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54"/>
        <w:gridCol w:w="882"/>
        <w:gridCol w:w="1129"/>
        <w:gridCol w:w="1129"/>
        <w:gridCol w:w="1129"/>
        <w:gridCol w:w="1381"/>
        <w:gridCol w:w="1554"/>
      </w:tblGrid>
      <w:tr w:rsidR="00B15464" w:rsidRPr="00672E0A" w:rsidTr="00B15464">
        <w:trPr>
          <w:trHeight w:val="20"/>
          <w:tblHeader/>
        </w:trPr>
        <w:tc>
          <w:tcPr>
            <w:tcW w:w="1271" w:type="dxa"/>
            <w:vMerge w:val="restart"/>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FIELD OFFICE</w:t>
            </w:r>
          </w:p>
        </w:tc>
        <w:tc>
          <w:tcPr>
            <w:tcW w:w="1154" w:type="dxa"/>
            <w:vMerge w:val="restart"/>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STANDBY FUNDS</w:t>
            </w:r>
          </w:p>
        </w:tc>
        <w:tc>
          <w:tcPr>
            <w:tcW w:w="5650" w:type="dxa"/>
            <w:gridSpan w:val="5"/>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STOCKPILE</w:t>
            </w:r>
          </w:p>
        </w:tc>
        <w:tc>
          <w:tcPr>
            <w:tcW w:w="1554" w:type="dxa"/>
            <w:vMerge w:val="restart"/>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TOTAL STANDBY FUNDS AND STOCKPILE</w:t>
            </w:r>
          </w:p>
        </w:tc>
      </w:tr>
      <w:tr w:rsidR="00B15464" w:rsidRPr="00672E0A" w:rsidTr="00B15464">
        <w:trPr>
          <w:trHeight w:val="20"/>
          <w:tblHeader/>
        </w:trPr>
        <w:tc>
          <w:tcPr>
            <w:tcW w:w="1271" w:type="dxa"/>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1154" w:type="dxa"/>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0" w:type="auto"/>
            <w:gridSpan w:val="2"/>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Family Food Packs</w:t>
            </w:r>
          </w:p>
        </w:tc>
        <w:tc>
          <w:tcPr>
            <w:tcW w:w="0" w:type="auto"/>
            <w:vMerge w:val="restart"/>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Food</w:t>
            </w:r>
          </w:p>
        </w:tc>
        <w:tc>
          <w:tcPr>
            <w:tcW w:w="0" w:type="auto"/>
            <w:vMerge w:val="restart"/>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Non-Food</w:t>
            </w:r>
          </w:p>
        </w:tc>
        <w:tc>
          <w:tcPr>
            <w:tcW w:w="1381" w:type="dxa"/>
            <w:vMerge w:val="restart"/>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Sub-Total</w:t>
            </w:r>
            <w:r w:rsidRPr="00672E0A">
              <w:rPr>
                <w:rFonts w:ascii="Arial Narrow" w:eastAsia="Times New Roman" w:hAnsi="Arial Narrow" w:cs="Times New Roman"/>
                <w:b/>
                <w:bCs/>
                <w:color w:val="auto"/>
                <w:sz w:val="20"/>
                <w:szCs w:val="24"/>
              </w:rPr>
              <w:br/>
              <w:t>(Food and NFIs)</w:t>
            </w:r>
          </w:p>
        </w:tc>
        <w:tc>
          <w:tcPr>
            <w:tcW w:w="1554" w:type="dxa"/>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r>
      <w:tr w:rsidR="00B15464" w:rsidRPr="00672E0A" w:rsidTr="00B15464">
        <w:trPr>
          <w:trHeight w:val="20"/>
          <w:tblHeader/>
        </w:trPr>
        <w:tc>
          <w:tcPr>
            <w:tcW w:w="1271" w:type="dxa"/>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1154" w:type="dxa"/>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0" w:type="auto"/>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Quantity</w:t>
            </w:r>
          </w:p>
        </w:tc>
        <w:tc>
          <w:tcPr>
            <w:tcW w:w="0" w:type="auto"/>
            <w:shd w:val="clear" w:color="999999" w:fill="999999"/>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Total Cost</w:t>
            </w:r>
          </w:p>
        </w:tc>
        <w:tc>
          <w:tcPr>
            <w:tcW w:w="0" w:type="auto"/>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0" w:type="auto"/>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1381" w:type="dxa"/>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1554" w:type="dxa"/>
            <w:vMerge/>
            <w:vAlign w:val="center"/>
            <w:hideMark/>
          </w:tcPr>
          <w:p w:rsidR="00B15464" w:rsidRPr="00672E0A" w:rsidRDefault="00B15464"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r>
      <w:tr w:rsidR="00672E0A" w:rsidRPr="00672E0A" w:rsidTr="00B15464">
        <w:trPr>
          <w:trHeight w:val="20"/>
        </w:trPr>
        <w:tc>
          <w:tcPr>
            <w:tcW w:w="1271" w:type="dxa"/>
            <w:shd w:val="clear" w:color="B7B7B7" w:fill="B7B7B7"/>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TOTAL</w:t>
            </w:r>
          </w:p>
        </w:tc>
        <w:tc>
          <w:tcPr>
            <w:tcW w:w="1154" w:type="dxa"/>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207,944,798.85</w:t>
            </w:r>
          </w:p>
        </w:tc>
        <w:tc>
          <w:tcPr>
            <w:tcW w:w="0" w:type="auto"/>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487,153</w:t>
            </w:r>
          </w:p>
        </w:tc>
        <w:tc>
          <w:tcPr>
            <w:tcW w:w="0" w:type="auto"/>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170,433,683.64</w:t>
            </w:r>
          </w:p>
        </w:tc>
        <w:tc>
          <w:tcPr>
            <w:tcW w:w="0" w:type="auto"/>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128,768,918.40</w:t>
            </w:r>
          </w:p>
        </w:tc>
        <w:tc>
          <w:tcPr>
            <w:tcW w:w="0" w:type="auto"/>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650,065,447.97</w:t>
            </w:r>
          </w:p>
        </w:tc>
        <w:tc>
          <w:tcPr>
            <w:tcW w:w="1381" w:type="dxa"/>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778,834,366.37</w:t>
            </w:r>
          </w:p>
        </w:tc>
        <w:tc>
          <w:tcPr>
            <w:tcW w:w="1554" w:type="dxa"/>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4"/>
              </w:rPr>
            </w:pPr>
            <w:r w:rsidRPr="00672E0A">
              <w:rPr>
                <w:rFonts w:ascii="Arial Narrow" w:eastAsia="Times New Roman" w:hAnsi="Arial Narrow" w:cs="Times New Roman"/>
                <w:b/>
                <w:bCs/>
                <w:sz w:val="16"/>
                <w:szCs w:val="24"/>
              </w:rPr>
              <w:t>1,157,212,848.86</w:t>
            </w:r>
          </w:p>
        </w:tc>
      </w:tr>
      <w:tr w:rsidR="00672E0A" w:rsidRPr="00672E0A" w:rsidTr="00B15464">
        <w:trPr>
          <w:trHeight w:val="20"/>
        </w:trPr>
        <w:tc>
          <w:tcPr>
            <w:tcW w:w="1271" w:type="dxa"/>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Central Office* </w:t>
            </w:r>
          </w:p>
        </w:tc>
        <w:tc>
          <w:tcPr>
            <w:tcW w:w="11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165,181,069.00</w:t>
            </w:r>
          </w:p>
        </w:tc>
        <w:tc>
          <w:tcPr>
            <w:tcW w:w="0" w:type="auto"/>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0" w:type="auto"/>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0" w:type="auto"/>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0" w:type="auto"/>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165,181,069.00</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NROC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77,075</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27,747,000.00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36,925,252.22</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254,687,765.00</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291,613,017.22</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319,360,017.22</w:t>
            </w:r>
          </w:p>
        </w:tc>
      </w:tr>
      <w:tr w:rsidR="00672E0A" w:rsidRPr="00672E0A" w:rsidTr="00B15464">
        <w:trPr>
          <w:trHeight w:val="20"/>
        </w:trPr>
        <w:tc>
          <w:tcPr>
            <w:tcW w:w="127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NCR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2,937,750.00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19,558</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5,902,028.64</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817,794.60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2,430,599.75</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3,248,394.35</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12,088,172.99</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CAR </w:t>
            </w:r>
          </w:p>
        </w:tc>
        <w:tc>
          <w:tcPr>
            <w:tcW w:w="1154" w:type="dxa"/>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2,296,750.00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8,890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3,439,605.68</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188,215.00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16,485,960.34</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16,674,175.34</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22,410,531.02</w:t>
            </w:r>
          </w:p>
        </w:tc>
      </w:tr>
      <w:tr w:rsidR="00672E0A" w:rsidRPr="00672E0A" w:rsidTr="00B15464">
        <w:trPr>
          <w:trHeight w:val="20"/>
        </w:trPr>
        <w:tc>
          <w:tcPr>
            <w:tcW w:w="127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I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3,031,900.00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10,400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3,744,000.00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3,877,584.03</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21,970,806.74</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25,848,390.77</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32,624,290.77</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II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2,762,375.00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36,495</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12,773,250.00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3,052,800.00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3,533,649.96</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6,586,449.96</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22,122,074.96</w:t>
            </w:r>
          </w:p>
        </w:tc>
      </w:tr>
      <w:tr w:rsidR="00672E0A" w:rsidRPr="00672E0A" w:rsidTr="00B15464">
        <w:trPr>
          <w:trHeight w:val="20"/>
        </w:trPr>
        <w:tc>
          <w:tcPr>
            <w:tcW w:w="127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III </w:t>
            </w:r>
          </w:p>
        </w:tc>
        <w:tc>
          <w:tcPr>
            <w:tcW w:w="1154" w:type="dxa"/>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3,133,400.00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14,674</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5,348,522.20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373,586.30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16,997,593.52</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17,371,179.82</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25,853,102.02</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w:t>
            </w:r>
            <w:r w:rsidR="00015CC9">
              <w:rPr>
                <w:rFonts w:ascii="Arial Narrow" w:eastAsia="Times New Roman" w:hAnsi="Arial Narrow" w:cs="Times New Roman"/>
                <w:color w:val="auto"/>
                <w:sz w:val="16"/>
                <w:szCs w:val="24"/>
              </w:rPr>
              <w:t>CA</w:t>
            </w:r>
            <w:r w:rsidRPr="00672E0A">
              <w:rPr>
                <w:rFonts w:ascii="Arial Narrow" w:eastAsia="Times New Roman" w:hAnsi="Arial Narrow" w:cs="Times New Roman"/>
                <w:color w:val="auto"/>
                <w:sz w:val="16"/>
                <w:szCs w:val="24"/>
              </w:rPr>
              <w:t xml:space="preserve">LABARZON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2,316,000.00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11,572</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3,841,105.50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2,413,554.88</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6,443,933.41</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8,857,488.29</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15,014,593.79</w:t>
            </w:r>
          </w:p>
        </w:tc>
      </w:tr>
      <w:tr w:rsidR="00672E0A" w:rsidRPr="00672E0A" w:rsidTr="00B15464">
        <w:trPr>
          <w:trHeight w:val="20"/>
        </w:trPr>
        <w:tc>
          <w:tcPr>
            <w:tcW w:w="127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MIMAROPA </w:t>
            </w:r>
          </w:p>
        </w:tc>
        <w:tc>
          <w:tcPr>
            <w:tcW w:w="1154" w:type="dxa"/>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503,660.00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27,788</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10,083,987.30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8,056,951.06</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1,395,732.36</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9,452,683.42</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20,040,330.72</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V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2,992,000.00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30,786</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11,082,960.00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903,399.60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52,232,988.00</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53,136,387.60</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67,211,347.60</w:t>
            </w:r>
          </w:p>
        </w:tc>
      </w:tr>
      <w:tr w:rsidR="00672E0A" w:rsidRPr="00672E0A" w:rsidTr="00B15464">
        <w:trPr>
          <w:trHeight w:val="20"/>
        </w:trPr>
        <w:tc>
          <w:tcPr>
            <w:tcW w:w="127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VI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3,000,000.00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12,750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4,577,250.00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13,303,645.57</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8,490,644.19</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21,794,289.76</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29,371,539.76</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VII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3,000,000.00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89,705</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32,376,830.00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19,777,565.04</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46,588,914.96</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66,366,480.00</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101,743,310.00</w:t>
            </w:r>
          </w:p>
        </w:tc>
      </w:tr>
      <w:tr w:rsidR="00672E0A" w:rsidRPr="00672E0A" w:rsidTr="00B15464">
        <w:trPr>
          <w:trHeight w:val="20"/>
        </w:trPr>
        <w:tc>
          <w:tcPr>
            <w:tcW w:w="127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lastRenderedPageBreak/>
              <w:t xml:space="preserve"> VIII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2,398,080.00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20,210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7,077,048.44</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12,136,701.62</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48,655,265.65</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60,791,967.27</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70,267,095.71</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IX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2,871,664.85</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22,477</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8,091,720.00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1,141,829.35</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3,315,422.67</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4,457,252.02</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15,420,636.87</w:t>
            </w:r>
          </w:p>
        </w:tc>
      </w:tr>
      <w:tr w:rsidR="00672E0A" w:rsidRPr="00672E0A" w:rsidTr="00B15464">
        <w:trPr>
          <w:trHeight w:val="20"/>
        </w:trPr>
        <w:tc>
          <w:tcPr>
            <w:tcW w:w="127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X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3,140,700.00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53,155</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17,283,660.00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10,978,194.00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147,468,199.02</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158,446,393.02</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178,870,753.02</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XI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3,000,000.00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24,978</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8,187,788.40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6,039,769.28</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2,482,413.87</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8,522,183.15</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19,709,971.55</w:t>
            </w:r>
          </w:p>
        </w:tc>
      </w:tr>
      <w:tr w:rsidR="00672E0A" w:rsidRPr="00672E0A" w:rsidTr="00B15464">
        <w:trPr>
          <w:trHeight w:val="20"/>
        </w:trPr>
        <w:tc>
          <w:tcPr>
            <w:tcW w:w="127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XII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3,000,000.00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13,741</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4,946,760.00</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3,931,315.63</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4,511,351.67</w:t>
            </w:r>
          </w:p>
        </w:tc>
        <w:tc>
          <w:tcPr>
            <w:tcW w:w="1381"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8,442,667.30</w:t>
            </w:r>
          </w:p>
        </w:tc>
        <w:tc>
          <w:tcPr>
            <w:tcW w:w="1554" w:type="dxa"/>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16,389,427.30</w:t>
            </w:r>
          </w:p>
        </w:tc>
      </w:tr>
      <w:tr w:rsidR="00672E0A" w:rsidRPr="00672E0A" w:rsidTr="00B15464">
        <w:trPr>
          <w:trHeight w:val="20"/>
        </w:trPr>
        <w:tc>
          <w:tcPr>
            <w:tcW w:w="127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CARAGA </w:t>
            </w:r>
          </w:p>
        </w:tc>
        <w:tc>
          <w:tcPr>
            <w:tcW w:w="1154" w:type="dxa"/>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2,379,450.00</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12,899</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3,930,167.48</w:t>
            </w:r>
          </w:p>
        </w:tc>
        <w:tc>
          <w:tcPr>
            <w:tcW w:w="0" w:type="auto"/>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4,850,760.22</w:t>
            </w:r>
          </w:p>
        </w:tc>
        <w:tc>
          <w:tcPr>
            <w:tcW w:w="0" w:type="auto"/>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12,374,206.86</w:t>
            </w:r>
          </w:p>
        </w:tc>
        <w:tc>
          <w:tcPr>
            <w:tcW w:w="1381"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17,224,967.08</w:t>
            </w:r>
          </w:p>
        </w:tc>
        <w:tc>
          <w:tcPr>
            <w:tcW w:w="1554" w:type="dxa"/>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23,534,584.56</w:t>
            </w:r>
          </w:p>
        </w:tc>
      </w:tr>
    </w:tbl>
    <w:p w:rsidR="00015CC9" w:rsidRDefault="00015CC9" w:rsidP="00330256">
      <w:pPr>
        <w:spacing w:after="0" w:line="240" w:lineRule="auto"/>
        <w:contextualSpacing/>
        <w:rPr>
          <w:rFonts w:ascii="Arial" w:hAnsi="Arial" w:cs="Arial"/>
          <w:i/>
          <w:sz w:val="16"/>
          <w:szCs w:val="24"/>
        </w:rPr>
      </w:pPr>
    </w:p>
    <w:p w:rsidR="00330256" w:rsidRPr="00DB55C3" w:rsidRDefault="00330256" w:rsidP="00330256">
      <w:pPr>
        <w:spacing w:after="0" w:line="240" w:lineRule="auto"/>
        <w:contextualSpacing/>
        <w:rPr>
          <w:rFonts w:ascii="Arial" w:hAnsi="Arial" w:cs="Arial"/>
          <w:i/>
          <w:sz w:val="16"/>
          <w:szCs w:val="24"/>
        </w:rPr>
      </w:pPr>
      <w:r w:rsidRPr="00DB55C3">
        <w:rPr>
          <w:rFonts w:ascii="Arial" w:hAnsi="Arial" w:cs="Arial"/>
          <w:i/>
          <w:sz w:val="16"/>
          <w:szCs w:val="24"/>
        </w:rPr>
        <w:t xml:space="preserve">*Quick Response Fund (QRF) as of </w:t>
      </w:r>
      <w:r w:rsidR="00B15464">
        <w:rPr>
          <w:rFonts w:ascii="Arial" w:hAnsi="Arial" w:cs="Arial"/>
          <w:i/>
          <w:sz w:val="16"/>
          <w:szCs w:val="24"/>
        </w:rPr>
        <w:t>10</w:t>
      </w:r>
      <w:r w:rsidRPr="00DB55C3">
        <w:rPr>
          <w:rFonts w:ascii="Arial" w:hAnsi="Arial" w:cs="Arial"/>
          <w:i/>
          <w:sz w:val="16"/>
          <w:szCs w:val="24"/>
        </w:rPr>
        <w:t xml:space="preserve"> June 2018</w:t>
      </w:r>
    </w:p>
    <w:p w:rsidR="00330256" w:rsidRDefault="00330256" w:rsidP="00330256">
      <w:pPr>
        <w:spacing w:after="0" w:line="240" w:lineRule="auto"/>
        <w:contextualSpacing/>
        <w:rPr>
          <w:rFonts w:ascii="Arial" w:hAnsi="Arial" w:cs="Arial"/>
          <w:sz w:val="24"/>
          <w:szCs w:val="24"/>
        </w:rPr>
      </w:pPr>
    </w:p>
    <w:p w:rsidR="00330256" w:rsidRDefault="00330256" w:rsidP="00330256">
      <w:pPr>
        <w:spacing w:after="0" w:line="240" w:lineRule="auto"/>
        <w:jc w:val="both"/>
        <w:rPr>
          <w:rFonts w:ascii="Arial" w:eastAsia="Arial" w:hAnsi="Arial" w:cs="Arial"/>
          <w:sz w:val="24"/>
          <w:szCs w:val="24"/>
        </w:rPr>
      </w:pPr>
      <w:r>
        <w:rPr>
          <w:rFonts w:ascii="Arial" w:eastAsia="Arial" w:hAnsi="Arial" w:cs="Arial"/>
          <w:sz w:val="24"/>
          <w:szCs w:val="24"/>
        </w:rPr>
        <w:t>DSWD-FOs have prepositioned FFPs in strategic locations. Breakdown per location is as follows:</w:t>
      </w:r>
    </w:p>
    <w:p w:rsidR="00330256" w:rsidRDefault="00330256" w:rsidP="00330256">
      <w:pPr>
        <w:spacing w:after="0" w:line="240" w:lineRule="auto"/>
        <w:jc w:val="both"/>
        <w:rPr>
          <w:rFonts w:ascii="Arial" w:eastAsia="Arial" w:hAnsi="Arial" w:cs="Arial"/>
          <w:sz w:val="24"/>
          <w:szCs w:val="24"/>
        </w:rPr>
      </w:pPr>
    </w:p>
    <w:tbl>
      <w:tblPr>
        <w:tblW w:w="9634" w:type="dxa"/>
        <w:tblLook w:val="04A0" w:firstRow="1" w:lastRow="0" w:firstColumn="1" w:lastColumn="0" w:noHBand="0" w:noVBand="1"/>
      </w:tblPr>
      <w:tblGrid>
        <w:gridCol w:w="1520"/>
        <w:gridCol w:w="6839"/>
        <w:gridCol w:w="1275"/>
      </w:tblGrid>
      <w:tr w:rsidR="00ED373A" w:rsidRPr="00ED373A" w:rsidTr="00B15464">
        <w:trPr>
          <w:trHeight w:val="20"/>
          <w:tblHeader/>
        </w:trPr>
        <w:tc>
          <w:tcPr>
            <w:tcW w:w="1520" w:type="dxa"/>
            <w:tcBorders>
              <w:top w:val="single" w:sz="4" w:space="0" w:color="000000"/>
              <w:left w:val="single" w:sz="4" w:space="0" w:color="000000"/>
              <w:bottom w:val="single" w:sz="4" w:space="0" w:color="000000"/>
              <w:right w:val="single" w:sz="4" w:space="0" w:color="000000"/>
            </w:tcBorders>
            <w:shd w:val="clear" w:color="808080" w:fill="808080"/>
            <w:noWrap/>
            <w:vAlign w:val="center"/>
            <w:hideMark/>
          </w:tcPr>
          <w:p w:rsidR="00ED373A" w:rsidRPr="00ED373A" w:rsidRDefault="00ED373A" w:rsidP="00B154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rPr>
            </w:pPr>
            <w:r w:rsidRPr="00ED373A">
              <w:rPr>
                <w:rFonts w:ascii="Arial Narrow" w:eastAsia="Times New Roman" w:hAnsi="Arial Narrow" w:cs="Times New Roman"/>
                <w:b/>
                <w:bCs/>
                <w:sz w:val="20"/>
              </w:rPr>
              <w:t>REGION</w:t>
            </w:r>
          </w:p>
        </w:tc>
        <w:tc>
          <w:tcPr>
            <w:tcW w:w="6839" w:type="dxa"/>
            <w:tcBorders>
              <w:top w:val="single" w:sz="4" w:space="0" w:color="000000"/>
              <w:left w:val="nil"/>
              <w:bottom w:val="single" w:sz="4" w:space="0" w:color="000000"/>
              <w:right w:val="single" w:sz="4" w:space="0" w:color="000000"/>
            </w:tcBorders>
            <w:shd w:val="clear" w:color="808080" w:fill="808080"/>
            <w:vAlign w:val="center"/>
            <w:hideMark/>
          </w:tcPr>
          <w:p w:rsidR="00ED373A" w:rsidRPr="00ED373A" w:rsidRDefault="00ED373A" w:rsidP="00B154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rPr>
            </w:pPr>
            <w:r w:rsidRPr="00ED373A">
              <w:rPr>
                <w:rFonts w:ascii="Arial Narrow" w:eastAsia="Times New Roman" w:hAnsi="Arial Narrow" w:cs="Times New Roman"/>
                <w:b/>
                <w:bCs/>
                <w:sz w:val="20"/>
              </w:rPr>
              <w:t>LOCATION</w:t>
            </w:r>
          </w:p>
        </w:tc>
        <w:tc>
          <w:tcPr>
            <w:tcW w:w="1275" w:type="dxa"/>
            <w:tcBorders>
              <w:top w:val="single" w:sz="4" w:space="0" w:color="000000"/>
              <w:left w:val="nil"/>
              <w:bottom w:val="single" w:sz="4" w:space="0" w:color="000000"/>
              <w:right w:val="single" w:sz="4" w:space="0" w:color="000000"/>
            </w:tcBorders>
            <w:shd w:val="clear" w:color="808080" w:fill="808080"/>
            <w:noWrap/>
            <w:vAlign w:val="center"/>
            <w:hideMark/>
          </w:tcPr>
          <w:p w:rsidR="00ED373A" w:rsidRPr="00ED373A" w:rsidRDefault="00ED373A" w:rsidP="00B154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rPr>
            </w:pPr>
            <w:r w:rsidRPr="00ED373A">
              <w:rPr>
                <w:rFonts w:ascii="Arial Narrow" w:eastAsia="Times New Roman" w:hAnsi="Arial Narrow" w:cs="Times New Roman"/>
                <w:b/>
                <w:bCs/>
                <w:sz w:val="20"/>
              </w:rPr>
              <w:t>NUMBER OF FFPS</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6A6A6" w:fill="A6A6A6"/>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GRAND TOTAL</w:t>
            </w:r>
          </w:p>
        </w:tc>
        <w:tc>
          <w:tcPr>
            <w:tcW w:w="6839" w:type="dxa"/>
            <w:tcBorders>
              <w:top w:val="nil"/>
              <w:left w:val="nil"/>
              <w:bottom w:val="single" w:sz="4" w:space="0" w:color="000000"/>
              <w:right w:val="single" w:sz="4" w:space="0" w:color="000000"/>
            </w:tcBorders>
            <w:shd w:val="clear" w:color="A6A6A6" w:fill="A6A6A6"/>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1275" w:type="dxa"/>
            <w:tcBorders>
              <w:top w:val="nil"/>
              <w:left w:val="nil"/>
              <w:bottom w:val="single" w:sz="4" w:space="0" w:color="000000"/>
              <w:right w:val="single" w:sz="4" w:space="0" w:color="000000"/>
            </w:tcBorders>
            <w:shd w:val="clear" w:color="A6A6A6" w:fill="A6A6A6"/>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4"/>
              </w:rPr>
            </w:pPr>
            <w:r w:rsidRPr="00ED373A">
              <w:rPr>
                <w:rFonts w:ascii="Arial Narrow" w:eastAsia="Times New Roman" w:hAnsi="Arial Narrow" w:cs="Times New Roman"/>
                <w:b/>
                <w:bCs/>
                <w:sz w:val="20"/>
                <w:szCs w:val="24"/>
              </w:rPr>
              <w:t>487,153</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NROC</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77,075</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Chapel Road, Pasay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77,075</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NCR</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19,558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DSWD-FO NCR, 389 San Rafael St., Legarda, Sampaloc, Manila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362</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4 Misamis Ext.,Bago Bantay,Q.C. (RSCC)</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1,212</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NCWP, Chapel Road, Pasay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1,998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NROC Chapel Road (Reserve Stock)</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15,986</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CAR</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rPr>
            </w:pPr>
            <w:r w:rsidRPr="00ED373A">
              <w:rPr>
                <w:rFonts w:ascii="Arial Narrow" w:eastAsia="Times New Roman" w:hAnsi="Arial Narrow" w:cs="Times New Roman"/>
                <w:b/>
                <w:bCs/>
                <w:color w:val="auto"/>
                <w:sz w:val="20"/>
              </w:rPr>
              <w:t>8,890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SN Oriental Cmpd., Palmaville, Puguis, La Trinidad</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8,890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10,400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Regional Warehouse, Brgy. Urayong, Bauang, La Union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7,000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3,400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Manaoag Warehouse, Pangasinan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Brgy. Maningding, Sta. Barbara, Pangasinan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Rosales Warehouse, Robert B. Estrella, Sr. Memorial Stadium, Umingan-Rosales Rd., Rosales, Pangasinan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Vigan City Satellite Warehouse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36,495</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Regional Government Center, Carig, Tuguegarao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8,745</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27,750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PSWDO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Aparri,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Alcala,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Buguey,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Gattaran,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Lasam,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1,200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Gonzaga,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Camalaniugan,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Sta Ana,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Abulug,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Allacapan,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Calayan,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Pamplona,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Piat,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Sto Niño,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Amulung,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Enrile,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Iguig,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Peñablanca,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Solana,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lastRenderedPageBreak/>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Tuao,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Tuguegarao City,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1,100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PSWDO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Cabagan,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Cordon,Isabela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Divilacan,Isabela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Maconacon,Isabela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Palanan,Isabela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Santa Maria,Isabela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Benito Soliven,Isabela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Roxas,Isabela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San Manuel,Isabela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Gamu,Isabela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Alicia,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Cabatuan,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Luna,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Reina Mercedes,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San Mateo,Isabela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Cauayan City,Isabela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Dinapigue,Isabela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900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Santiago City,Isabela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San Agustin,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PSWDO QUIRINO</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Aglipay, Quirino</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250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Cabarroguis, Quirino</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Saguday, Quirino</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Diffun, Quirino</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Maddela,Quirino</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Nagtipunan, Quirino</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PSWDO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Ambaguio,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Aritao,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Bagabag,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Bambang,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Bayombong,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Diadi,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Sta Fe,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Villaverde,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Kayapa,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Alfonso Castaneda,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Dupax del Norte,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Dupax del Sur,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Quezon,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III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rPr>
            </w:pPr>
            <w:r w:rsidRPr="00ED373A">
              <w:rPr>
                <w:rFonts w:ascii="Arial Narrow" w:eastAsia="Times New Roman" w:hAnsi="Arial Narrow" w:cs="Times New Roman"/>
                <w:b/>
                <w:bCs/>
                <w:color w:val="auto"/>
                <w:sz w:val="20"/>
              </w:rPr>
              <w:t>14,674</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JASA, Dolores, City of San Fernando, Pampanga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5,674</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9,000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DPEO, Aurora Sitio Hiwalayan, brgy. Bacong, San Luis, Aurora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3,000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PLGU Aurora (Old hospital, Brgy 5)</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Evacuation Center, brgy. Suklayin, Baler, Aurora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Municipality of Dilasag</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Municipality of Casiguran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Pulilan, Bulacan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Jose, Plaridel, Bulacan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CALABARZON</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11,572</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Brgy. Gregoria de Jesus,San Jose, G.M.A, Cavite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10,052</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1,520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lastRenderedPageBreak/>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MSWDO Alabat, Quezon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640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MSWDO Jomalig, Quezon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880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MIMAROPA</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rPr>
            </w:pPr>
            <w:r w:rsidRPr="00ED373A">
              <w:rPr>
                <w:rFonts w:ascii="Arial Narrow" w:eastAsia="Times New Roman" w:hAnsi="Arial Narrow" w:cs="Times New Roman"/>
                <w:b/>
                <w:bCs/>
                <w:color w:val="auto"/>
                <w:sz w:val="20"/>
              </w:rPr>
              <w:t>27,788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1680 F. Benitez cor. Malvar Sts., Malate, Metro Manila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3,000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24,788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 Roxas Drive, Salong, Calapan City (SWADT Oriental Mindoro)</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3,333</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JRB Building, San Jose, Occidental Mindoro (SWADT Occ. Mindoro)</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5,200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Brgy. Bangbangalon, Boac, Marinduque (SWADT Marinduque)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1,586</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052 Gen. Luna St., Liwayway, Odiongan, Romblon (SWADT Romblon)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5,511</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Cor. Malvar and Sandoval Sts., Puerto Princesa City (SWADT Palawan)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9,158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V</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30,786</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Brgy Bogtong, Legazpi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21,986</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LGU Baao, Camarines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Lagonoy, Camarines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Canaman, Camarines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Jose, Camarines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LGU San Vicente, Camarines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Pilar Sorsogon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PLGU Catanduanes</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2,800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Virac, Catanduanes</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VI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12,750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Juantong Warehouse, Bodega 8, Juantong Bldg., Rizal St., Iloilo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11,750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LGU Malay, Aklan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VII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89,705</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VDRC, P.C Suico St. Tingub, Mandaue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47,098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Labangon, Cebu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11,484</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Bodega Polinitas, C.P.G. East Ave., Tagbilaran City, Bohol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12,430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DC Warehouse, Tabuk Tubig, Dumaguete City, Negros Oriental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11,541</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 Office, Siquijor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141</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7,011</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Dumanjug,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1,997</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Madridejos,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Pilar,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Ronda,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Fracisco,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Toledo,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564</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Tanjay City, Negros, Oriental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450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VIII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20,210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Brgy. 91, Abucay, Tacloban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11,510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8,700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Dulag, Leyte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Hilongos, Leyte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Isidro, Leyte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Jipapad, Eastern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Almagro,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Calbiga,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Daram,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Hinabangan,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Matuguinao,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Motiong,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Sta. Margarita,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Sebastian,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Jose de Buan,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Culaba, Biliran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lastRenderedPageBreak/>
              <w:t>IX</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22,477</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Rojo Warehouse. No. 59, Santa Catalina, Zamboanga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20,152</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2,325</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SWADT, Ipil Heights, Ipil, Zamboanga Sibugay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988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SWADT, Liloy, Zamboanga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839</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SWADT-Dipolog, DSWDBldg. Dipolog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254</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SWADT-Pagadian, DSWD Bldg., Pagadian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244</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X</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53,155</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Corrales Ext., Puntod, Cagayan de Oro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3,860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RCP Warehouse, Dalipuga, Iligan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40,274</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9,021</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Tubod, Lanao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3,000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Oroquieta, Misamis Occidental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4,021</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Mambajao, Camiguin Province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XI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24,978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Purok 7, BPI Compound, Brgy Oshiro, Tugbok District, Davao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18,010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6,968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Provincial Coliseum, Brgy. Mati Digos City Davao Del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1,600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Provincial Capitol, Brgy. Cabidianan, Nabunturan, Compostela Valley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1,650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PDRRMO Compound Brgy Dahican, Mati City Davao Oriental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2,000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PSWDO, Provincial Capitol Cmpd., Tagum City, Davao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1,718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XII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13,741</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Arellano St., Brgy. Zone III, Koronadal City, South Cotabato</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13,741</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CARAGA</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12,899</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DPWH Tiniwisan, Butuan City, Agusan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7,253</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5,646</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Surigao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2,219</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Patin-ay, Agusan Del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1,800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Pilar, Surigao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423</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Burgos, Surigao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289</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Socorro, Surigao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298</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Jose, Dinagat Island</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300</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Libjo, Dinagat Island</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162</w:t>
            </w:r>
          </w:p>
        </w:tc>
      </w:tr>
      <w:tr w:rsidR="00ED373A" w:rsidRPr="00ED373A" w:rsidTr="00B15464">
        <w:trPr>
          <w:trHeight w:val="20"/>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Loreto, Dinagat Island</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155</w:t>
            </w:r>
          </w:p>
        </w:tc>
      </w:tr>
    </w:tbl>
    <w:p w:rsidR="00092FAE" w:rsidRPr="00092FAE" w:rsidRDefault="00092FAE" w:rsidP="00092FAE"/>
    <w:p w:rsidR="00330256" w:rsidRPr="003871FE" w:rsidRDefault="00330256" w:rsidP="00330256">
      <w:pPr>
        <w:pStyle w:val="Heading1"/>
        <w:spacing w:before="0" w:after="0"/>
        <w:contextualSpacing/>
        <w:rPr>
          <w:rFonts w:ascii="Arial" w:hAnsi="Arial" w:cs="Arial"/>
          <w:b w:val="0"/>
          <w:color w:val="002060"/>
          <w:sz w:val="28"/>
          <w:szCs w:val="24"/>
        </w:rPr>
      </w:pPr>
      <w:r w:rsidRPr="003871FE">
        <w:rPr>
          <w:rFonts w:ascii="Arial" w:hAnsi="Arial" w:cs="Arial"/>
          <w:color w:val="002060"/>
          <w:sz w:val="28"/>
          <w:szCs w:val="24"/>
        </w:rPr>
        <w:t>Situational Report</w:t>
      </w:r>
      <w:r>
        <w:rPr>
          <w:rFonts w:ascii="Arial" w:hAnsi="Arial" w:cs="Arial"/>
          <w:color w:val="002060"/>
          <w:sz w:val="28"/>
          <w:szCs w:val="24"/>
        </w:rPr>
        <w:t>s</w:t>
      </w:r>
    </w:p>
    <w:p w:rsidR="00330256" w:rsidRDefault="00330256" w:rsidP="00330256">
      <w:pPr>
        <w:spacing w:after="0" w:line="240" w:lineRule="auto"/>
        <w:contextualSpacing/>
        <w:jc w:val="both"/>
        <w:rPr>
          <w:rFonts w:ascii="Arial" w:eastAsia="Arial" w:hAnsi="Arial" w:cs="Arial"/>
          <w:b/>
          <w:color w:val="002060"/>
          <w:sz w:val="24"/>
          <w:szCs w:val="24"/>
        </w:rPr>
      </w:pPr>
    </w:p>
    <w:p w:rsidR="00330256" w:rsidRDefault="00330256" w:rsidP="0033025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W w:w="9737" w:type="dxa"/>
        <w:tblLayout w:type="fixed"/>
        <w:tblLook w:val="0400" w:firstRow="0" w:lastRow="0" w:firstColumn="0" w:lastColumn="0" w:noHBand="0" w:noVBand="1"/>
      </w:tblPr>
      <w:tblGrid>
        <w:gridCol w:w="1790"/>
        <w:gridCol w:w="7947"/>
      </w:tblGrid>
      <w:tr w:rsidR="00330256" w:rsidTr="00330256">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SITUATIONS / ACTIONS UNDERTAKEN</w:t>
            </w:r>
          </w:p>
        </w:tc>
      </w:tr>
      <w:tr w:rsidR="00330256" w:rsidRPr="00330256" w:rsidTr="00330256">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sidRPr="00330256">
              <w:rPr>
                <w:rFonts w:ascii="Arial" w:hAnsi="Arial" w:cs="Arial"/>
                <w:color w:val="auto"/>
                <w:sz w:val="20"/>
                <w:szCs w:val="20"/>
              </w:rPr>
              <w:t>June 3, 2018-Present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0"/>
              </w:rPr>
            </w:pPr>
            <w:r w:rsidRPr="00330256">
              <w:rPr>
                <w:rFonts w:ascii="Arial" w:eastAsia="Arial" w:hAnsi="Arial" w:cs="Arial"/>
                <w:color w:val="auto"/>
                <w:sz w:val="20"/>
                <w:szCs w:val="20"/>
              </w:rPr>
              <w:t>The DSWD-DRMB is on 24/7 duty to continuously coordinate with the concerned DSWD-Field Offices for significant disaster preparedness for response updates.</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DRMD staff members of the FO were closely monitoring the possible effect of the LPA.</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Quick Action Response Teams (QUARTS) of the FO and the Provincial Operations Offices were monitoring the weather and performing pre-disaster activities in coordination with the OCD-Region I and the different P/M/CDRRMCs.</w:t>
            </w:r>
          </w:p>
        </w:tc>
      </w:tr>
    </w:tbl>
    <w:p w:rsidR="00B15464" w:rsidRDefault="00B15464" w:rsidP="00330256">
      <w:pPr>
        <w:spacing w:after="0" w:line="240" w:lineRule="auto"/>
        <w:jc w:val="both"/>
        <w:rPr>
          <w:rFonts w:ascii="Arial" w:eastAsia="Arial" w:hAnsi="Arial" w:cs="Arial"/>
          <w:b/>
          <w:color w:val="auto"/>
          <w:sz w:val="24"/>
          <w:szCs w:val="24"/>
        </w:rPr>
      </w:pPr>
    </w:p>
    <w:p w:rsidR="00B15464" w:rsidRDefault="00B15464">
      <w:pPr>
        <w:rPr>
          <w:rFonts w:ascii="Arial" w:eastAsia="Arial" w:hAnsi="Arial" w:cs="Arial"/>
          <w:b/>
          <w:color w:val="auto"/>
          <w:sz w:val="24"/>
          <w:szCs w:val="24"/>
        </w:rPr>
      </w:pPr>
      <w:r>
        <w:rPr>
          <w:rFonts w:ascii="Arial" w:eastAsia="Arial" w:hAnsi="Arial" w:cs="Arial"/>
          <w:b/>
          <w:color w:val="auto"/>
          <w:sz w:val="24"/>
          <w:szCs w:val="24"/>
        </w:rPr>
        <w:br w:type="page"/>
      </w: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lastRenderedPageBreak/>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DMRT in the Field Office, SWAD and MAT teams in the provinces of Batanes, Cagayan, Isabela, Quirino and Nueva were on-call.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B15464"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B15464" w:rsidRPr="00436434" w:rsidRDefault="00B15464" w:rsidP="00330256">
            <w:pPr>
              <w:spacing w:after="0" w:line="240" w:lineRule="auto"/>
              <w:jc w:val="center"/>
              <w:rPr>
                <w:rFonts w:ascii="Arial" w:hAnsi="Arial" w:cs="Arial"/>
                <w:color w:val="0070C0"/>
                <w:sz w:val="20"/>
                <w:szCs w:val="20"/>
              </w:rPr>
            </w:pPr>
            <w:r>
              <w:rPr>
                <w:rFonts w:ascii="Arial" w:hAnsi="Arial" w:cs="Arial"/>
                <w:color w:val="0070C0"/>
                <w:sz w:val="20"/>
                <w:szCs w:val="20"/>
              </w:rPr>
              <w:t>June 10,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15464" w:rsidRPr="00B15464" w:rsidRDefault="00B15464" w:rsidP="00B1546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70C0"/>
                <w:sz w:val="20"/>
                <w:szCs w:val="20"/>
              </w:rPr>
            </w:pPr>
            <w:r w:rsidRPr="00B15464">
              <w:rPr>
                <w:rFonts w:ascii="Arial" w:hAnsi="Arial" w:cs="Arial"/>
                <w:color w:val="0070C0"/>
                <w:sz w:val="20"/>
                <w:szCs w:val="20"/>
              </w:rPr>
              <w:t xml:space="preserve">Of the seventeen (17) LGUs monitored by the </w:t>
            </w:r>
            <w:r>
              <w:rPr>
                <w:rFonts w:ascii="Arial" w:hAnsi="Arial" w:cs="Arial"/>
                <w:color w:val="0070C0"/>
                <w:sz w:val="20"/>
                <w:szCs w:val="20"/>
              </w:rPr>
              <w:t xml:space="preserve">DSWD </w:t>
            </w:r>
            <w:r w:rsidRPr="00B15464">
              <w:rPr>
                <w:rFonts w:ascii="Arial" w:hAnsi="Arial" w:cs="Arial"/>
                <w:color w:val="0070C0"/>
                <w:sz w:val="20"/>
                <w:szCs w:val="20"/>
              </w:rPr>
              <w:t>FO-NCR thr</w:t>
            </w:r>
            <w:r>
              <w:rPr>
                <w:rFonts w:ascii="Arial" w:hAnsi="Arial" w:cs="Arial"/>
                <w:color w:val="0070C0"/>
                <w:sz w:val="20"/>
                <w:szCs w:val="20"/>
              </w:rPr>
              <w:t>ough</w:t>
            </w:r>
            <w:r w:rsidRPr="00B15464">
              <w:rPr>
                <w:rFonts w:ascii="Arial" w:hAnsi="Arial" w:cs="Arial"/>
                <w:color w:val="0070C0"/>
                <w:sz w:val="20"/>
                <w:szCs w:val="20"/>
              </w:rPr>
              <w:t xml:space="preserve"> the Disaster Response Management Division</w:t>
            </w:r>
            <w:r w:rsidR="00AE559D">
              <w:rPr>
                <w:rFonts w:ascii="Arial" w:hAnsi="Arial" w:cs="Arial"/>
                <w:color w:val="0070C0"/>
                <w:sz w:val="20"/>
                <w:szCs w:val="20"/>
              </w:rPr>
              <w:t xml:space="preserve"> and</w:t>
            </w:r>
            <w:r w:rsidRPr="00B15464">
              <w:rPr>
                <w:rFonts w:ascii="Arial" w:hAnsi="Arial" w:cs="Arial"/>
                <w:color w:val="0070C0"/>
                <w:sz w:val="20"/>
                <w:szCs w:val="20"/>
              </w:rPr>
              <w:t xml:space="preserve"> in coordination with </w:t>
            </w:r>
            <w:r w:rsidR="00AE559D">
              <w:rPr>
                <w:rFonts w:ascii="Arial" w:hAnsi="Arial" w:cs="Arial"/>
                <w:color w:val="0070C0"/>
                <w:sz w:val="20"/>
                <w:szCs w:val="20"/>
              </w:rPr>
              <w:t xml:space="preserve">the </w:t>
            </w:r>
            <w:r w:rsidRPr="00B15464">
              <w:rPr>
                <w:rFonts w:ascii="Arial" w:hAnsi="Arial" w:cs="Arial"/>
                <w:color w:val="0070C0"/>
                <w:sz w:val="20"/>
                <w:szCs w:val="20"/>
              </w:rPr>
              <w:t>Metro Manila Development Authority (MMDA) Flood Control Information Center</w:t>
            </w:r>
            <w:r>
              <w:rPr>
                <w:rFonts w:ascii="Arial" w:hAnsi="Arial" w:cs="Arial"/>
                <w:color w:val="0070C0"/>
                <w:sz w:val="20"/>
                <w:szCs w:val="20"/>
              </w:rPr>
              <w:t>,</w:t>
            </w:r>
            <w:r w:rsidRPr="00B15464">
              <w:rPr>
                <w:rFonts w:ascii="Arial" w:hAnsi="Arial" w:cs="Arial"/>
                <w:color w:val="0070C0"/>
                <w:sz w:val="20"/>
                <w:szCs w:val="20"/>
              </w:rPr>
              <w:t xml:space="preserve"> as of 2:00 PM</w:t>
            </w:r>
            <w:r>
              <w:rPr>
                <w:rFonts w:ascii="Arial" w:hAnsi="Arial" w:cs="Arial"/>
                <w:color w:val="0070C0"/>
                <w:sz w:val="20"/>
                <w:szCs w:val="20"/>
              </w:rPr>
              <w:t xml:space="preserve"> today</w:t>
            </w:r>
            <w:r w:rsidRPr="00B15464">
              <w:rPr>
                <w:rFonts w:ascii="Arial" w:hAnsi="Arial" w:cs="Arial"/>
                <w:color w:val="0070C0"/>
                <w:sz w:val="20"/>
                <w:szCs w:val="20"/>
              </w:rPr>
              <w:t xml:space="preserve">, no flooding incidents affecting residential areas </w:t>
            </w:r>
            <w:r>
              <w:rPr>
                <w:rFonts w:ascii="Arial" w:hAnsi="Arial" w:cs="Arial"/>
                <w:color w:val="0070C0"/>
                <w:sz w:val="20"/>
                <w:szCs w:val="20"/>
              </w:rPr>
              <w:t>we</w:t>
            </w:r>
            <w:r w:rsidRPr="00B15464">
              <w:rPr>
                <w:rFonts w:ascii="Arial" w:hAnsi="Arial" w:cs="Arial"/>
                <w:color w:val="0070C0"/>
                <w:sz w:val="20"/>
                <w:szCs w:val="20"/>
              </w:rPr>
              <w:t>re reported and no LGUs from Metro Manila have set up any evacuation centers.</w:t>
            </w:r>
          </w:p>
          <w:p w:rsidR="00B15464" w:rsidRPr="00B15464" w:rsidRDefault="00B15464" w:rsidP="00B1546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70C0"/>
                <w:sz w:val="20"/>
                <w:szCs w:val="20"/>
              </w:rPr>
            </w:pPr>
            <w:r w:rsidRPr="00B15464">
              <w:rPr>
                <w:rFonts w:ascii="Arial" w:hAnsi="Arial" w:cs="Arial"/>
                <w:color w:val="0070C0"/>
                <w:sz w:val="20"/>
                <w:szCs w:val="20"/>
              </w:rPr>
              <w:t xml:space="preserve">The Disaster Response Management Division and </w:t>
            </w:r>
            <w:r>
              <w:rPr>
                <w:rFonts w:ascii="Arial" w:hAnsi="Arial" w:cs="Arial"/>
                <w:color w:val="0070C0"/>
                <w:sz w:val="20"/>
                <w:szCs w:val="20"/>
              </w:rPr>
              <w:t xml:space="preserve">the DSWD </w:t>
            </w:r>
            <w:r w:rsidRPr="00B15464">
              <w:rPr>
                <w:rFonts w:ascii="Arial" w:hAnsi="Arial" w:cs="Arial"/>
                <w:color w:val="0070C0"/>
                <w:sz w:val="20"/>
                <w:szCs w:val="20"/>
              </w:rPr>
              <w:t xml:space="preserve">FO-NCR Quick Response Teams are on standby for any eventualities that might </w:t>
            </w:r>
            <w:r>
              <w:rPr>
                <w:rFonts w:ascii="Arial" w:hAnsi="Arial" w:cs="Arial"/>
                <w:color w:val="0070C0"/>
                <w:sz w:val="20"/>
                <w:szCs w:val="20"/>
              </w:rPr>
              <w:t>occur</w:t>
            </w:r>
            <w:r w:rsidRPr="00B15464">
              <w:rPr>
                <w:rFonts w:ascii="Arial" w:hAnsi="Arial" w:cs="Arial"/>
                <w:color w:val="0070C0"/>
                <w:sz w:val="20"/>
                <w:szCs w:val="20"/>
              </w:rPr>
              <w:t xml:space="preserve"> due to the effects of </w:t>
            </w:r>
            <w:r>
              <w:rPr>
                <w:rFonts w:ascii="Arial" w:hAnsi="Arial" w:cs="Arial"/>
                <w:color w:val="0070C0"/>
                <w:sz w:val="20"/>
                <w:szCs w:val="20"/>
              </w:rPr>
              <w:t>Typhoon</w:t>
            </w:r>
            <w:r w:rsidRPr="00B15464">
              <w:rPr>
                <w:rFonts w:ascii="Arial" w:hAnsi="Arial" w:cs="Arial"/>
                <w:color w:val="0070C0"/>
                <w:sz w:val="20"/>
                <w:szCs w:val="20"/>
              </w:rPr>
              <w:t xml:space="preserve"> </w:t>
            </w:r>
            <w:r>
              <w:rPr>
                <w:rFonts w:ascii="Arial" w:hAnsi="Arial" w:cs="Arial"/>
                <w:color w:val="0070C0"/>
                <w:sz w:val="20"/>
                <w:szCs w:val="20"/>
              </w:rPr>
              <w:t>“</w:t>
            </w:r>
            <w:r w:rsidRPr="00B15464">
              <w:rPr>
                <w:rFonts w:ascii="Arial" w:hAnsi="Arial" w:cs="Arial"/>
                <w:color w:val="0070C0"/>
                <w:sz w:val="20"/>
                <w:szCs w:val="20"/>
              </w:rPr>
              <w:t>Domeng</w:t>
            </w:r>
            <w:r>
              <w:rPr>
                <w:rFonts w:ascii="Arial" w:hAnsi="Arial" w:cs="Arial"/>
                <w:color w:val="0070C0"/>
                <w:sz w:val="20"/>
                <w:szCs w:val="20"/>
              </w:rPr>
              <w:t>”</w:t>
            </w:r>
            <w:r w:rsidRPr="00B15464">
              <w:rPr>
                <w:rFonts w:ascii="Arial" w:hAnsi="Arial" w:cs="Arial"/>
                <w:color w:val="0070C0"/>
                <w:sz w:val="20"/>
                <w:szCs w:val="20"/>
              </w:rPr>
              <w:t>.</w:t>
            </w:r>
          </w:p>
        </w:tc>
      </w:tr>
      <w:tr w:rsidR="00B15464" w:rsidRPr="00B15464"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436434" w:rsidRPr="00B15464" w:rsidRDefault="00436434" w:rsidP="00330256">
            <w:pPr>
              <w:spacing w:after="0" w:line="240" w:lineRule="auto"/>
              <w:jc w:val="center"/>
              <w:rPr>
                <w:rFonts w:ascii="Arial" w:hAnsi="Arial" w:cs="Arial"/>
                <w:color w:val="auto"/>
                <w:sz w:val="20"/>
                <w:szCs w:val="20"/>
              </w:rPr>
            </w:pPr>
            <w:r w:rsidRPr="00B15464">
              <w:rPr>
                <w:rFonts w:ascii="Arial" w:hAnsi="Arial" w:cs="Arial"/>
                <w:color w:val="auto"/>
                <w:sz w:val="20"/>
                <w:szCs w:val="20"/>
              </w:rPr>
              <w:t>June 9,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436434" w:rsidRPr="00B15464" w:rsidRDefault="00436434"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B15464">
              <w:rPr>
                <w:rFonts w:ascii="Arial" w:hAnsi="Arial" w:cs="Arial"/>
                <w:color w:val="auto"/>
                <w:sz w:val="20"/>
                <w:szCs w:val="20"/>
              </w:rPr>
              <w:t>In continuous coordination with all 17 LGUs and MMDA Flood Control Information Center for updates.</w:t>
            </w:r>
          </w:p>
          <w:p w:rsidR="00436434" w:rsidRPr="00B15464" w:rsidRDefault="00436434"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B15464">
              <w:rPr>
                <w:rFonts w:ascii="Arial" w:hAnsi="Arial" w:cs="Arial"/>
                <w:color w:val="auto"/>
                <w:sz w:val="20"/>
                <w:szCs w:val="20"/>
              </w:rPr>
              <w:t xml:space="preserve">The QRT is on standby alert for any eventualities that might ensue. </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QRT was on standby alert and would be activated and mobilize in response to any eventuality.</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Regional and Provincial Quick Response Team (QRT) members are placed on heightened alert status for possible duty at the DSWD-FO CALABARZON Disaster Operations Center and ready for deployment in case need arises.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in collaboration with the Office of Civil Defense (OCD) IV-A conducted coordination meeting with the member agencies of the Response Pillar to ensure that response assets are readily available should TD Domeng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notified the Local Social Welfare and Development Officers (LSWDOs) in the Region to ensure the availability of food and non-food items should there be an activation of evacuation centers.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advised the LSWDOs to closely coordinate with Local Disaster Risk Reduction Management Offices (LRRMOs) and ensure data sharing and monitoring of disaster events.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coordinated with National Food Authority (NFA) for possible purchase of NFA rice in case TD Domeng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(DRMD) of DSWD-FO CALABARZON coordinated with Philippine Coast Guard (PCG) and Philippine Ports Authority (PPA) to ensure, whenever there should be suspension of sea travel, the tourist and other travelers will be taken care off by the PPA. </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Operation Center was at heightened alert to monitor possible effects of the TD.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Field Office was closely coordinating with RDRRMC IV-A secretariat, Provincial/City/Municipal Social Welfare and Development Offices and C/MSWDOs and C/MDRRMOs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Advised LSWDOs to conduct pre-emptive evacuation in case the need arises.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activated FO Operations Center to monitor daily local weather conditions.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alerted all P/C/M Quick Response Teams in the five (5) provinces of the region to regularly monitor the situations in their areas.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lastRenderedPageBreak/>
              <w:t>All members of R/P/C/M QRTs are on an on-call status and are on standby to be on duty, ready for deployment if needed.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advised its P/MQRTs to coordinate with concerned LGUs to report any unusual eventualities in their respective areas and take appropriate actions.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FO’s Information and Communication Technology Management Unit (ICTMU) was activated to ensure robust communication system.</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 ensured that there is an available truck to deliver goods to areas that might be affected.</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4,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1"/>
              </w:tabs>
              <w:spacing w:after="0" w:line="240" w:lineRule="auto"/>
              <w:ind w:left="361" w:hanging="361"/>
              <w:contextualSpacing/>
              <w:jc w:val="both"/>
              <w:rPr>
                <w:rFonts w:ascii="Arial" w:hAnsi="Arial" w:cs="Arial"/>
                <w:color w:val="auto"/>
                <w:sz w:val="20"/>
                <w:szCs w:val="20"/>
              </w:rPr>
            </w:pPr>
            <w:r w:rsidRPr="00330256">
              <w:rPr>
                <w:rFonts w:ascii="Arial" w:hAnsi="Arial" w:cs="Arial"/>
                <w:color w:val="auto"/>
                <w:sz w:val="20"/>
                <w:szCs w:val="20"/>
              </w:rPr>
              <w:t>PAT and MAT members were on standby and were instructed to coordinate with the P/MDRRMOs for status reports and updates.</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are on standby and ready for necessary augmentation.</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DSWD-FO VII Quick Response Team (QRT) remains on heightened alert and is on standby for any assistance and augmentation support needed from the field.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DSWD-FO VII DROMIC focal person is closely monitoring weather updates and information and cascades the same to the Social Welfare and Development Team Leaders (SWADTLs) and City/Municipal Action Teams (C/MATs) who are working together to closely monitor their areas of responsibility (AOR) in coordination with the local disaster units for any incidents/occurrences in the field relating to TD Domeng.</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Staff members from the field were alerted on the latest weather information and were requested to monitor areas of responsibility and provide updates for any incidents related to the weather.</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w:t>
            </w:r>
            <w:r w:rsidRPr="00330256">
              <w:rPr>
                <w:rFonts w:ascii="Arial" w:eastAsia="Times New Roman" w:hAnsi="Arial" w:cs="Arial"/>
                <w:color w:val="auto"/>
                <w:sz w:val="20"/>
                <w:szCs w:val="20"/>
              </w:rPr>
              <w:t>SWAD Teams, were alerted and advised to closely coordinate with P/C/MSWDOs and P/C/MRRDMOs.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At the FO, all QRT members were alerted in case the LPA elevates into a Tropical Depression or Storm for them to prepare for 24/7 duty.</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DSWD-FO VIII DRIMS was closely monitoring weather bulletins to ensure readiness for any eventualities that may arise due to the present weather disturbance.</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DRMD staffs were likewise alerted.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Staff members manning the warehouse were also alerted to ensure the readiness of dispatching the food and non-food items whenever needed.</w:t>
            </w:r>
          </w:p>
        </w:tc>
      </w:tr>
    </w:tbl>
    <w:p w:rsidR="00AE559D" w:rsidRDefault="00AE559D"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X has activated its Quick Response Team (QRT) in anticipation and preparation for the possible effects of TD Domeng.</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lastRenderedPageBreak/>
              <w:t>The DSWD-FO X is closely monitoring and coordinating with the local disaster risk reduction and management offices (LDRRMOs) of the local government units (LGUs) of Northern Mindanao.</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City/Municipal Action Team (C/MAT) Leaders in Northern Mindanao were ordered to coordinate with their respective local disaster risk reduction management (LDRRM) to assist the latter in its disaster response.</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lastRenderedPageBreak/>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SWADTLs were in close coordination with their respective P/C/LDRRMCs.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were on standby and ready for necessary augmentation.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Response and Management Division personnel were on “on-call” status.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XI was closely coordinating with the Office of Civil Defense XI and all SWADOs, PSWDOs and CSWDO/MSWDOs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Wing Van and Vehicles were available for use.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CARAGA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Field Office through the Disaster Response Management Division was in close coordination with the SWAD Team Leaders, the Provincial/City/Municipal Teams and the local Social Welfare Development Officers for updates. </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contextualSpacing/>
              <w:rPr>
                <w:rFonts w:ascii="Arial" w:hAnsi="Arial" w:cs="Arial"/>
                <w:color w:val="auto"/>
                <w:sz w:val="20"/>
                <w:szCs w:val="20"/>
              </w:rPr>
            </w:pPr>
            <w:r w:rsidRPr="00330256">
              <w:rPr>
                <w:rFonts w:ascii="Arial" w:hAnsi="Arial" w:cs="Arial"/>
                <w:color w:val="auto"/>
                <w:sz w:val="20"/>
                <w:szCs w:val="20"/>
              </w:rPr>
              <w:t>All QRT members were on standby for possible deployment.</w:t>
            </w:r>
          </w:p>
        </w:tc>
      </w:tr>
    </w:tbl>
    <w:p w:rsidR="00330256" w:rsidRDefault="00330256" w:rsidP="00330256">
      <w:pPr>
        <w:spacing w:after="0" w:line="240" w:lineRule="auto"/>
        <w:contextualSpacing/>
        <w:jc w:val="center"/>
        <w:rPr>
          <w:rFonts w:ascii="Arial" w:eastAsia="Arial" w:hAnsi="Arial" w:cs="Arial"/>
          <w:sz w:val="24"/>
          <w:szCs w:val="20"/>
        </w:rPr>
      </w:pPr>
    </w:p>
    <w:p w:rsidR="003B46D8" w:rsidRDefault="003B46D8" w:rsidP="00330256">
      <w:pPr>
        <w:spacing w:after="0" w:line="240" w:lineRule="auto"/>
        <w:contextualSpacing/>
        <w:rPr>
          <w:rFonts w:ascii="Arial" w:eastAsia="Arial" w:hAnsi="Arial" w:cs="Arial"/>
          <w:sz w:val="24"/>
          <w:szCs w:val="20"/>
        </w:rPr>
      </w:pPr>
    </w:p>
    <w:p w:rsidR="00F34EA4" w:rsidRPr="00F34EA4" w:rsidRDefault="00F34EA4" w:rsidP="00B932C1">
      <w:pPr>
        <w:spacing w:after="0" w:line="240" w:lineRule="auto"/>
        <w:contextualSpacing/>
        <w:jc w:val="center"/>
        <w:rPr>
          <w:rFonts w:ascii="Arial" w:eastAsia="Arial" w:hAnsi="Arial" w:cs="Arial"/>
          <w:sz w:val="24"/>
          <w:szCs w:val="20"/>
        </w:rPr>
      </w:pPr>
    </w:p>
    <w:p w:rsidR="00B10486" w:rsidRDefault="00B10486" w:rsidP="00B932C1">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F34EA4" w:rsidRDefault="00F34EA4" w:rsidP="00B932C1">
      <w:pPr>
        <w:spacing w:after="0" w:line="240" w:lineRule="auto"/>
        <w:contextualSpacing/>
        <w:jc w:val="center"/>
        <w:rPr>
          <w:rFonts w:ascii="Arial" w:eastAsia="Arial" w:hAnsi="Arial" w:cs="Arial"/>
          <w:i/>
          <w:sz w:val="20"/>
          <w:szCs w:val="20"/>
        </w:rPr>
      </w:pPr>
    </w:p>
    <w:p w:rsidR="00155355" w:rsidRDefault="003D09A9" w:rsidP="00B932C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Operations</w:t>
      </w:r>
      <w:r w:rsidR="00546DEE">
        <w:rPr>
          <w:rFonts w:ascii="Arial" w:eastAsia="Arial" w:hAnsi="Arial" w:cs="Arial"/>
          <w:i/>
          <w:sz w:val="20"/>
          <w:szCs w:val="20"/>
        </w:rPr>
        <w:t xml:space="preserve"> </w:t>
      </w:r>
      <w:r>
        <w:rPr>
          <w:rFonts w:ascii="Arial" w:eastAsia="Arial" w:hAnsi="Arial" w:cs="Arial"/>
          <w:i/>
          <w:sz w:val="20"/>
          <w:szCs w:val="20"/>
        </w:rPr>
        <w:t>Monitoring</w:t>
      </w:r>
      <w:r w:rsidR="00546DEE">
        <w:rPr>
          <w:rFonts w:ascii="Arial" w:eastAsia="Arial" w:hAnsi="Arial" w:cs="Arial"/>
          <w:i/>
          <w:sz w:val="20"/>
          <w:szCs w:val="20"/>
        </w:rPr>
        <w:t xml:space="preserve"> </w:t>
      </w:r>
      <w:r>
        <w:rPr>
          <w:rFonts w:ascii="Arial" w:eastAsia="Arial" w:hAnsi="Arial" w:cs="Arial"/>
          <w:i/>
          <w:sz w:val="20"/>
          <w:szCs w:val="20"/>
        </w:rPr>
        <w:t>and</w:t>
      </w:r>
      <w:r w:rsidR="00546DEE">
        <w:rPr>
          <w:rFonts w:ascii="Arial" w:eastAsia="Arial" w:hAnsi="Arial" w:cs="Arial"/>
          <w:i/>
          <w:sz w:val="20"/>
          <w:szCs w:val="20"/>
        </w:rPr>
        <w:t xml:space="preserve"> </w:t>
      </w:r>
      <w:r>
        <w:rPr>
          <w:rFonts w:ascii="Arial" w:eastAsia="Arial" w:hAnsi="Arial" w:cs="Arial"/>
          <w:i/>
          <w:sz w:val="20"/>
          <w:szCs w:val="20"/>
        </w:rPr>
        <w:t>Information</w:t>
      </w:r>
      <w:r w:rsidR="00546DEE">
        <w:rPr>
          <w:rFonts w:ascii="Arial" w:eastAsia="Arial" w:hAnsi="Arial" w:cs="Arial"/>
          <w:i/>
          <w:sz w:val="20"/>
          <w:szCs w:val="20"/>
        </w:rPr>
        <w:t xml:space="preserve"> </w:t>
      </w:r>
      <w:r>
        <w:rPr>
          <w:rFonts w:ascii="Arial" w:eastAsia="Arial" w:hAnsi="Arial" w:cs="Arial"/>
          <w:i/>
          <w:sz w:val="20"/>
          <w:szCs w:val="20"/>
        </w:rPr>
        <w:t>Center</w:t>
      </w:r>
      <w:r w:rsidR="00546DEE">
        <w:rPr>
          <w:rFonts w:ascii="Arial" w:eastAsia="Arial" w:hAnsi="Arial" w:cs="Arial"/>
          <w:i/>
          <w:sz w:val="20"/>
          <w:szCs w:val="20"/>
        </w:rPr>
        <w:t xml:space="preserve"> </w:t>
      </w:r>
      <w:r>
        <w:rPr>
          <w:rFonts w:ascii="Arial" w:eastAsia="Arial" w:hAnsi="Arial" w:cs="Arial"/>
          <w:i/>
          <w:sz w:val="20"/>
          <w:szCs w:val="20"/>
        </w:rPr>
        <w:t>(DROMIC)</w:t>
      </w:r>
      <w:r w:rsidR="00546DEE">
        <w:rPr>
          <w:rFonts w:ascii="Arial" w:eastAsia="Arial" w:hAnsi="Arial" w:cs="Arial"/>
          <w:i/>
          <w:sz w:val="20"/>
          <w:szCs w:val="20"/>
        </w:rPr>
        <w:t xml:space="preserve"> </w:t>
      </w:r>
      <w:r>
        <w:rPr>
          <w:rFonts w:ascii="Arial" w:eastAsia="Arial" w:hAnsi="Arial" w:cs="Arial"/>
          <w:i/>
          <w:sz w:val="20"/>
          <w:szCs w:val="20"/>
        </w:rPr>
        <w:t>of</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DSWD-DRMB</w:t>
      </w:r>
      <w:r w:rsidR="00546DEE">
        <w:rPr>
          <w:rFonts w:ascii="Arial" w:eastAsia="Arial" w:hAnsi="Arial" w:cs="Arial"/>
          <w:i/>
          <w:sz w:val="20"/>
          <w:szCs w:val="20"/>
        </w:rPr>
        <w:t xml:space="preserve"> </w:t>
      </w:r>
      <w:r>
        <w:rPr>
          <w:rFonts w:ascii="Arial" w:eastAsia="Arial" w:hAnsi="Arial" w:cs="Arial"/>
          <w:i/>
          <w:sz w:val="20"/>
          <w:szCs w:val="20"/>
        </w:rPr>
        <w:t>continues</w:t>
      </w:r>
      <w:r w:rsidR="00546DEE">
        <w:rPr>
          <w:rFonts w:ascii="Arial" w:eastAsia="Arial" w:hAnsi="Arial" w:cs="Arial"/>
          <w:i/>
          <w:sz w:val="20"/>
          <w:szCs w:val="20"/>
        </w:rPr>
        <w:t xml:space="preserve"> </w:t>
      </w:r>
      <w:r>
        <w:rPr>
          <w:rFonts w:ascii="Arial" w:eastAsia="Arial" w:hAnsi="Arial" w:cs="Arial"/>
          <w:i/>
          <w:sz w:val="20"/>
          <w:szCs w:val="20"/>
        </w:rPr>
        <w:t>to</w:t>
      </w:r>
      <w:r w:rsidR="00546DEE">
        <w:rPr>
          <w:rFonts w:ascii="Arial" w:eastAsia="Arial" w:hAnsi="Arial" w:cs="Arial"/>
          <w:i/>
          <w:sz w:val="20"/>
          <w:szCs w:val="20"/>
        </w:rPr>
        <w:t xml:space="preserve"> </w:t>
      </w:r>
      <w:r>
        <w:rPr>
          <w:rFonts w:ascii="Arial" w:eastAsia="Arial" w:hAnsi="Arial" w:cs="Arial"/>
          <w:i/>
          <w:sz w:val="20"/>
          <w:szCs w:val="20"/>
        </w:rPr>
        <w:t>closely</w:t>
      </w:r>
      <w:r w:rsidR="00546DEE">
        <w:rPr>
          <w:rFonts w:ascii="Arial" w:eastAsia="Arial" w:hAnsi="Arial" w:cs="Arial"/>
          <w:i/>
          <w:sz w:val="20"/>
          <w:szCs w:val="20"/>
        </w:rPr>
        <w:t xml:space="preserve"> </w:t>
      </w:r>
      <w:r>
        <w:rPr>
          <w:rFonts w:ascii="Arial" w:eastAsia="Arial" w:hAnsi="Arial" w:cs="Arial"/>
          <w:i/>
          <w:sz w:val="20"/>
          <w:szCs w:val="20"/>
        </w:rPr>
        <w:t>coordinate</w:t>
      </w:r>
      <w:r w:rsidR="00546DEE">
        <w:rPr>
          <w:rFonts w:ascii="Arial" w:eastAsia="Arial" w:hAnsi="Arial" w:cs="Arial"/>
          <w:i/>
          <w:sz w:val="20"/>
          <w:szCs w:val="20"/>
        </w:rPr>
        <w:t xml:space="preserve"> </w:t>
      </w:r>
      <w:r>
        <w:rPr>
          <w:rFonts w:ascii="Arial" w:eastAsia="Arial" w:hAnsi="Arial" w:cs="Arial"/>
          <w:i/>
          <w:sz w:val="20"/>
          <w:szCs w:val="20"/>
        </w:rPr>
        <w:t>with</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sidR="00A834B4">
        <w:rPr>
          <w:rFonts w:ascii="Arial" w:eastAsia="Arial" w:hAnsi="Arial" w:cs="Arial"/>
          <w:i/>
          <w:sz w:val="20"/>
          <w:szCs w:val="20"/>
        </w:rPr>
        <w:t xml:space="preserve">concerned </w:t>
      </w:r>
      <w:r>
        <w:rPr>
          <w:rFonts w:ascii="Arial" w:eastAsia="Arial" w:hAnsi="Arial" w:cs="Arial"/>
          <w:i/>
          <w:sz w:val="20"/>
          <w:szCs w:val="20"/>
        </w:rPr>
        <w:t>DSWD</w:t>
      </w:r>
      <w:r w:rsidR="00F34EA4">
        <w:rPr>
          <w:rFonts w:ascii="Arial" w:eastAsia="Arial" w:hAnsi="Arial" w:cs="Arial"/>
          <w:i/>
          <w:sz w:val="20"/>
          <w:szCs w:val="20"/>
        </w:rPr>
        <w:t>-</w:t>
      </w:r>
      <w:r w:rsidR="00A834B4">
        <w:rPr>
          <w:rFonts w:ascii="Arial" w:eastAsia="Arial" w:hAnsi="Arial" w:cs="Arial"/>
          <w:i/>
          <w:sz w:val="20"/>
          <w:szCs w:val="20"/>
        </w:rPr>
        <w:t xml:space="preserve">Field Offices </w:t>
      </w:r>
      <w:r>
        <w:rPr>
          <w:rFonts w:ascii="Arial" w:eastAsia="Arial" w:hAnsi="Arial" w:cs="Arial"/>
          <w:i/>
          <w:sz w:val="20"/>
          <w:szCs w:val="20"/>
        </w:rPr>
        <w:t>for</w:t>
      </w:r>
      <w:r w:rsidR="00546DEE">
        <w:rPr>
          <w:rFonts w:ascii="Arial" w:eastAsia="Arial" w:hAnsi="Arial" w:cs="Arial"/>
          <w:i/>
          <w:sz w:val="20"/>
          <w:szCs w:val="20"/>
        </w:rPr>
        <w:t xml:space="preserve"> </w:t>
      </w:r>
      <w:r w:rsidR="00F34EA4">
        <w:rPr>
          <w:rFonts w:ascii="Arial" w:eastAsia="Arial" w:hAnsi="Arial" w:cs="Arial"/>
          <w:i/>
          <w:sz w:val="20"/>
          <w:szCs w:val="20"/>
        </w:rPr>
        <w:t xml:space="preserve">any </w:t>
      </w:r>
      <w:r>
        <w:rPr>
          <w:rFonts w:ascii="Arial" w:eastAsia="Arial" w:hAnsi="Arial" w:cs="Arial"/>
          <w:i/>
          <w:sz w:val="20"/>
          <w:szCs w:val="20"/>
        </w:rPr>
        <w:t>significant</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sidR="00F34EA4">
        <w:rPr>
          <w:rFonts w:ascii="Arial" w:eastAsia="Arial" w:hAnsi="Arial" w:cs="Arial"/>
          <w:i/>
          <w:sz w:val="20"/>
          <w:szCs w:val="20"/>
        </w:rPr>
        <w:t xml:space="preserve">preparedness for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updates.</w:t>
      </w:r>
    </w:p>
    <w:p w:rsidR="00155355" w:rsidRDefault="00155355" w:rsidP="00B932C1">
      <w:pPr>
        <w:spacing w:after="0" w:line="240" w:lineRule="auto"/>
        <w:contextualSpacing/>
        <w:jc w:val="both"/>
        <w:rPr>
          <w:rFonts w:ascii="Arial" w:eastAsia="Arial" w:hAnsi="Arial" w:cs="Arial"/>
          <w:sz w:val="24"/>
          <w:szCs w:val="24"/>
        </w:rPr>
      </w:pPr>
    </w:p>
    <w:p w:rsidR="00F34EA4" w:rsidRDefault="00F34EA4" w:rsidP="00B932C1">
      <w:pPr>
        <w:spacing w:after="0" w:line="240" w:lineRule="auto"/>
        <w:contextualSpacing/>
        <w:jc w:val="both"/>
        <w:rPr>
          <w:rFonts w:ascii="Arial" w:eastAsia="Arial" w:hAnsi="Arial" w:cs="Arial"/>
          <w:sz w:val="24"/>
          <w:szCs w:val="24"/>
        </w:rPr>
      </w:pPr>
    </w:p>
    <w:p w:rsidR="00F34EA4" w:rsidRPr="00E32DE0" w:rsidRDefault="00F34EA4" w:rsidP="00B932C1">
      <w:pPr>
        <w:spacing w:after="0" w:line="240" w:lineRule="auto"/>
        <w:contextualSpacing/>
        <w:jc w:val="both"/>
        <w:rPr>
          <w:rFonts w:ascii="Arial" w:eastAsia="Arial" w:hAnsi="Arial" w:cs="Arial"/>
          <w:sz w:val="24"/>
          <w:szCs w:val="24"/>
        </w:rPr>
      </w:pPr>
    </w:p>
    <w:p w:rsidR="000F1F6C" w:rsidRDefault="000F1F6C" w:rsidP="00B932C1">
      <w:pPr>
        <w:spacing w:after="0" w:line="240" w:lineRule="auto"/>
        <w:contextualSpacing/>
        <w:rPr>
          <w:rFonts w:ascii="Arial" w:eastAsia="Arial" w:hAnsi="Arial" w:cs="Arial"/>
          <w:sz w:val="24"/>
          <w:szCs w:val="24"/>
        </w:rPr>
      </w:pPr>
    </w:p>
    <w:p w:rsidR="000F1F6C" w:rsidRPr="000F1F6C" w:rsidRDefault="00B15464" w:rsidP="00B932C1">
      <w:pPr>
        <w:spacing w:after="0" w:line="240" w:lineRule="auto"/>
        <w:contextualSpacing/>
        <w:rPr>
          <w:rFonts w:ascii="Arial" w:eastAsia="Arial" w:hAnsi="Arial" w:cs="Arial"/>
          <w:b/>
          <w:sz w:val="24"/>
          <w:szCs w:val="24"/>
        </w:rPr>
      </w:pPr>
      <w:r>
        <w:rPr>
          <w:rFonts w:ascii="Arial" w:eastAsia="Arial" w:hAnsi="Arial" w:cs="Arial"/>
          <w:b/>
          <w:sz w:val="24"/>
          <w:szCs w:val="24"/>
        </w:rPr>
        <w:t>BENEDICT P. FERNANDEZ</w:t>
      </w:r>
    </w:p>
    <w:p w:rsidR="00B10486" w:rsidRDefault="003D09A9" w:rsidP="00B932C1">
      <w:pPr>
        <w:spacing w:after="0" w:line="240" w:lineRule="auto"/>
        <w:contextualSpacing/>
        <w:rPr>
          <w:rFonts w:ascii="Arial" w:eastAsia="Arial" w:hAnsi="Arial" w:cs="Arial"/>
          <w:sz w:val="24"/>
          <w:szCs w:val="24"/>
        </w:rPr>
      </w:pPr>
      <w:r>
        <w:rPr>
          <w:rFonts w:ascii="Arial" w:eastAsia="Arial" w:hAnsi="Arial" w:cs="Arial"/>
          <w:sz w:val="24"/>
          <w:szCs w:val="24"/>
        </w:rPr>
        <w:t>Releasing</w:t>
      </w:r>
      <w:r w:rsidR="00546DEE">
        <w:rPr>
          <w:rFonts w:ascii="Arial" w:eastAsia="Arial" w:hAnsi="Arial" w:cs="Arial"/>
          <w:sz w:val="24"/>
          <w:szCs w:val="24"/>
        </w:rPr>
        <w:t xml:space="preserve"> </w:t>
      </w:r>
      <w:r>
        <w:rPr>
          <w:rFonts w:ascii="Arial" w:eastAsia="Arial" w:hAnsi="Arial" w:cs="Arial"/>
          <w:sz w:val="24"/>
          <w:szCs w:val="24"/>
        </w:rPr>
        <w:t>Officer</w:t>
      </w:r>
    </w:p>
    <w:sectPr w:rsidR="00B10486"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0B" w:rsidRDefault="00B32D0B">
      <w:pPr>
        <w:spacing w:after="0" w:line="240" w:lineRule="auto"/>
      </w:pPr>
      <w:r>
        <w:separator/>
      </w:r>
    </w:p>
  </w:endnote>
  <w:endnote w:type="continuationSeparator" w:id="0">
    <w:p w:rsidR="00B32D0B" w:rsidRDefault="00B3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64" w:rsidRDefault="00B15464">
    <w:pPr>
      <w:pBdr>
        <w:bottom w:val="single" w:sz="6" w:space="1" w:color="auto"/>
      </w:pBdr>
      <w:tabs>
        <w:tab w:val="left" w:pos="2371"/>
        <w:tab w:val="center" w:pos="5233"/>
      </w:tabs>
      <w:spacing w:after="0" w:line="240" w:lineRule="auto"/>
      <w:jc w:val="right"/>
      <w:rPr>
        <w:sz w:val="16"/>
        <w:szCs w:val="16"/>
      </w:rPr>
    </w:pPr>
  </w:p>
  <w:p w:rsidR="00B15464" w:rsidRDefault="00B15464" w:rsidP="00F34EA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F39B6">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F39B6">
      <w:rPr>
        <w:b/>
        <w:noProof/>
        <w:sz w:val="16"/>
        <w:szCs w:val="16"/>
      </w:rPr>
      <w:t>9</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aredness for Response Report #</w:t>
    </w:r>
    <w:r w:rsidR="00AE559D">
      <w:rPr>
        <w:rFonts w:ascii="Arial" w:eastAsia="Arial" w:hAnsi="Arial" w:cs="Arial"/>
        <w:sz w:val="16"/>
        <w:szCs w:val="16"/>
      </w:rPr>
      <w:t>9</w:t>
    </w:r>
    <w:r>
      <w:rPr>
        <w:rFonts w:ascii="Arial" w:eastAsia="Arial" w:hAnsi="Arial" w:cs="Arial"/>
        <w:sz w:val="16"/>
        <w:szCs w:val="16"/>
      </w:rPr>
      <w:t xml:space="preserve"> </w:t>
    </w:r>
    <w:r w:rsidRPr="00F34EA4">
      <w:rPr>
        <w:rFonts w:ascii="Arial" w:eastAsia="Arial" w:hAnsi="Arial" w:cs="Arial"/>
        <w:sz w:val="16"/>
        <w:szCs w:val="16"/>
      </w:rPr>
      <w:t xml:space="preserve">on </w:t>
    </w:r>
    <w:r>
      <w:rPr>
        <w:rFonts w:ascii="Arial" w:eastAsia="Arial" w:hAnsi="Arial" w:cs="Arial"/>
        <w:sz w:val="16"/>
        <w:szCs w:val="16"/>
      </w:rPr>
      <w:t>T</w:t>
    </w:r>
    <w:r w:rsidR="00BF39B6">
      <w:rPr>
        <w:rFonts w:ascii="Arial" w:eastAsia="Arial" w:hAnsi="Arial" w:cs="Arial"/>
        <w:sz w:val="16"/>
        <w:szCs w:val="16"/>
      </w:rPr>
      <w:t>yphoon</w:t>
    </w:r>
    <w:r>
      <w:rPr>
        <w:rFonts w:ascii="Arial" w:eastAsia="Arial" w:hAnsi="Arial" w:cs="Arial"/>
        <w:sz w:val="16"/>
        <w:szCs w:val="16"/>
      </w:rPr>
      <w:t xml:space="preserve"> “Domeng” </w:t>
    </w:r>
    <w:r w:rsidRPr="00F34EA4">
      <w:rPr>
        <w:rFonts w:ascii="Arial" w:eastAsia="Arial" w:hAnsi="Arial" w:cs="Arial"/>
        <w:sz w:val="16"/>
        <w:szCs w:val="16"/>
      </w:rPr>
      <w:t xml:space="preserve">as of </w:t>
    </w:r>
    <w:r w:rsidR="00AE559D">
      <w:rPr>
        <w:rFonts w:ascii="Arial" w:eastAsia="Arial" w:hAnsi="Arial" w:cs="Arial"/>
        <w:sz w:val="16"/>
        <w:szCs w:val="16"/>
      </w:rPr>
      <w:t>10</w:t>
    </w:r>
    <w:r w:rsidRPr="00F34EA4">
      <w:rPr>
        <w:rFonts w:ascii="Arial" w:eastAsia="Arial" w:hAnsi="Arial" w:cs="Arial"/>
        <w:sz w:val="16"/>
        <w:szCs w:val="16"/>
      </w:rPr>
      <w:t xml:space="preserve"> June 2018, </w:t>
    </w:r>
    <w:r w:rsidR="00AE559D">
      <w:rPr>
        <w:rFonts w:ascii="Arial" w:eastAsia="Arial" w:hAnsi="Arial" w:cs="Arial"/>
        <w:sz w:val="16"/>
        <w:szCs w:val="16"/>
      </w:rPr>
      <w:t>10</w:t>
    </w:r>
    <w:r>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0B" w:rsidRDefault="00B32D0B">
      <w:pPr>
        <w:spacing w:after="0" w:line="240" w:lineRule="auto"/>
      </w:pPr>
      <w:r>
        <w:separator/>
      </w:r>
    </w:p>
  </w:footnote>
  <w:footnote w:type="continuationSeparator" w:id="0">
    <w:p w:rsidR="00B32D0B" w:rsidRDefault="00B3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64" w:rsidRDefault="00B15464"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591ECF0A" wp14:editId="0DF9AA12">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5464" w:rsidRDefault="00B15464" w:rsidP="00A81C78">
    <w:pPr>
      <w:tabs>
        <w:tab w:val="center" w:pos="4680"/>
        <w:tab w:val="right" w:pos="9360"/>
      </w:tabs>
      <w:spacing w:after="0" w:line="240" w:lineRule="auto"/>
      <w:jc w:val="both"/>
    </w:pPr>
  </w:p>
  <w:p w:rsidR="00B15464" w:rsidRDefault="00B15464" w:rsidP="00A81C78">
    <w:pPr>
      <w:tabs>
        <w:tab w:val="center" w:pos="4680"/>
        <w:tab w:val="right" w:pos="9360"/>
      </w:tabs>
      <w:spacing w:after="0" w:line="240" w:lineRule="auto"/>
      <w:jc w:val="both"/>
    </w:pPr>
  </w:p>
  <w:p w:rsidR="00B15464" w:rsidRDefault="00B15464" w:rsidP="00A81C78">
    <w:pPr>
      <w:tabs>
        <w:tab w:val="center" w:pos="4680"/>
        <w:tab w:val="right" w:pos="9360"/>
      </w:tabs>
      <w:spacing w:after="0" w:line="240" w:lineRule="auto"/>
      <w:jc w:val="both"/>
    </w:pPr>
  </w:p>
  <w:p w:rsidR="00B15464" w:rsidRDefault="00B15464" w:rsidP="00A81C78">
    <w:pPr>
      <w:tabs>
        <w:tab w:val="center" w:pos="4680"/>
        <w:tab w:val="right" w:pos="9360"/>
      </w:tabs>
      <w:spacing w:after="0" w:line="240" w:lineRule="auto"/>
      <w:jc w:val="both"/>
    </w:pPr>
  </w:p>
  <w:p w:rsidR="00B15464" w:rsidRPr="00BE1AB9" w:rsidRDefault="00B15464" w:rsidP="00BE1AB9">
    <w:pPr>
      <w:pBdr>
        <w:bottom w:val="single" w:sz="6" w:space="0" w:color="000000"/>
      </w:pBdr>
      <w:tabs>
        <w:tab w:val="center" w:pos="4680"/>
        <w:tab w:val="right" w:pos="9360"/>
      </w:tabs>
      <w:spacing w:after="0" w:line="240" w:lineRule="auto"/>
      <w:rPr>
        <w:sz w:val="4"/>
      </w:rPr>
    </w:pPr>
  </w:p>
  <w:p w:rsidR="00B15464" w:rsidRDefault="00B1546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2"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5"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9"/>
  </w:num>
  <w:num w:numId="3">
    <w:abstractNumId w:val="3"/>
  </w:num>
  <w:num w:numId="4">
    <w:abstractNumId w:val="2"/>
  </w:num>
  <w:num w:numId="5">
    <w:abstractNumId w:val="7"/>
  </w:num>
  <w:num w:numId="6">
    <w:abstractNumId w:val="13"/>
  </w:num>
  <w:num w:numId="7">
    <w:abstractNumId w:val="14"/>
  </w:num>
  <w:num w:numId="8">
    <w:abstractNumId w:val="8"/>
  </w:num>
  <w:num w:numId="9">
    <w:abstractNumId w:val="11"/>
  </w:num>
  <w:num w:numId="10">
    <w:abstractNumId w:val="4"/>
  </w:num>
  <w:num w:numId="11">
    <w:abstractNumId w:val="12"/>
  </w:num>
  <w:num w:numId="12">
    <w:abstractNumId w:val="5"/>
  </w:num>
  <w:num w:numId="13">
    <w:abstractNumId w:val="1"/>
  </w:num>
  <w:num w:numId="14">
    <w:abstractNumId w:val="0"/>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408C0"/>
    <w:rsid w:val="00044A86"/>
    <w:rsid w:val="000762A0"/>
    <w:rsid w:val="00085176"/>
    <w:rsid w:val="000902B0"/>
    <w:rsid w:val="00092FAE"/>
    <w:rsid w:val="000962B5"/>
    <w:rsid w:val="00096FF5"/>
    <w:rsid w:val="00097C1F"/>
    <w:rsid w:val="000A1C46"/>
    <w:rsid w:val="000C196B"/>
    <w:rsid w:val="000C6698"/>
    <w:rsid w:val="000D1A9D"/>
    <w:rsid w:val="000E09D8"/>
    <w:rsid w:val="000E1784"/>
    <w:rsid w:val="000F10AC"/>
    <w:rsid w:val="000F1F6C"/>
    <w:rsid w:val="000F3578"/>
    <w:rsid w:val="001129AF"/>
    <w:rsid w:val="00122989"/>
    <w:rsid w:val="00150801"/>
    <w:rsid w:val="00152CAC"/>
    <w:rsid w:val="00153232"/>
    <w:rsid w:val="00155355"/>
    <w:rsid w:val="00157E8F"/>
    <w:rsid w:val="001606A4"/>
    <w:rsid w:val="001618E9"/>
    <w:rsid w:val="00162223"/>
    <w:rsid w:val="00163E15"/>
    <w:rsid w:val="00171DE9"/>
    <w:rsid w:val="00172BA8"/>
    <w:rsid w:val="00174E88"/>
    <w:rsid w:val="00182E76"/>
    <w:rsid w:val="001836FA"/>
    <w:rsid w:val="0018499D"/>
    <w:rsid w:val="00194BAC"/>
    <w:rsid w:val="00197C40"/>
    <w:rsid w:val="001A5783"/>
    <w:rsid w:val="001C5F8C"/>
    <w:rsid w:val="001D01A8"/>
    <w:rsid w:val="001E26B4"/>
    <w:rsid w:val="00213A03"/>
    <w:rsid w:val="002147BF"/>
    <w:rsid w:val="002233C1"/>
    <w:rsid w:val="00224A0B"/>
    <w:rsid w:val="002338D6"/>
    <w:rsid w:val="00235815"/>
    <w:rsid w:val="0024676B"/>
    <w:rsid w:val="00252A46"/>
    <w:rsid w:val="002541B5"/>
    <w:rsid w:val="002550AB"/>
    <w:rsid w:val="00261033"/>
    <w:rsid w:val="00265DF5"/>
    <w:rsid w:val="00280BEA"/>
    <w:rsid w:val="00284FBC"/>
    <w:rsid w:val="00287526"/>
    <w:rsid w:val="00292871"/>
    <w:rsid w:val="00293BBD"/>
    <w:rsid w:val="00294E5E"/>
    <w:rsid w:val="002A3F21"/>
    <w:rsid w:val="002D3418"/>
    <w:rsid w:val="002F5178"/>
    <w:rsid w:val="002F713F"/>
    <w:rsid w:val="00305764"/>
    <w:rsid w:val="00323D93"/>
    <w:rsid w:val="003277B9"/>
    <w:rsid w:val="00330256"/>
    <w:rsid w:val="00331650"/>
    <w:rsid w:val="00341112"/>
    <w:rsid w:val="003478E6"/>
    <w:rsid w:val="00366D42"/>
    <w:rsid w:val="003719C1"/>
    <w:rsid w:val="00376584"/>
    <w:rsid w:val="00377F27"/>
    <w:rsid w:val="00383309"/>
    <w:rsid w:val="00384E5A"/>
    <w:rsid w:val="003870A7"/>
    <w:rsid w:val="00390877"/>
    <w:rsid w:val="00391318"/>
    <w:rsid w:val="00397271"/>
    <w:rsid w:val="003B1652"/>
    <w:rsid w:val="003B46D8"/>
    <w:rsid w:val="003B524C"/>
    <w:rsid w:val="003C7DE1"/>
    <w:rsid w:val="003D09A9"/>
    <w:rsid w:val="003D357A"/>
    <w:rsid w:val="003D4AAB"/>
    <w:rsid w:val="003D4DF7"/>
    <w:rsid w:val="003E27EE"/>
    <w:rsid w:val="003F0D46"/>
    <w:rsid w:val="00402969"/>
    <w:rsid w:val="004033F8"/>
    <w:rsid w:val="004134A7"/>
    <w:rsid w:val="00425689"/>
    <w:rsid w:val="0042628C"/>
    <w:rsid w:val="004334A9"/>
    <w:rsid w:val="00436434"/>
    <w:rsid w:val="00447043"/>
    <w:rsid w:val="0045417C"/>
    <w:rsid w:val="00456B0E"/>
    <w:rsid w:val="0046391D"/>
    <w:rsid w:val="004801A8"/>
    <w:rsid w:val="00485FAA"/>
    <w:rsid w:val="004867BA"/>
    <w:rsid w:val="00490703"/>
    <w:rsid w:val="00494B55"/>
    <w:rsid w:val="00495369"/>
    <w:rsid w:val="004B5EB5"/>
    <w:rsid w:val="004B6A6E"/>
    <w:rsid w:val="004B6B6D"/>
    <w:rsid w:val="004C55DA"/>
    <w:rsid w:val="004D1392"/>
    <w:rsid w:val="004E2DCF"/>
    <w:rsid w:val="004E6407"/>
    <w:rsid w:val="004F54C7"/>
    <w:rsid w:val="005073A3"/>
    <w:rsid w:val="005101BD"/>
    <w:rsid w:val="0051518E"/>
    <w:rsid w:val="00543A35"/>
    <w:rsid w:val="00544DE0"/>
    <w:rsid w:val="00546DEE"/>
    <w:rsid w:val="00557D52"/>
    <w:rsid w:val="0056425D"/>
    <w:rsid w:val="00580432"/>
    <w:rsid w:val="005940C2"/>
    <w:rsid w:val="0059459E"/>
    <w:rsid w:val="00594DB7"/>
    <w:rsid w:val="005A4EFD"/>
    <w:rsid w:val="005C25C9"/>
    <w:rsid w:val="006049CB"/>
    <w:rsid w:val="00606AB1"/>
    <w:rsid w:val="00611D34"/>
    <w:rsid w:val="006348B0"/>
    <w:rsid w:val="00636A32"/>
    <w:rsid w:val="00637CFE"/>
    <w:rsid w:val="00646FEA"/>
    <w:rsid w:val="006552C0"/>
    <w:rsid w:val="00667EC5"/>
    <w:rsid w:val="00672031"/>
    <w:rsid w:val="00672E0A"/>
    <w:rsid w:val="00676AC7"/>
    <w:rsid w:val="00676C7F"/>
    <w:rsid w:val="00695D36"/>
    <w:rsid w:val="0069611E"/>
    <w:rsid w:val="00696FAF"/>
    <w:rsid w:val="006A73E5"/>
    <w:rsid w:val="006B6490"/>
    <w:rsid w:val="006C3732"/>
    <w:rsid w:val="006D67C6"/>
    <w:rsid w:val="006E08CA"/>
    <w:rsid w:val="006E6AC7"/>
    <w:rsid w:val="006F70DD"/>
    <w:rsid w:val="00701F97"/>
    <w:rsid w:val="007029A9"/>
    <w:rsid w:val="00703E20"/>
    <w:rsid w:val="00724F05"/>
    <w:rsid w:val="00742851"/>
    <w:rsid w:val="0074516B"/>
    <w:rsid w:val="00752F0C"/>
    <w:rsid w:val="007650E4"/>
    <w:rsid w:val="00777580"/>
    <w:rsid w:val="00787667"/>
    <w:rsid w:val="00795462"/>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63D0"/>
    <w:rsid w:val="0082725D"/>
    <w:rsid w:val="00854CB5"/>
    <w:rsid w:val="008566C8"/>
    <w:rsid w:val="008626A4"/>
    <w:rsid w:val="00863692"/>
    <w:rsid w:val="008748D8"/>
    <w:rsid w:val="00876F3E"/>
    <w:rsid w:val="0087788A"/>
    <w:rsid w:val="00885E31"/>
    <w:rsid w:val="008C5231"/>
    <w:rsid w:val="008E4DF8"/>
    <w:rsid w:val="008F379C"/>
    <w:rsid w:val="008F5202"/>
    <w:rsid w:val="008F5738"/>
    <w:rsid w:val="008F5D6F"/>
    <w:rsid w:val="0090173D"/>
    <w:rsid w:val="009244C0"/>
    <w:rsid w:val="0093050B"/>
    <w:rsid w:val="00931CF2"/>
    <w:rsid w:val="00932578"/>
    <w:rsid w:val="00945FC4"/>
    <w:rsid w:val="00954D0D"/>
    <w:rsid w:val="009808F1"/>
    <w:rsid w:val="00984253"/>
    <w:rsid w:val="009A05F1"/>
    <w:rsid w:val="009A5F9E"/>
    <w:rsid w:val="009B16FB"/>
    <w:rsid w:val="009B3D59"/>
    <w:rsid w:val="009C7C3C"/>
    <w:rsid w:val="009E27AF"/>
    <w:rsid w:val="009F0D31"/>
    <w:rsid w:val="009F1782"/>
    <w:rsid w:val="00A10651"/>
    <w:rsid w:val="00A14AF1"/>
    <w:rsid w:val="00A177FC"/>
    <w:rsid w:val="00A254E0"/>
    <w:rsid w:val="00A26DFC"/>
    <w:rsid w:val="00A329E3"/>
    <w:rsid w:val="00A360D4"/>
    <w:rsid w:val="00A3643A"/>
    <w:rsid w:val="00A440A6"/>
    <w:rsid w:val="00A50AE2"/>
    <w:rsid w:val="00A55D0B"/>
    <w:rsid w:val="00A6302A"/>
    <w:rsid w:val="00A73F06"/>
    <w:rsid w:val="00A804E3"/>
    <w:rsid w:val="00A81C78"/>
    <w:rsid w:val="00A8201C"/>
    <w:rsid w:val="00A834B4"/>
    <w:rsid w:val="00A8461F"/>
    <w:rsid w:val="00A84949"/>
    <w:rsid w:val="00A91B96"/>
    <w:rsid w:val="00A92D93"/>
    <w:rsid w:val="00AA35BA"/>
    <w:rsid w:val="00AB1012"/>
    <w:rsid w:val="00AB4B4D"/>
    <w:rsid w:val="00AB730C"/>
    <w:rsid w:val="00AC54BD"/>
    <w:rsid w:val="00AD0CEC"/>
    <w:rsid w:val="00AD1686"/>
    <w:rsid w:val="00AE2EEB"/>
    <w:rsid w:val="00AE559D"/>
    <w:rsid w:val="00AF1029"/>
    <w:rsid w:val="00AF2F53"/>
    <w:rsid w:val="00B0423A"/>
    <w:rsid w:val="00B10486"/>
    <w:rsid w:val="00B15464"/>
    <w:rsid w:val="00B1591C"/>
    <w:rsid w:val="00B17164"/>
    <w:rsid w:val="00B238F1"/>
    <w:rsid w:val="00B27212"/>
    <w:rsid w:val="00B32D0B"/>
    <w:rsid w:val="00B34D3A"/>
    <w:rsid w:val="00B3550C"/>
    <w:rsid w:val="00B35A11"/>
    <w:rsid w:val="00B52C75"/>
    <w:rsid w:val="00B571E4"/>
    <w:rsid w:val="00B573DA"/>
    <w:rsid w:val="00B62D76"/>
    <w:rsid w:val="00B70A42"/>
    <w:rsid w:val="00B77009"/>
    <w:rsid w:val="00B866CB"/>
    <w:rsid w:val="00B932C1"/>
    <w:rsid w:val="00B9372F"/>
    <w:rsid w:val="00B951A0"/>
    <w:rsid w:val="00BB574D"/>
    <w:rsid w:val="00BB7E09"/>
    <w:rsid w:val="00BC2501"/>
    <w:rsid w:val="00BC533B"/>
    <w:rsid w:val="00BD10D0"/>
    <w:rsid w:val="00BD5A8C"/>
    <w:rsid w:val="00BE1AB9"/>
    <w:rsid w:val="00BE5C3A"/>
    <w:rsid w:val="00BF267B"/>
    <w:rsid w:val="00BF2BA8"/>
    <w:rsid w:val="00BF39B6"/>
    <w:rsid w:val="00BF6524"/>
    <w:rsid w:val="00C00C48"/>
    <w:rsid w:val="00C33267"/>
    <w:rsid w:val="00C43BDA"/>
    <w:rsid w:val="00C455D0"/>
    <w:rsid w:val="00C47CBF"/>
    <w:rsid w:val="00C60386"/>
    <w:rsid w:val="00C62B62"/>
    <w:rsid w:val="00C63453"/>
    <w:rsid w:val="00C6532B"/>
    <w:rsid w:val="00C67BB2"/>
    <w:rsid w:val="00C768F0"/>
    <w:rsid w:val="00C85089"/>
    <w:rsid w:val="00CA2D0F"/>
    <w:rsid w:val="00CA4BCD"/>
    <w:rsid w:val="00CA4E4D"/>
    <w:rsid w:val="00CB18B0"/>
    <w:rsid w:val="00CB1BC9"/>
    <w:rsid w:val="00CB22FC"/>
    <w:rsid w:val="00CD2EC0"/>
    <w:rsid w:val="00CF30C3"/>
    <w:rsid w:val="00CF6CA2"/>
    <w:rsid w:val="00CF786F"/>
    <w:rsid w:val="00D018CB"/>
    <w:rsid w:val="00D01F5A"/>
    <w:rsid w:val="00D278C1"/>
    <w:rsid w:val="00D307D8"/>
    <w:rsid w:val="00D325D1"/>
    <w:rsid w:val="00D43941"/>
    <w:rsid w:val="00D63FBA"/>
    <w:rsid w:val="00D93477"/>
    <w:rsid w:val="00DA0433"/>
    <w:rsid w:val="00DA1FDD"/>
    <w:rsid w:val="00DA4074"/>
    <w:rsid w:val="00DC0B44"/>
    <w:rsid w:val="00DC45D6"/>
    <w:rsid w:val="00DE2C1A"/>
    <w:rsid w:val="00DE3688"/>
    <w:rsid w:val="00DF3FD0"/>
    <w:rsid w:val="00DF434E"/>
    <w:rsid w:val="00E060F9"/>
    <w:rsid w:val="00E238AB"/>
    <w:rsid w:val="00E25AF1"/>
    <w:rsid w:val="00E32DE0"/>
    <w:rsid w:val="00E44A97"/>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1B28"/>
    <w:rsid w:val="00EC359A"/>
    <w:rsid w:val="00ED018D"/>
    <w:rsid w:val="00ED373A"/>
    <w:rsid w:val="00ED3A01"/>
    <w:rsid w:val="00ED56CF"/>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33"/>
    <w:rsid w:val="00F444E9"/>
    <w:rsid w:val="00F55241"/>
    <w:rsid w:val="00F561FC"/>
    <w:rsid w:val="00F611D2"/>
    <w:rsid w:val="00F613F1"/>
    <w:rsid w:val="00F67B1D"/>
    <w:rsid w:val="00F70DBA"/>
    <w:rsid w:val="00F733D9"/>
    <w:rsid w:val="00F909A6"/>
    <w:rsid w:val="00F91779"/>
    <w:rsid w:val="00FA71E5"/>
    <w:rsid w:val="00FB2B0B"/>
    <w:rsid w:val="00FB6498"/>
    <w:rsid w:val="00FC192D"/>
    <w:rsid w:val="00FD3CA7"/>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CA74A"/>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Benedict P. Fernandez</cp:lastModifiedBy>
  <cp:revision>2</cp:revision>
  <dcterms:created xsi:type="dcterms:W3CDTF">2018-06-10T14:28:00Z</dcterms:created>
  <dcterms:modified xsi:type="dcterms:W3CDTF">2018-06-10T14:28:00Z</dcterms:modified>
</cp:coreProperties>
</file>