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77777777" w:rsidR="00CE6458" w:rsidRDefault="003D09A9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50205A">
        <w:rPr>
          <w:rFonts w:ascii="Arial" w:eastAsia="Arial" w:hAnsi="Arial" w:cs="Arial"/>
          <w:b/>
          <w:sz w:val="32"/>
          <w:szCs w:val="24"/>
        </w:rPr>
        <w:t>DSWD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50205A">
        <w:rPr>
          <w:rFonts w:ascii="Arial" w:eastAsia="Arial" w:hAnsi="Arial" w:cs="Arial"/>
          <w:b/>
          <w:sz w:val="32"/>
          <w:szCs w:val="24"/>
        </w:rPr>
        <w:t xml:space="preserve"> </w:t>
      </w:r>
      <w:r w:rsidRPr="0050205A">
        <w:rPr>
          <w:rFonts w:ascii="Arial" w:eastAsia="Arial" w:hAnsi="Arial" w:cs="Arial"/>
          <w:b/>
          <w:sz w:val="32"/>
          <w:szCs w:val="24"/>
        </w:rPr>
        <w:t>#</w:t>
      </w:r>
      <w:r w:rsidR="002667C7">
        <w:rPr>
          <w:rFonts w:ascii="Arial" w:eastAsia="Arial" w:hAnsi="Arial" w:cs="Arial"/>
          <w:b/>
          <w:sz w:val="32"/>
          <w:szCs w:val="24"/>
        </w:rPr>
        <w:t xml:space="preserve">1 on the </w:t>
      </w:r>
    </w:p>
    <w:p w14:paraId="3E030420" w14:textId="55435FEE" w:rsidR="00155355" w:rsidRPr="005A6300" w:rsidRDefault="002667C7" w:rsidP="005A6300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000C86FF" w:rsidR="00155355" w:rsidRPr="0050205A" w:rsidRDefault="003D09A9" w:rsidP="00767FB8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as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50205A">
        <w:rPr>
          <w:rFonts w:ascii="Arial" w:eastAsia="Arial" w:hAnsi="Arial" w:cs="Arial"/>
          <w:sz w:val="24"/>
          <w:szCs w:val="24"/>
        </w:rPr>
        <w:t>1</w:t>
      </w:r>
      <w:r w:rsidR="00812320">
        <w:rPr>
          <w:rFonts w:ascii="Arial" w:eastAsia="Arial" w:hAnsi="Arial" w:cs="Arial"/>
          <w:sz w:val="24"/>
          <w:szCs w:val="24"/>
        </w:rPr>
        <w:t>3</w:t>
      </w:r>
      <w:r w:rsidR="000A409D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50205A">
        <w:rPr>
          <w:rFonts w:ascii="Arial" w:eastAsia="Arial" w:hAnsi="Arial" w:cs="Arial"/>
          <w:sz w:val="24"/>
          <w:szCs w:val="24"/>
        </w:rPr>
        <w:t>June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2018,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="00587600">
        <w:rPr>
          <w:rFonts w:ascii="Arial" w:eastAsia="Arial" w:hAnsi="Arial" w:cs="Arial"/>
          <w:sz w:val="24"/>
          <w:szCs w:val="24"/>
        </w:rPr>
        <w:t>7</w:t>
      </w:r>
      <w:r w:rsidR="00157E8F" w:rsidRPr="0050205A">
        <w:rPr>
          <w:rFonts w:ascii="Arial" w:eastAsia="Arial" w:hAnsi="Arial" w:cs="Arial"/>
          <w:sz w:val="24"/>
          <w:szCs w:val="24"/>
        </w:rPr>
        <w:t>P</w:t>
      </w:r>
      <w:r w:rsidRPr="0050205A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Default="008F5D6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2" w:name="_30j0zll" w:colFirst="0" w:colLast="0"/>
      <w:bookmarkStart w:id="3" w:name="_1fob9te" w:colFirst="0" w:colLast="0"/>
      <w:bookmarkEnd w:id="2"/>
      <w:bookmarkEnd w:id="3"/>
    </w:p>
    <w:p w14:paraId="6D7AB450" w14:textId="77777777" w:rsidR="007D1B8F" w:rsidRPr="0050205A" w:rsidRDefault="007D1B8F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625DBD" w:rsidRDefault="005D0C1D" w:rsidP="00767FB8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r w:rsidRPr="00625DBD">
        <w:rPr>
          <w:rFonts w:ascii="Arial" w:hAnsi="Arial" w:cs="Arial"/>
          <w:b/>
          <w:color w:val="002060"/>
        </w:rPr>
        <w:t>SITUATION OVERVIEW</w:t>
      </w:r>
    </w:p>
    <w:p w14:paraId="0075C525" w14:textId="12CC15DC" w:rsidR="00B15464" w:rsidRPr="0050205A" w:rsidRDefault="005D0C1D" w:rsidP="00767FB8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4:00 PM today, Southwest Monsoon affecting Luzon. </w:t>
      </w:r>
    </w:p>
    <w:p w14:paraId="46F9AFBF" w14:textId="1EE36FA1" w:rsidR="005D0C1D" w:rsidRPr="0050205A" w:rsidRDefault="005D0C1D" w:rsidP="005D0C1D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 w:rsidRPr="005D0C1D">
        <w:rPr>
          <w:rFonts w:ascii="Arial" w:hAnsi="Arial" w:cs="Arial"/>
          <w:bCs/>
          <w:i/>
          <w:color w:val="0070C0"/>
          <w:sz w:val="16"/>
          <w:szCs w:val="24"/>
        </w:rPr>
        <w:t>www1.pagasa.dost.gov.ph</w:t>
      </w:r>
    </w:p>
    <w:p w14:paraId="73D80EC5" w14:textId="77777777" w:rsidR="005D0C1D" w:rsidRPr="0050205A" w:rsidRDefault="005D0C1D" w:rsidP="005D0C1D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118CBF2" w14:textId="77777777" w:rsidR="00A50AE2" w:rsidRPr="0050205A" w:rsidRDefault="00A50AE2" w:rsidP="005D0C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50205A" w:rsidRDefault="00F0488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063650F1" w:rsidR="007B0A9C" w:rsidRPr="00625DBD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>22 families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243CD6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6E7431">
        <w:rPr>
          <w:rFonts w:ascii="Arial" w:eastAsia="Times New Roman" w:hAnsi="Arial" w:cs="Arial"/>
          <w:b/>
          <w:bCs/>
          <w:color w:val="0070C0"/>
          <w:sz w:val="24"/>
          <w:szCs w:val="24"/>
        </w:rPr>
        <w:t>93 persons</w:t>
      </w:r>
      <w:r w:rsidRPr="006E7431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Pr="00E11497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 w:rsidRPr="0050205A">
        <w:rPr>
          <w:rFonts w:ascii="Arial" w:eastAsia="Times New Roman" w:hAnsi="Arial" w:cs="Arial"/>
          <w:color w:val="222222"/>
          <w:sz w:val="24"/>
          <w:szCs w:val="24"/>
        </w:rPr>
        <w:t xml:space="preserve"> (see Table 1).</w:t>
      </w:r>
    </w:p>
    <w:p w14:paraId="33B514BC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50205A" w:rsidRDefault="007B0A9C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50205A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38" w:type="pct"/>
        <w:tblInd w:w="715" w:type="dxa"/>
        <w:tblLook w:val="04A0" w:firstRow="1" w:lastRow="0" w:firstColumn="1" w:lastColumn="0" w:noHBand="0" w:noVBand="1"/>
      </w:tblPr>
      <w:tblGrid>
        <w:gridCol w:w="615"/>
        <w:gridCol w:w="3885"/>
        <w:gridCol w:w="1679"/>
        <w:gridCol w:w="1386"/>
        <w:gridCol w:w="1367"/>
      </w:tblGrid>
      <w:tr w:rsidR="0050205A" w:rsidRPr="0050205A" w14:paraId="3322C7D0" w14:textId="77777777" w:rsidTr="0050205A">
        <w:trPr>
          <w:trHeight w:val="20"/>
        </w:trPr>
        <w:tc>
          <w:tcPr>
            <w:tcW w:w="25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58470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</w:t>
            </w:r>
            <w:r w:rsidR="005A630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CITY / </w:t>
            </w: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685A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50205A" w:rsidRPr="0050205A" w14:paraId="50AC600B" w14:textId="77777777" w:rsidTr="0050205A">
        <w:trPr>
          <w:trHeight w:val="20"/>
        </w:trPr>
        <w:tc>
          <w:tcPr>
            <w:tcW w:w="25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568B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D067C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EA3C8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DF63D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7B0A9C" w:rsidRPr="0050205A" w14:paraId="5C55A7D7" w14:textId="77777777" w:rsidTr="0050205A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76AF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F1EF8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3F2A1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22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FB87F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93 </w:t>
            </w:r>
          </w:p>
        </w:tc>
      </w:tr>
      <w:tr w:rsidR="007B0A9C" w:rsidRPr="0050205A" w14:paraId="3E8D7A18" w14:textId="77777777" w:rsidTr="0050205A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4DCCA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0AA0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5C6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2280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93 </w:t>
            </w:r>
          </w:p>
        </w:tc>
      </w:tr>
      <w:tr w:rsidR="007B0A9C" w:rsidRPr="0050205A" w14:paraId="6596B9EA" w14:textId="77777777" w:rsidTr="0050205A">
        <w:trPr>
          <w:trHeight w:val="20"/>
        </w:trPr>
        <w:tc>
          <w:tcPr>
            <w:tcW w:w="25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91B9E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645F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07B7AE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1E4DAD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93 </w:t>
            </w:r>
          </w:p>
        </w:tc>
      </w:tr>
      <w:tr w:rsidR="007B0A9C" w:rsidRPr="0050205A" w14:paraId="647CF48A" w14:textId="77777777" w:rsidTr="0050205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73E91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1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247B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 Fernando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5A6C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D5FA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B25" w14:textId="77777777" w:rsidR="007B0A9C" w:rsidRPr="0050205A" w:rsidRDefault="007B0A9C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93 </w:t>
            </w:r>
          </w:p>
        </w:tc>
      </w:tr>
    </w:tbl>
    <w:p w14:paraId="28BE33C4" w14:textId="777777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7777777" w:rsidR="007B0A9C" w:rsidRPr="0050205A" w:rsidRDefault="007B0A9C" w:rsidP="00767FB8">
      <w:pPr>
        <w:pStyle w:val="NoSpacing1"/>
        <w:ind w:left="720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527C92AF" w14:textId="77777777" w:rsid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32ECDE0C" w14:textId="10142DFA" w:rsidR="00153FB9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  <w:r w:rsidRPr="00DF35E2">
        <w:rPr>
          <w:rFonts w:ascii="Arial" w:hAnsi="Arial" w:cs="Arial"/>
          <w:i/>
          <w:sz w:val="18"/>
          <w:szCs w:val="24"/>
        </w:rPr>
        <w:t>Note: These families/ persons are originally affected by Typhoon “Domeng” which exited PAR on 11 June 2018</w:t>
      </w:r>
    </w:p>
    <w:p w14:paraId="71348099" w14:textId="77777777" w:rsidR="00DF35E2" w:rsidRPr="00DF35E2" w:rsidRDefault="00DF35E2" w:rsidP="00DF35E2">
      <w:pPr>
        <w:pStyle w:val="NoSpacing1"/>
        <w:ind w:left="720"/>
        <w:contextualSpacing/>
        <w:rPr>
          <w:rFonts w:ascii="Arial" w:hAnsi="Arial" w:cs="Arial"/>
          <w:i/>
          <w:sz w:val="18"/>
          <w:szCs w:val="24"/>
        </w:rPr>
      </w:pPr>
    </w:p>
    <w:p w14:paraId="440F3186" w14:textId="77777777" w:rsidR="00EF6E2A" w:rsidRPr="0050205A" w:rsidRDefault="00EF6E2A" w:rsidP="00767FB8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0205A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EBC03E" w14:textId="244A87A1" w:rsidR="00F0488A" w:rsidRPr="0050205A" w:rsidRDefault="00153FB9" w:rsidP="00767FB8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houses were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Pr="00E11497">
        <w:rPr>
          <w:rFonts w:ascii="Arial" w:hAnsi="Arial" w:cs="Arial"/>
          <w:color w:val="auto"/>
          <w:sz w:val="24"/>
          <w:szCs w:val="24"/>
        </w:rPr>
        <w:t>while</w:t>
      </w:r>
      <w:r w:rsidR="00F0488A" w:rsidRPr="00E11497">
        <w:rPr>
          <w:rFonts w:ascii="Arial" w:hAnsi="Arial" w:cs="Arial"/>
          <w:color w:val="auto"/>
          <w:sz w:val="24"/>
          <w:szCs w:val="24"/>
        </w:rPr>
        <w:t> 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>1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0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w</w:t>
      </w:r>
      <w:r w:rsidRPr="007449DC">
        <w:rPr>
          <w:rFonts w:ascii="Arial" w:hAnsi="Arial" w:cs="Arial"/>
          <w:b/>
          <w:bCs/>
          <w:color w:val="0070C0"/>
          <w:sz w:val="24"/>
          <w:szCs w:val="24"/>
        </w:rPr>
        <w:t>ere</w:t>
      </w:r>
      <w:r w:rsidR="00F0488A" w:rsidRPr="007449DC">
        <w:rPr>
          <w:rFonts w:ascii="Arial" w:hAnsi="Arial" w:cs="Arial"/>
          <w:b/>
          <w:bCs/>
          <w:color w:val="0070C0"/>
          <w:sz w:val="24"/>
          <w:szCs w:val="24"/>
        </w:rPr>
        <w:t xml:space="preserve"> partially damaged</w:t>
      </w:r>
      <w:r w:rsidR="00F0488A" w:rsidRPr="007449DC">
        <w:rPr>
          <w:rFonts w:ascii="Arial" w:hAnsi="Arial" w:cs="Arial"/>
          <w:color w:val="0070C0"/>
          <w:sz w:val="24"/>
          <w:szCs w:val="24"/>
        </w:rPr>
        <w:t> </w:t>
      </w:r>
      <w:r w:rsidR="00F0488A" w:rsidRPr="00E11497">
        <w:rPr>
          <w:rFonts w:ascii="Arial" w:hAnsi="Arial" w:cs="Arial"/>
          <w:color w:val="auto"/>
          <w:sz w:val="24"/>
          <w:szCs w:val="24"/>
        </w:rPr>
        <w:t xml:space="preserve">by </w:t>
      </w:r>
      <w:r w:rsidR="00676C34">
        <w:rPr>
          <w:rFonts w:ascii="Arial" w:hAnsi="Arial" w:cs="Arial"/>
          <w:color w:val="222222"/>
          <w:sz w:val="24"/>
          <w:szCs w:val="24"/>
        </w:rPr>
        <w:t>the Southwest Monsoon</w:t>
      </w:r>
      <w:r w:rsidRPr="0050205A">
        <w:rPr>
          <w:rFonts w:ascii="Arial" w:hAnsi="Arial" w:cs="Arial"/>
          <w:color w:val="222222"/>
          <w:sz w:val="24"/>
          <w:szCs w:val="24"/>
        </w:rPr>
        <w:t xml:space="preserve"> 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 xml:space="preserve">(see Table </w:t>
      </w:r>
      <w:r w:rsidR="004914E5">
        <w:rPr>
          <w:rFonts w:ascii="Arial" w:hAnsi="Arial" w:cs="Arial"/>
          <w:color w:val="222222"/>
          <w:sz w:val="24"/>
          <w:szCs w:val="24"/>
        </w:rPr>
        <w:t>2</w:t>
      </w:r>
      <w:r w:rsidR="00F0488A" w:rsidRPr="0050205A">
        <w:rPr>
          <w:rFonts w:ascii="Arial" w:hAnsi="Arial" w:cs="Arial"/>
          <w:color w:val="222222"/>
          <w:sz w:val="24"/>
          <w:szCs w:val="24"/>
        </w:rPr>
        <w:t>).</w:t>
      </w:r>
    </w:p>
    <w:p w14:paraId="103AC6D8" w14:textId="77777777" w:rsidR="00EF6E2A" w:rsidRPr="0050205A" w:rsidRDefault="00EF6E2A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39EB0869" w14:textId="306BE95B" w:rsidR="00F0488A" w:rsidRPr="000A0718" w:rsidRDefault="00F0488A" w:rsidP="00767FB8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color w:val="222222"/>
          <w:sz w:val="20"/>
        </w:rPr>
      </w:pP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4914E5">
        <w:rPr>
          <w:rFonts w:ascii="Arial" w:hAnsi="Arial" w:cs="Arial"/>
          <w:b/>
          <w:bCs/>
          <w:i/>
          <w:iCs/>
          <w:color w:val="222222"/>
          <w:sz w:val="20"/>
        </w:rPr>
        <w:t>2</w:t>
      </w:r>
      <w:r w:rsidRPr="000A0718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628"/>
        <w:gridCol w:w="4144"/>
        <w:gridCol w:w="1148"/>
        <w:gridCol w:w="1403"/>
        <w:gridCol w:w="1605"/>
      </w:tblGrid>
      <w:tr w:rsidR="0050205A" w:rsidRPr="0050205A" w14:paraId="50DEB23D" w14:textId="77777777" w:rsidTr="0050205A">
        <w:trPr>
          <w:trHeight w:val="20"/>
        </w:trPr>
        <w:tc>
          <w:tcPr>
            <w:tcW w:w="26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50205A" w:rsidRDefault="0050205A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50205A" w14:paraId="2CF31A84" w14:textId="77777777" w:rsidTr="0050205A">
        <w:trPr>
          <w:trHeight w:val="20"/>
        </w:trPr>
        <w:tc>
          <w:tcPr>
            <w:tcW w:w="26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153FB9" w:rsidRPr="0050205A" w14:paraId="4397A6D3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14EB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50205A" w14:paraId="5922F4EB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095BC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</w:tr>
      <w:tr w:rsidR="00153FB9" w:rsidRPr="0050205A" w14:paraId="3257B242" w14:textId="77777777" w:rsidTr="0050205A">
        <w:trPr>
          <w:trHeight w:val="20"/>
        </w:trPr>
        <w:tc>
          <w:tcPr>
            <w:tcW w:w="26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67B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50205A" w14:paraId="171B6ADA" w14:textId="77777777" w:rsidTr="0050205A">
        <w:trPr>
          <w:trHeight w:val="20"/>
        </w:trPr>
        <w:tc>
          <w:tcPr>
            <w:tcW w:w="3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San Fernando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3668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77777777" w:rsidR="00153FB9" w:rsidRPr="0050205A" w:rsidRDefault="00153FB9" w:rsidP="00767FB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0205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10 </w:t>
            </w:r>
          </w:p>
        </w:tc>
      </w:tr>
    </w:tbl>
    <w:p w14:paraId="11DEEC37" w14:textId="77777777" w:rsidR="00F0488A" w:rsidRPr="0050205A" w:rsidRDefault="00F0488A" w:rsidP="00767FB8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3018A43E" w14:textId="77777777" w:rsidR="00153FB9" w:rsidRPr="0050205A" w:rsidRDefault="00153FB9" w:rsidP="00767FB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50205A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3C61A315" w14:textId="77777777" w:rsidR="00153FB9" w:rsidRPr="0050205A" w:rsidRDefault="00153FB9" w:rsidP="00767FB8">
      <w:pPr>
        <w:pStyle w:val="Heading1"/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</w:p>
    <w:p w14:paraId="08BA3E30" w14:textId="77777777" w:rsidR="00330256" w:rsidRPr="00767FB8" w:rsidRDefault="00330256" w:rsidP="00767FB8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67FB8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50205A" w:rsidRDefault="00330256" w:rsidP="00767FB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50205A" w:rsidRDefault="00330256" w:rsidP="00767FB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0205A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30256" w:rsidRPr="00767FB8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67FB8" w:rsidRDefault="00330256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30256" w:rsidRPr="00767FB8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64DE90D5" w:rsidR="00330256" w:rsidRPr="0050770F" w:rsidRDefault="00DB4B45" w:rsidP="00767FB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0770F" w:rsidRDefault="00330256" w:rsidP="00767FB8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of </w:t>
            </w:r>
            <w:r w:rsidRPr="0050770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2BEEC112" w14:textId="18FA74BB" w:rsidR="00330256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0BA2DF" w14:textId="77777777" w:rsidR="0050770F" w:rsidRPr="0050205A" w:rsidRDefault="0050770F" w:rsidP="0050770F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50205A" w:rsidRDefault="0050770F" w:rsidP="0050770F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767FB8" w14:paraId="1B943C0E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0770F" w:rsidRPr="00767FB8" w14:paraId="026FE01A" w14:textId="77777777" w:rsidTr="0050770F">
        <w:trPr>
          <w:trHeight w:val="31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50770F" w:rsidRPr="00767FB8" w:rsidRDefault="0050770F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72C362BB" w:rsidR="00436C4B" w:rsidRPr="00436C4B" w:rsidRDefault="0050770F" w:rsidP="00436C4B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Disaster Response Management Division staff and </w:t>
            </w:r>
            <w:r w:rsidR="00436C4B">
              <w:rPr>
                <w:rFonts w:ascii="Arial" w:hAnsi="Arial" w:cs="Arial"/>
                <w:color w:val="0070C0"/>
                <w:sz w:val="20"/>
                <w:szCs w:val="24"/>
              </w:rPr>
              <w:t xml:space="preserve">Provincial Operations Offices, in coordination with the Office of Civil Defense Region I and different P/C/MDRRMCs, are closely monitoring the possible effects of the southwest monsoon. </w:t>
            </w:r>
          </w:p>
        </w:tc>
      </w:tr>
    </w:tbl>
    <w:p w14:paraId="4F3CC2D7" w14:textId="77777777" w:rsidR="0050770F" w:rsidRPr="0050205A" w:rsidRDefault="0050770F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50205A" w:rsidRDefault="00F10FD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767FB8" w14:paraId="48FE868D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767FB8" w:rsidRDefault="00F10FD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A0718" w:rsidRPr="000A0718" w14:paraId="21A5B053" w14:textId="77777777" w:rsidTr="00D71D7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0770F" w:rsidRDefault="004914E5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77777777" w:rsidR="00D47F09" w:rsidRPr="0050770F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Quick Response Team and Provincial Extension Offices are continuously monitoring the weather condition. </w:t>
            </w:r>
          </w:p>
          <w:p w14:paraId="71A352A0" w14:textId="5B63863E" w:rsidR="0050770F" w:rsidRPr="0050770F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Food and Non-Food items are prepositioned for possible resource augmentation. </w:t>
            </w:r>
          </w:p>
        </w:tc>
      </w:tr>
    </w:tbl>
    <w:p w14:paraId="6C6A1EB7" w14:textId="77777777" w:rsidR="00F10FD6" w:rsidRPr="0050205A" w:rsidRDefault="00F10FD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26E5DBE" w14:textId="77777777" w:rsidR="00330256" w:rsidRPr="0050205A" w:rsidRDefault="00330256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50205A" w:rsidRDefault="00330256" w:rsidP="00767FB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767FB8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767FB8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767FB8" w:rsidRDefault="00330256" w:rsidP="00767FB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0770F" w:rsidRPr="00767FB8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2A64D578" w:rsidR="0050770F" w:rsidRPr="00767FB8" w:rsidRDefault="0050770F" w:rsidP="005077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7F18A701" w:rsidR="0050770F" w:rsidRPr="00767FB8" w:rsidRDefault="0050770F" w:rsidP="0050770F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Disaster Response Management Division and Quick Response Teams are on stand-by for any eventuality that might transpire. </w:t>
            </w: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696E4A" w:rsidRDefault="00696E4A" w:rsidP="00696E4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50205A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767FB8" w14:paraId="1705FB36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67FB8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96E4A" w:rsidRPr="00767FB8" w14:paraId="218F9AC0" w14:textId="77777777" w:rsidTr="006E5A8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767FB8" w:rsidRDefault="00696E4A" w:rsidP="006E5A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0770F">
              <w:rPr>
                <w:rFonts w:ascii="Arial" w:hAnsi="Arial" w:cs="Arial"/>
                <w:color w:val="0070C0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73632294" w:rsidR="00DD2218" w:rsidRPr="00587600" w:rsidRDefault="00DD2218" w:rsidP="006E5A8A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Field Office conductive pre-emptive evacuation of 4 families and 24 persons in Nasugbu, Batangas and 16 families in Taytay, Rizal. </w:t>
            </w:r>
          </w:p>
          <w:p w14:paraId="67C7949E" w14:textId="77777777" w:rsidR="00696E4A" w:rsidRPr="00587600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Management Division is continuously disseminating weather advisories and updates to Regional Based Staff. </w:t>
            </w:r>
          </w:p>
          <w:p w14:paraId="353CD271" w14:textId="77777777" w:rsidR="00DD2218" w:rsidRPr="00587600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Maintains coordination with PSWDOs and PDRRMOs on the latest development in their respective AORs.</w:t>
            </w:r>
          </w:p>
          <w:p w14:paraId="4A3D0257" w14:textId="2BB2C1B1" w:rsidR="00DD2218" w:rsidRPr="00DD2218" w:rsidRDefault="00DD2218" w:rsidP="00DD2218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87600">
              <w:rPr>
                <w:rFonts w:ascii="Arial" w:hAnsi="Arial" w:cs="Arial"/>
                <w:color w:val="0070C0"/>
                <w:sz w:val="20"/>
                <w:szCs w:val="24"/>
              </w:rPr>
              <w:t>The Disaster Response Management Division is closely coordinating with MSWDO and MDRRMO of Taytay, Rizal and Nasugbu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, Batangas for significant reports and updates on the situation of the evacuees in their LGUs. </w:t>
            </w:r>
          </w:p>
        </w:tc>
      </w:tr>
    </w:tbl>
    <w:p w14:paraId="4FB8FE54" w14:textId="591FB444" w:rsidR="00696E4A" w:rsidRDefault="00696E4A" w:rsidP="00767FB8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4E22A53" w14:textId="77777777" w:rsidR="003B46D8" w:rsidRPr="0050205A" w:rsidRDefault="003B46D8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37E8087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50205A" w:rsidRDefault="00767FB8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*****</w:t>
      </w:r>
    </w:p>
    <w:p w14:paraId="61F7B408" w14:textId="77777777" w:rsidR="00F34EA4" w:rsidRPr="0050205A" w:rsidRDefault="00F34EA4" w:rsidP="00767FB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6C27889" w14:textId="77777777" w:rsidR="00155355" w:rsidRPr="00767FB8" w:rsidRDefault="003D09A9" w:rsidP="00767FB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and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of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to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the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67FB8">
        <w:rPr>
          <w:rFonts w:ascii="Arial" w:eastAsia="Arial" w:hAnsi="Arial" w:cs="Arial"/>
          <w:i/>
          <w:sz w:val="20"/>
          <w:szCs w:val="24"/>
        </w:rPr>
        <w:t>DSWD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>-</w:t>
      </w:r>
      <w:r w:rsidR="00A834B4" w:rsidRPr="00767FB8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67FB8">
        <w:rPr>
          <w:rFonts w:ascii="Arial" w:eastAsia="Arial" w:hAnsi="Arial" w:cs="Arial"/>
          <w:i/>
          <w:sz w:val="20"/>
          <w:szCs w:val="24"/>
        </w:rPr>
        <w:t>for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67FB8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67FB8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767FB8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67FB8">
        <w:rPr>
          <w:rFonts w:ascii="Arial" w:eastAsia="Arial" w:hAnsi="Arial" w:cs="Arial"/>
          <w:i/>
          <w:sz w:val="20"/>
          <w:szCs w:val="24"/>
        </w:rPr>
        <w:t xml:space="preserve"> </w:t>
      </w:r>
      <w:r w:rsidRPr="00767FB8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50205A" w:rsidRDefault="00155355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50205A" w:rsidRDefault="00F34EA4" w:rsidP="00767FB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50205A" w:rsidRDefault="000F1F6C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64501F1E" w:rsidR="000F1F6C" w:rsidRPr="0050205A" w:rsidRDefault="00696E4A" w:rsidP="00767FB8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2B206881" w14:textId="77777777" w:rsidR="00B10486" w:rsidRPr="0050205A" w:rsidRDefault="003D09A9" w:rsidP="00767FB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0205A">
        <w:rPr>
          <w:rFonts w:ascii="Arial" w:eastAsia="Arial" w:hAnsi="Arial" w:cs="Arial"/>
          <w:sz w:val="24"/>
          <w:szCs w:val="24"/>
        </w:rPr>
        <w:t>Releasing</w:t>
      </w:r>
      <w:r w:rsidR="00546DEE" w:rsidRPr="0050205A">
        <w:rPr>
          <w:rFonts w:ascii="Arial" w:eastAsia="Arial" w:hAnsi="Arial" w:cs="Arial"/>
          <w:sz w:val="24"/>
          <w:szCs w:val="24"/>
        </w:rPr>
        <w:t xml:space="preserve"> </w:t>
      </w:r>
      <w:r w:rsidRPr="0050205A">
        <w:rPr>
          <w:rFonts w:ascii="Arial" w:eastAsia="Arial" w:hAnsi="Arial" w:cs="Arial"/>
          <w:sz w:val="24"/>
          <w:szCs w:val="24"/>
        </w:rPr>
        <w:t>Officer</w:t>
      </w:r>
    </w:p>
    <w:sectPr w:rsidR="00B10486" w:rsidRPr="0050205A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F735" w14:textId="77777777" w:rsidR="004C1A0A" w:rsidRDefault="004C1A0A">
      <w:pPr>
        <w:spacing w:after="0" w:line="240" w:lineRule="auto"/>
      </w:pPr>
      <w:r>
        <w:separator/>
      </w:r>
    </w:p>
  </w:endnote>
  <w:endnote w:type="continuationSeparator" w:id="0">
    <w:p w14:paraId="71302D06" w14:textId="77777777" w:rsidR="004C1A0A" w:rsidRDefault="004C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091069" w:rsidRDefault="0009106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7CCBA5F" w:rsidR="00091069" w:rsidRDefault="00091069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212F3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212F3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497205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587600" w:rsidRPr="00587600">
      <w:rPr>
        <w:rFonts w:ascii="Arial" w:eastAsia="Arial" w:hAnsi="Arial" w:cs="Arial"/>
        <w:sz w:val="16"/>
        <w:szCs w:val="16"/>
      </w:rPr>
      <w:t>DSWD DROMIC Report #1 on the Effects of Southwest Monsoon</w:t>
    </w:r>
    <w:r w:rsidR="00587600">
      <w:rPr>
        <w:rFonts w:ascii="Arial" w:eastAsia="Arial" w:hAnsi="Arial" w:cs="Arial"/>
        <w:sz w:val="16"/>
        <w:szCs w:val="16"/>
      </w:rPr>
      <w:t xml:space="preserve"> </w:t>
    </w:r>
    <w:r w:rsidR="00587600" w:rsidRPr="00587600">
      <w:rPr>
        <w:rFonts w:ascii="Arial" w:eastAsia="Arial" w:hAnsi="Arial" w:cs="Arial"/>
        <w:sz w:val="16"/>
        <w:szCs w:val="16"/>
      </w:rPr>
      <w:t xml:space="preserve">as of 13 June 2018, </w:t>
    </w:r>
    <w:r w:rsidR="00587600">
      <w:rPr>
        <w:rFonts w:ascii="Arial" w:eastAsia="Arial" w:hAnsi="Arial" w:cs="Arial"/>
        <w:sz w:val="16"/>
        <w:szCs w:val="16"/>
      </w:rPr>
      <w:t>7</w:t>
    </w:r>
    <w:r w:rsidR="00587600" w:rsidRPr="00587600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F2AE" w14:textId="77777777" w:rsidR="004C1A0A" w:rsidRDefault="004C1A0A">
      <w:pPr>
        <w:spacing w:after="0" w:line="240" w:lineRule="auto"/>
      </w:pPr>
      <w:r>
        <w:separator/>
      </w:r>
    </w:p>
  </w:footnote>
  <w:footnote w:type="continuationSeparator" w:id="0">
    <w:p w14:paraId="3C7C5DC9" w14:textId="77777777" w:rsidR="004C1A0A" w:rsidRDefault="004C1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A409D" w:rsidRDefault="000A409D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1069" w:rsidRPr="000A409D" w:rsidRDefault="00091069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15"/>
  </w:num>
  <w:num w:numId="8">
    <w:abstractNumId w:val="8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408C0"/>
    <w:rsid w:val="00044A86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C196B"/>
    <w:rsid w:val="000C6698"/>
    <w:rsid w:val="000D1A9D"/>
    <w:rsid w:val="000E09D8"/>
    <w:rsid w:val="000E1784"/>
    <w:rsid w:val="000F10AC"/>
    <w:rsid w:val="000F1F6C"/>
    <w:rsid w:val="000F3578"/>
    <w:rsid w:val="00107492"/>
    <w:rsid w:val="001129AF"/>
    <w:rsid w:val="00122989"/>
    <w:rsid w:val="00150801"/>
    <w:rsid w:val="00152CAC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4BAC"/>
    <w:rsid w:val="00197C40"/>
    <w:rsid w:val="001A5783"/>
    <w:rsid w:val="001C5F8C"/>
    <w:rsid w:val="001D01A8"/>
    <w:rsid w:val="001E26B4"/>
    <w:rsid w:val="00212F36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1A0A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518E"/>
    <w:rsid w:val="00543A35"/>
    <w:rsid w:val="00544DE0"/>
    <w:rsid w:val="00546DE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24F05"/>
    <w:rsid w:val="00742851"/>
    <w:rsid w:val="007449DC"/>
    <w:rsid w:val="0074516B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244C0"/>
    <w:rsid w:val="00925820"/>
    <w:rsid w:val="0093050B"/>
    <w:rsid w:val="00931CF2"/>
    <w:rsid w:val="00932578"/>
    <w:rsid w:val="00941468"/>
    <w:rsid w:val="00945FC4"/>
    <w:rsid w:val="00954D0D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Rodel V. Cabaddu</cp:lastModifiedBy>
  <cp:revision>2</cp:revision>
  <cp:lastPrinted>2018-06-13T11:02:00Z</cp:lastPrinted>
  <dcterms:created xsi:type="dcterms:W3CDTF">2018-06-14T01:20:00Z</dcterms:created>
  <dcterms:modified xsi:type="dcterms:W3CDTF">2018-06-14T01:20:00Z</dcterms:modified>
</cp:coreProperties>
</file>