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29299D05" w:rsidR="00CE6458" w:rsidRPr="00A15EF8" w:rsidRDefault="003D09A9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FA3901">
        <w:rPr>
          <w:rFonts w:ascii="Arial" w:eastAsia="Arial" w:hAnsi="Arial" w:cs="Arial"/>
          <w:b/>
          <w:sz w:val="32"/>
          <w:szCs w:val="24"/>
        </w:rPr>
        <w:t>1</w:t>
      </w:r>
      <w:r w:rsidR="00E95156">
        <w:rPr>
          <w:rFonts w:ascii="Arial" w:eastAsia="Arial" w:hAnsi="Arial" w:cs="Arial"/>
          <w:b/>
          <w:sz w:val="32"/>
          <w:szCs w:val="24"/>
        </w:rPr>
        <w:t>2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708FA57A" w:rsidR="00155355" w:rsidRPr="00A15EF8" w:rsidRDefault="003D09A9" w:rsidP="00173C09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15EF8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20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E95156">
        <w:rPr>
          <w:rFonts w:ascii="Arial" w:eastAsia="Arial" w:hAnsi="Arial" w:cs="Arial"/>
          <w:sz w:val="24"/>
          <w:szCs w:val="24"/>
        </w:rPr>
        <w:t>6</w:t>
      </w:r>
      <w:r w:rsidR="00CA404C">
        <w:rPr>
          <w:rFonts w:ascii="Arial" w:eastAsia="Arial" w:hAnsi="Arial" w:cs="Arial"/>
          <w:sz w:val="24"/>
          <w:szCs w:val="24"/>
        </w:rPr>
        <w:t>P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A15EF8" w:rsidRDefault="007D1B8F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Default="005D0C1D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15EF8" w:rsidRDefault="00856E82" w:rsidP="00E9515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BA5F29B" w14:textId="6984F8E0" w:rsidR="00E95156" w:rsidRDefault="00E95156" w:rsidP="00E95156">
      <w:pPr>
        <w:pStyle w:val="NoSpacing1"/>
        <w:ind w:left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3:00 PM today, the Low Pressure Area (LPA) was estimated based on all available data at 490 km Northeast of </w:t>
      </w:r>
      <w:proofErr w:type="spellStart"/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>Vira</w:t>
      </w:r>
      <w:r w:rsidR="003F4A67">
        <w:rPr>
          <w:rFonts w:ascii="Arial" w:hAnsi="Arial" w:cs="Arial"/>
          <w:sz w:val="24"/>
          <w:szCs w:val="24"/>
          <w:shd w:val="clear" w:color="auto" w:fill="FFFFFF"/>
          <w:lang w:val="en-PH"/>
        </w:rPr>
        <w:t>c</w:t>
      </w:r>
      <w:proofErr w:type="spellEnd"/>
      <w:r w:rsidR="003F4A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3F4A67"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="003F4A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(16.9 N, 127.2 E</w:t>
      </w: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>). Southwest Monsoon affecting the western section of Northern Luzon.</w:t>
      </w:r>
    </w:p>
    <w:p w14:paraId="46F9AFBF" w14:textId="58592423" w:rsidR="005D0C1D" w:rsidRPr="00A15EF8" w:rsidRDefault="005D0C1D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6526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15053143" w:rsidR="007B0A9C" w:rsidRPr="002D10B8" w:rsidRDefault="002004E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3,5</w:t>
      </w:r>
      <w:r w:rsidR="00517FEA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58</w:t>
      </w:r>
      <w:r w:rsidR="007B0A9C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517FE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="00663868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3,</w:t>
      </w:r>
      <w:r w:rsidR="00517FEA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307</w:t>
      </w:r>
      <w:r w:rsidR="007B0A9C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D10B8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Southwest Monsoon in</w:t>
      </w: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517FEA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517FE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2D10B8">
        <w:rPr>
          <w:rFonts w:ascii="Arial" w:eastAsia="Times New Roman" w:hAnsi="Arial" w:cs="Arial"/>
          <w:color w:val="auto"/>
          <w:sz w:val="24"/>
          <w:szCs w:val="24"/>
        </w:rPr>
        <w:t>in Regions</w:t>
      </w:r>
      <w:r w:rsidR="00517FEA">
        <w:rPr>
          <w:rFonts w:ascii="Arial" w:eastAsia="Times New Roman" w:hAnsi="Arial" w:cs="Arial"/>
          <w:color w:val="auto"/>
          <w:sz w:val="24"/>
          <w:szCs w:val="24"/>
        </w:rPr>
        <w:t xml:space="preserve"> I,</w:t>
      </w:r>
      <w:r w:rsidR="002F638B" w:rsidRPr="002D10B8">
        <w:rPr>
          <w:rFonts w:ascii="Arial" w:eastAsia="Times New Roman" w:hAnsi="Arial" w:cs="Arial"/>
          <w:color w:val="auto"/>
          <w:sz w:val="24"/>
          <w:szCs w:val="24"/>
        </w:rPr>
        <w:t xml:space="preserve"> III and CAR</w:t>
      </w:r>
      <w:r w:rsidRPr="002D10B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461B33A3" w:rsidR="007B0A9C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22" w:type="pct"/>
        <w:tblInd w:w="715" w:type="dxa"/>
        <w:tblLook w:val="04A0" w:firstRow="1" w:lastRow="0" w:firstColumn="1" w:lastColumn="0" w:noHBand="0" w:noVBand="1"/>
      </w:tblPr>
      <w:tblGrid>
        <w:gridCol w:w="273"/>
        <w:gridCol w:w="4710"/>
        <w:gridCol w:w="1463"/>
        <w:gridCol w:w="1228"/>
        <w:gridCol w:w="1227"/>
      </w:tblGrid>
      <w:tr w:rsidR="00517FEA" w:rsidRPr="003F4A67" w14:paraId="4DB268F9" w14:textId="77777777" w:rsidTr="00517FEA">
        <w:trPr>
          <w:trHeight w:val="234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6944B9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7E348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517FEA" w:rsidRPr="003F4A67" w14:paraId="3867DC1D" w14:textId="77777777" w:rsidTr="00517FEA">
        <w:trPr>
          <w:trHeight w:val="171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FD3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185245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18DD63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F1DAE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17FEA" w:rsidRPr="003F4A67" w14:paraId="4E947638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88D47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4C43C1" w14:textId="33A79E2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031A1" w14:textId="782E967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3,558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0CEAB2" w14:textId="2E4FB63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13,307 </w:t>
            </w:r>
          </w:p>
        </w:tc>
      </w:tr>
      <w:tr w:rsidR="00517FEA" w:rsidRPr="003F4A67" w14:paraId="38534B42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82E1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>REGION 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D09D6" w14:textId="10C69F8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F3CA5" w14:textId="7A6A268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660FB" w14:textId="3F46EB6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39 </w:t>
            </w:r>
          </w:p>
        </w:tc>
      </w:tr>
      <w:tr w:rsidR="00517FEA" w:rsidRPr="003F4A67" w14:paraId="7BC8F0BF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B0727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E5DC1" w14:textId="1925A14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F6EE3" w14:textId="6DCFE2B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DAFAB" w14:textId="7ACD478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517FEA" w:rsidRPr="003F4A67" w14:paraId="6019DDAB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CBB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9C3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27FF" w14:textId="7FEFC6FC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540E" w14:textId="2CC2F3B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5EA6" w14:textId="544C177C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517FEA" w:rsidRPr="003F4A67" w14:paraId="3EE3037F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9E161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>REGION 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83489" w14:textId="2B992CC2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23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42DA1" w14:textId="53983A95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3,536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76CBB" w14:textId="7B243D15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13,217 </w:t>
            </w:r>
          </w:p>
        </w:tc>
      </w:tr>
      <w:tr w:rsidR="00517FEA" w:rsidRPr="003F4A67" w14:paraId="632965B2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9F681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284C2" w14:textId="3074709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BF4C4" w14:textId="726A26E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3,207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A11CA" w14:textId="2677C5F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11,912 </w:t>
            </w:r>
          </w:p>
        </w:tc>
      </w:tr>
      <w:tr w:rsidR="00517FEA" w:rsidRPr="003F4A67" w14:paraId="65F5FE7A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F4C6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1D75" w14:textId="029A653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C5A7" w14:textId="2A53534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81B0" w14:textId="655CE10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3DF6" w14:textId="5EEF1E1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517FEA" w:rsidRPr="003F4A67" w14:paraId="73ABDFA4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06EC1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5B330" w14:textId="3FD55C7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80071" w14:textId="5153E52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5DE3E" w14:textId="48B6A7E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335 </w:t>
            </w:r>
          </w:p>
        </w:tc>
      </w:tr>
      <w:tr w:rsidR="00517FEA" w:rsidRPr="003F4A67" w14:paraId="629D35EE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F7EBB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91FE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90BF" w14:textId="7E3BF79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B034" w14:textId="6A222F6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72F1" w14:textId="615B907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</w:tr>
      <w:tr w:rsidR="00517FEA" w:rsidRPr="003F4A67" w14:paraId="1A43716E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AD602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EFCE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8CF3" w14:textId="0E3678E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1B53" w14:textId="51602EB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F8D9" w14:textId="4389D6C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203 </w:t>
            </w:r>
          </w:p>
        </w:tc>
      </w:tr>
      <w:tr w:rsidR="00517FEA" w:rsidRPr="003F4A67" w14:paraId="41E8EDC8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33F36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CC194" w14:textId="2BD703F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AFEC5" w14:textId="27557245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C814B" w14:textId="11ADED0C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970 </w:t>
            </w:r>
          </w:p>
        </w:tc>
      </w:tr>
      <w:tr w:rsidR="00517FEA" w:rsidRPr="003F4A67" w14:paraId="33840D31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F08E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401D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9224" w14:textId="6525E35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67B7" w14:textId="15A8696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9C0B" w14:textId="7E9F859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</w:tr>
      <w:tr w:rsidR="00517FEA" w:rsidRPr="003F4A67" w14:paraId="4165F0B6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AD74E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C89F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23D8" w14:textId="06B2F2C5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1C7D" w14:textId="7D8098FB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CD8A" w14:textId="43778362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</w:tr>
      <w:tr w:rsidR="00517FEA" w:rsidRPr="003F4A67" w14:paraId="085F4ECA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05E30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631B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CC76" w14:textId="2F49BA7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B9E9" w14:textId="7671C71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00FA" w14:textId="00BA8F1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124 </w:t>
            </w:r>
          </w:p>
        </w:tc>
      </w:tr>
      <w:tr w:rsidR="00517FEA" w:rsidRPr="003F4A67" w14:paraId="46BA14AC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E584D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>CAR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6E4F4C" w14:textId="1A4F41E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501D6" w14:textId="371A61C6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841F85" w14:textId="3A33D9D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</w:rPr>
              <w:t xml:space="preserve"> 51 </w:t>
            </w:r>
          </w:p>
        </w:tc>
      </w:tr>
      <w:tr w:rsidR="00517FEA" w:rsidRPr="003F4A67" w14:paraId="09835CAD" w14:textId="77777777" w:rsidTr="00517FEA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7DEED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01F24" w14:textId="235BE53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75111" w14:textId="6AA1543B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DBA5D" w14:textId="495F6D3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517FEA" w:rsidRPr="003F4A67" w14:paraId="295B7D09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18FD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67F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6890" w14:textId="1FB6B3AD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437D" w14:textId="305E5E8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F0D1" w14:textId="2BA4397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517FEA" w:rsidRPr="003F4A67" w14:paraId="0D85C5E0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8868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D517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AA58" w14:textId="09304B9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EDC0" w14:textId="2DF65AE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BB49" w14:textId="2D03DBF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517FEA" w:rsidRPr="003F4A67" w14:paraId="1C9EC1D7" w14:textId="77777777" w:rsidTr="00517FEA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DAA5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D597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E00B" w14:textId="5B7603DD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C5D6" w14:textId="2B323E4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734A" w14:textId="29318B28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14:paraId="28BE33C4" w14:textId="2789D84F" w:rsidR="007B0A9C" w:rsidRDefault="00A15EF8" w:rsidP="006526F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6526F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010D6367" w:rsidR="007B0A9C" w:rsidRPr="00A15EF8" w:rsidRDefault="007B0A9C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>
        <w:rPr>
          <w:rFonts w:ascii="Arial" w:hAnsi="Arial" w:cs="Arial"/>
          <w:bCs/>
          <w:i/>
          <w:color w:val="002060"/>
          <w:sz w:val="16"/>
          <w:szCs w:val="24"/>
        </w:rPr>
        <w:t xml:space="preserve"> I,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6526F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5161E48A" w:rsidR="000B5BE2" w:rsidRPr="00A15EF8" w:rsidRDefault="000B5BE2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</w:t>
      </w:r>
      <w:proofErr w:type="spellStart"/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0EBF81AB" w14:textId="71A45600" w:rsidR="005C7BA5" w:rsidRPr="003F4A67" w:rsidRDefault="003F4A67" w:rsidP="003F4A6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</w:t>
      </w:r>
      <w:proofErr w:type="spellStart"/>
      <w:r w:rsidR="00574787" w:rsidRPr="006526F6">
        <w:rPr>
          <w:rFonts w:ascii="Arial" w:eastAsia="Arial" w:hAnsi="Arial" w:cs="Arial"/>
          <w:color w:val="auto"/>
          <w:sz w:val="24"/>
          <w:szCs w:val="24"/>
        </w:rPr>
        <w:t>Zambales</w:t>
      </w:r>
      <w:proofErr w:type="spellEnd"/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C3A6774" w14:textId="77777777" w:rsidR="005C7BA5" w:rsidRDefault="005C7BA5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Families/ Persons Inside Evacuation </w:t>
      </w:r>
      <w:proofErr w:type="spellStart"/>
      <w:r w:rsidRPr="00A15EF8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450"/>
        <w:gridCol w:w="3454"/>
        <w:gridCol w:w="744"/>
        <w:gridCol w:w="781"/>
        <w:gridCol w:w="872"/>
        <w:gridCol w:w="874"/>
        <w:gridCol w:w="872"/>
        <w:gridCol w:w="868"/>
      </w:tblGrid>
      <w:tr w:rsidR="003F4A67" w:rsidRPr="00517FEA" w14:paraId="0A0EDD85" w14:textId="77777777" w:rsidTr="003F4A67">
        <w:trPr>
          <w:trHeight w:val="20"/>
          <w:tblHeader/>
        </w:trPr>
        <w:tc>
          <w:tcPr>
            <w:tcW w:w="2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8B024E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E43E7B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3DCDD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517FEA" w:rsidRPr="00517FEA" w14:paraId="3FBD14C6" w14:textId="77777777" w:rsidTr="003F4A67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E911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2265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FA41D9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3F4A67" w:rsidRPr="00517FEA" w14:paraId="2E1E7FA3" w14:textId="77777777" w:rsidTr="003F4A67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BBFB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2740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A4DA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26F23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17FEA" w:rsidRPr="00517FEA" w14:paraId="0E179E55" w14:textId="77777777" w:rsidTr="003F4A67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5599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C7B010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BA3BB7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1B684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3DA64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AE12A8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E9931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517FEA" w:rsidRPr="00517FEA" w14:paraId="29762125" w14:textId="77777777" w:rsidTr="003F4A67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CBFAFB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862CD" w14:textId="3EAAB1A5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A3105E" w14:textId="517DBF8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79AFA" w14:textId="40E37E4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129F9" w14:textId="78CD6298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3F9A4" w14:textId="5C5F7F4B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537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3CEDA8" w14:textId="04C9205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517FEA" w:rsidRPr="00517FEA" w14:paraId="5FEB3A3B" w14:textId="77777777" w:rsidTr="003F4A67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25D7C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93E1C" w14:textId="5A17A93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06667" w14:textId="1818E84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55A08" w14:textId="54BD202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BABDE" w14:textId="326C094C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D17A7" w14:textId="38303E8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537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11764" w14:textId="710E35D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97 </w:t>
            </w:r>
          </w:p>
        </w:tc>
      </w:tr>
      <w:tr w:rsidR="00517FEA" w:rsidRPr="00517FEA" w14:paraId="09F04D3F" w14:textId="77777777" w:rsidTr="003F4A67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5E0A5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7F367" w14:textId="0FE742A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1B1FA" w14:textId="057585E2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58B86" w14:textId="5BA0E668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68D5C" w14:textId="40556B7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0207" w14:textId="0115196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C86E8" w14:textId="7BA0B34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 </w:t>
            </w:r>
          </w:p>
        </w:tc>
      </w:tr>
      <w:tr w:rsidR="00517FEA" w:rsidRPr="00517FEA" w14:paraId="131BE2F2" w14:textId="77777777" w:rsidTr="003F4A67">
        <w:trPr>
          <w:trHeight w:val="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30FE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6892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340" w14:textId="454DE6C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8B8A" w14:textId="2A46585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1D4C" w14:textId="6AB0284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E997" w14:textId="7F68C7F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1ECC" w14:textId="1B1FD56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42E4" w14:textId="30F51C3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517FEA" w:rsidRPr="00517FEA" w14:paraId="51FD9DF9" w14:textId="77777777" w:rsidTr="003F4A67">
        <w:trPr>
          <w:trHeight w:val="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E27A5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B496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E1EB" w14:textId="058012C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BEED" w14:textId="315BEBE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59AB" w14:textId="166BA4B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F193" w14:textId="66EFC78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895D" w14:textId="244212FB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A362" w14:textId="15D988F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517FEA" w:rsidRPr="00517FEA" w14:paraId="685C387D" w14:textId="77777777" w:rsidTr="003F4A67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23C37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CCCE5" w14:textId="13A9E39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D2889" w14:textId="7616D77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8E437" w14:textId="681C3578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7E0A9" w14:textId="678AF0C8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25C3B" w14:textId="30950B60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91D0C" w14:textId="0D030ABB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49 </w:t>
            </w:r>
          </w:p>
        </w:tc>
      </w:tr>
      <w:tr w:rsidR="00517FEA" w:rsidRPr="00517FEA" w14:paraId="060FB39C" w14:textId="77777777" w:rsidTr="003F4A67">
        <w:trPr>
          <w:trHeight w:val="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FF92A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8D5B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D8BD" w14:textId="713F300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AE16" w14:textId="0C2877F4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839E" w14:textId="0DF1B77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2762" w14:textId="70F758E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8C0D" w14:textId="058EBFC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CA6E" w14:textId="45B9FD6F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517FEA" w:rsidRPr="00517FEA" w14:paraId="05671128" w14:textId="77777777" w:rsidTr="003F4A67">
        <w:trPr>
          <w:trHeight w:val="2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A0C64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0BF4" w14:textId="77777777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6F40" w14:textId="27552A2E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BB67" w14:textId="03CF31B1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0708" w14:textId="7881DBF9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829D" w14:textId="015E2C2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B088" w14:textId="7456CFF3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0FAB" w14:textId="1CBF19EA" w:rsidR="00517FEA" w:rsidRPr="00517FEA" w:rsidRDefault="00517FEA" w:rsidP="00517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17FE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</w:tbl>
    <w:p w14:paraId="393922FE" w14:textId="51C85A27" w:rsidR="00A15EF8" w:rsidRDefault="006A3722" w:rsidP="006526F6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side Evacuation </w:t>
      </w:r>
      <w:proofErr w:type="spellStart"/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1B79DB35" w14:textId="4FC0693D" w:rsidR="00EA2941" w:rsidRPr="00B732F1" w:rsidRDefault="003F4A67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EA2941" w:rsidRPr="003F4A6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3F4A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EA2941" w:rsidRPr="003F4A6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3F4A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>are currently staying with relatives or friends (see Table 3).</w:t>
      </w:r>
    </w:p>
    <w:p w14:paraId="57766D84" w14:textId="77777777" w:rsidR="00152E6A" w:rsidRPr="00A15EF8" w:rsidRDefault="00152E6A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side Evacuation </w:t>
      </w:r>
      <w:proofErr w:type="spellStart"/>
      <w:r w:rsidRPr="00A15EF8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68"/>
        <w:gridCol w:w="4383"/>
        <w:gridCol w:w="990"/>
        <w:gridCol w:w="991"/>
        <w:gridCol w:w="1145"/>
        <w:gridCol w:w="1138"/>
      </w:tblGrid>
      <w:tr w:rsidR="003F4A67" w:rsidRPr="003F4A67" w14:paraId="3F7D45F4" w14:textId="77777777" w:rsidTr="003F4A67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90AE36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782701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3F4A67" w:rsidRPr="003F4A67" w14:paraId="02A78C02" w14:textId="77777777" w:rsidTr="003F4A67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D65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E87AC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F4A67" w:rsidRPr="003F4A67" w14:paraId="4DD86284" w14:textId="77777777" w:rsidTr="003F4A67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D6E1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A71C0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A8E78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F4A67" w:rsidRPr="003F4A67" w14:paraId="135AACFB" w14:textId="77777777" w:rsidTr="003F4A67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4264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7A109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59C4A4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D99BE0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3DA11C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F4A67" w:rsidRPr="003F4A67" w14:paraId="28B92591" w14:textId="77777777" w:rsidTr="003F4A67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EAA32D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82BA6E" w14:textId="619C7A95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6F9EF" w14:textId="23FDF959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F15EC" w14:textId="29D4191C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829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98DF3D" w14:textId="126E95B1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3F4A67" w:rsidRPr="003F4A67" w14:paraId="1B426CA0" w14:textId="77777777" w:rsidTr="003F4A67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2EF8F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D3084" w14:textId="545B796C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B238D" w14:textId="23E5F018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FABC5" w14:textId="09C0DF83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778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D6C5A" w14:textId="06A77CB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3F4A67" w:rsidRPr="003F4A67" w14:paraId="4F18AD66" w14:textId="77777777" w:rsidTr="003F4A67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DE4E1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272C3" w14:textId="610A597E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999AE" w14:textId="16145226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5EFB" w14:textId="4DA1E33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DBAEB" w14:textId="138C83DC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3F4A67" w:rsidRPr="003F4A67" w14:paraId="7252CE56" w14:textId="77777777" w:rsidTr="003F4A6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10EB4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D168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373B" w14:textId="27F9416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BD78" w14:textId="54C3F9C8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7D89" w14:textId="43FEFD52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BB8C" w14:textId="741257CB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3F4A67" w:rsidRPr="003F4A67" w14:paraId="2DB77ADD" w14:textId="77777777" w:rsidTr="003F4A67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2A955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717E4" w14:textId="5A7F6B92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C62F7" w14:textId="4E80BD11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D6F1B" w14:textId="780E32DC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623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C1C54" w14:textId="494EFC3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3F4A67" w:rsidRPr="003F4A67" w14:paraId="00A2DF73" w14:textId="77777777" w:rsidTr="003F4A6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13A89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9A33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56E5" w14:textId="77046ED8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43CC" w14:textId="44A3DF0C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89DA" w14:textId="53145E5A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5880" w14:textId="1A8B72F9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66F400AC" w14:textId="77777777" w:rsidTr="003F4A6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2F40E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7630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B7C8" w14:textId="5C667E59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51E5" w14:textId="417A724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8539" w14:textId="5FAF1DD0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BD09" w14:textId="6A8FB240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3F4A67" w:rsidRPr="003F4A67" w14:paraId="6EFAD542" w14:textId="77777777" w:rsidTr="003F4A67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AB0CF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DC560" w14:textId="632B840B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9B4FD" w14:textId="430F5D1C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121D5" w14:textId="6C256A28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BACA5" w14:textId="6F21E375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F4A67" w:rsidRPr="003F4A67" w14:paraId="1A679163" w14:textId="77777777" w:rsidTr="003F4A67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44255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18C60" w14:textId="0E73CB83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2FC03" w14:textId="287215E9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B07B0" w14:textId="281E964A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A383" w14:textId="7E6BE46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F4A67" w:rsidRPr="003F4A67" w14:paraId="0ECD2F9F" w14:textId="77777777" w:rsidTr="003F4A6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150AB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7175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7E54" w14:textId="37F669D8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3AD9" w14:textId="5C59B1D8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8AF8" w14:textId="5B9CA162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3AC3" w14:textId="2AEAB82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69A757D2" w14:textId="77777777" w:rsidTr="003F4A6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A600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3388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A0AE" w14:textId="7968043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F67F" w14:textId="12EDC71A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4453" w14:textId="598EE97B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E3FE" w14:textId="1BF45E4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71D49F14" w14:textId="77777777" w:rsidTr="003F4A6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F73E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EB33" w14:textId="77777777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F005" w14:textId="5A0A78C0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F09E" w14:textId="4ACECFB3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C087" w14:textId="0B35B82F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E0DE" w14:textId="59D1BE09" w:rsidR="003F4A67" w:rsidRPr="003F4A67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7A16C1E" w14:textId="58E9736A" w:rsidR="00EA2941" w:rsidRPr="00A15EF8" w:rsidRDefault="00EA2941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6526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166CBA28" w:rsidR="00607A89" w:rsidRPr="00B732F1" w:rsidRDefault="00607A8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CA690D" w:rsidRPr="00B732F1">
        <w:rPr>
          <w:rFonts w:ascii="Arial" w:hAnsi="Arial" w:cs="Arial"/>
          <w:bCs/>
          <w:color w:val="auto"/>
          <w:sz w:val="24"/>
          <w:szCs w:val="24"/>
        </w:rPr>
        <w:t>was</w:t>
      </w: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 a total of</w:t>
      </w:r>
      <w:r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A67" w:rsidRPr="003F4A67">
        <w:rPr>
          <w:rFonts w:ascii="Arial" w:hAnsi="Arial" w:cs="Arial"/>
          <w:b/>
          <w:bCs/>
          <w:color w:val="0070C0"/>
          <w:sz w:val="24"/>
          <w:szCs w:val="24"/>
        </w:rPr>
        <w:t>39</w:t>
      </w:r>
      <w:r w:rsidRPr="003F4A67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732F1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B732F1">
        <w:rPr>
          <w:rFonts w:ascii="Arial" w:hAnsi="Arial" w:cs="Arial"/>
          <w:bCs/>
          <w:color w:val="auto"/>
          <w:sz w:val="24"/>
          <w:szCs w:val="24"/>
        </w:rPr>
        <w:t>,</w:t>
      </w:r>
      <w:r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A67" w:rsidRPr="003F4A67">
        <w:rPr>
          <w:rFonts w:ascii="Arial" w:hAnsi="Arial" w:cs="Arial"/>
          <w:b/>
          <w:bCs/>
          <w:color w:val="0070C0"/>
          <w:sz w:val="24"/>
          <w:szCs w:val="24"/>
        </w:rPr>
        <w:t>16</w:t>
      </w:r>
      <w:r w:rsidR="00F0488A" w:rsidRPr="003F4A67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B732F1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B732F1">
        <w:rPr>
          <w:rFonts w:ascii="Arial" w:hAnsi="Arial" w:cs="Arial"/>
          <w:color w:val="auto"/>
          <w:sz w:val="24"/>
          <w:szCs w:val="24"/>
        </w:rPr>
        <w:t> </w:t>
      </w:r>
      <w:r w:rsidR="00F0488A" w:rsidRPr="003F4A67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F0488A" w:rsidRPr="003F4A67">
        <w:rPr>
          <w:rFonts w:ascii="Arial" w:hAnsi="Arial" w:cs="Arial"/>
          <w:color w:val="0070C0"/>
          <w:sz w:val="24"/>
          <w:szCs w:val="24"/>
        </w:rPr>
        <w:t> </w:t>
      </w:r>
      <w:r w:rsidR="00153FB9" w:rsidRPr="00B732F1">
        <w:rPr>
          <w:rFonts w:ascii="Arial" w:hAnsi="Arial" w:cs="Arial"/>
          <w:color w:val="auto"/>
          <w:sz w:val="24"/>
          <w:szCs w:val="24"/>
        </w:rPr>
        <w:t>while</w:t>
      </w:r>
      <w:r w:rsidR="00F0488A" w:rsidRPr="00B732F1">
        <w:rPr>
          <w:rFonts w:ascii="Arial" w:hAnsi="Arial" w:cs="Arial"/>
          <w:color w:val="auto"/>
          <w:sz w:val="24"/>
          <w:szCs w:val="24"/>
        </w:rPr>
        <w:t> </w:t>
      </w:r>
      <w:r w:rsidR="003F4A67" w:rsidRPr="003F4A67">
        <w:rPr>
          <w:rFonts w:ascii="Arial" w:hAnsi="Arial" w:cs="Arial"/>
          <w:b/>
          <w:bCs/>
          <w:color w:val="0070C0"/>
          <w:sz w:val="24"/>
          <w:szCs w:val="24"/>
        </w:rPr>
        <w:t>23</w:t>
      </w:r>
      <w:r w:rsidR="00F0488A" w:rsidRPr="003F4A67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153FB9" w:rsidRPr="003F4A67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3F4A6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0488A" w:rsidRPr="00B732F1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B732F1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3F4A67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B732F1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B732F1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B732F1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B732F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B732F1">
        <w:rPr>
          <w:rFonts w:ascii="Arial" w:hAnsi="Arial" w:cs="Arial"/>
          <w:color w:val="auto"/>
          <w:sz w:val="24"/>
          <w:szCs w:val="24"/>
        </w:rPr>
        <w:t>4</w:t>
      </w:r>
      <w:r w:rsidR="00F0488A" w:rsidRPr="00B732F1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6526F6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6526F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6" w:type="pct"/>
        <w:tblInd w:w="715" w:type="dxa"/>
        <w:tblLook w:val="04A0" w:firstRow="1" w:lastRow="0" w:firstColumn="1" w:lastColumn="0" w:noHBand="0" w:noVBand="1"/>
      </w:tblPr>
      <w:tblGrid>
        <w:gridCol w:w="541"/>
        <w:gridCol w:w="4930"/>
        <w:gridCol w:w="1051"/>
        <w:gridCol w:w="1108"/>
        <w:gridCol w:w="1279"/>
      </w:tblGrid>
      <w:tr w:rsidR="003F4A67" w:rsidRPr="004C6ED1" w14:paraId="6AA825A6" w14:textId="77777777" w:rsidTr="003F4A67">
        <w:trPr>
          <w:trHeight w:val="189"/>
          <w:tblHeader/>
        </w:trPr>
        <w:tc>
          <w:tcPr>
            <w:tcW w:w="3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51281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53B735" w14:textId="7905024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F4A67" w:rsidRPr="004C6ED1" w14:paraId="7919465F" w14:textId="77777777" w:rsidTr="003F4A67">
        <w:trPr>
          <w:trHeight w:val="20"/>
          <w:tblHeader/>
        </w:trPr>
        <w:tc>
          <w:tcPr>
            <w:tcW w:w="3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D9AB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3A6B10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9F4B0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9D06C3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F4A67" w:rsidRPr="004C6ED1" w14:paraId="13D5B494" w14:textId="77777777" w:rsidTr="003F4A67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35477F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04AA0E" w14:textId="6BE3AE1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FCA989" w14:textId="3A1820B1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200CD6E" w14:textId="6E15A86E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3F4A67" w:rsidRPr="004C6ED1" w14:paraId="5EB17B89" w14:textId="77777777" w:rsidTr="003F4A67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D4D6A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F7F19" w14:textId="0B689C8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BC6A3" w14:textId="18BB570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02BEA" w14:textId="2D1FF0A8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F4A67" w:rsidRPr="004C6ED1" w14:paraId="2F2603C5" w14:textId="77777777" w:rsidTr="003F4A67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D143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FC24" w14:textId="27528B8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9E1C" w14:textId="1ECA9812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7861" w14:textId="68EEE17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3F4A67" w:rsidRPr="004C6ED1" w14:paraId="11BA2206" w14:textId="77777777" w:rsidTr="003F4A6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7102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4EC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8467" w14:textId="06880912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3D08" w14:textId="5BF3236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3F09" w14:textId="17986C6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3F4A67" w:rsidRPr="004C6ED1" w14:paraId="16AC39CB" w14:textId="77777777" w:rsidTr="003F4A67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80D6F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1937" w14:textId="3DFF665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C2E2C" w14:textId="102F47F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403A3" w14:textId="113CAA4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3F4A67" w:rsidRPr="004C6ED1" w14:paraId="13C08923" w14:textId="77777777" w:rsidTr="003F4A6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1E65A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0115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5C2C" w14:textId="12C61B0E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B9C9" w14:textId="26809C2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1787" w14:textId="5E158D5F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3F4A67" w:rsidRPr="004C6ED1" w14:paraId="2E6D9239" w14:textId="77777777" w:rsidTr="003F4A67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9CE4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AFCA3" w14:textId="663B91F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AF5AB" w14:textId="5DEC6978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9615" w14:textId="128E7C8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3F4A67" w:rsidRPr="004C6ED1" w14:paraId="5713A22E" w14:textId="77777777" w:rsidTr="003F4A67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F7271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3BCE" w14:textId="662B40DC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1371C" w14:textId="6B19BA3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C0EE0" w14:textId="0CD323B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3F4A67" w:rsidRPr="004C6ED1" w14:paraId="4F5ADD7C" w14:textId="77777777" w:rsidTr="003F4A6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1B3D3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7BD2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FCC8" w14:textId="6ABE43A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6829" w14:textId="05F18C7F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CF21" w14:textId="178750D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3F4A67" w:rsidRPr="004C6ED1" w14:paraId="3BD42637" w14:textId="77777777" w:rsidTr="003F4A6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FB63C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13FB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6B83" w14:textId="1A5E5D88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4693" w14:textId="0C1F76A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41E7" w14:textId="657A9EC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3F4A67" w:rsidRPr="004C6ED1" w14:paraId="3B139341" w14:textId="77777777" w:rsidTr="003F4A6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EA0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73B9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2A2" w14:textId="6724B06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540E" w14:textId="307856B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89CF" w14:textId="485FC82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3018A43E" w14:textId="014194E7" w:rsidR="00153FB9" w:rsidRPr="006C4D64" w:rsidRDefault="00153FB9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45D6BA3B" w14:textId="77777777" w:rsidR="00607A89" w:rsidRPr="00B732F1" w:rsidRDefault="00607A89" w:rsidP="006526F6">
      <w:pPr>
        <w:spacing w:after="0" w:line="240" w:lineRule="auto"/>
        <w:rPr>
          <w:color w:val="auto"/>
        </w:rPr>
      </w:pPr>
    </w:p>
    <w:p w14:paraId="256AB03C" w14:textId="77777777" w:rsidR="00EA2941" w:rsidRPr="00B732F1" w:rsidRDefault="00EA2941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t>Cost of Assistance</w:t>
      </w:r>
    </w:p>
    <w:p w14:paraId="3427E6D0" w14:textId="4957F909" w:rsidR="00EA2941" w:rsidRPr="00B732F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4A67" w:rsidRPr="003F4A67">
        <w:rPr>
          <w:rFonts w:ascii="Arial" w:eastAsia="Arial" w:hAnsi="Arial" w:cs="Arial"/>
          <w:b/>
          <w:color w:val="0070C0"/>
          <w:sz w:val="24"/>
          <w:szCs w:val="24"/>
        </w:rPr>
        <w:t xml:space="preserve">175,702.04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families/ persons; of which </w:t>
      </w: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4A67" w:rsidRPr="003F4A67">
        <w:rPr>
          <w:rFonts w:ascii="Arial" w:eastAsia="Arial" w:hAnsi="Arial" w:cs="Arial"/>
          <w:b/>
          <w:color w:val="0070C0"/>
          <w:sz w:val="24"/>
          <w:szCs w:val="24"/>
        </w:rPr>
        <w:t xml:space="preserve">162,164.00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B732F1">
        <w:rPr>
          <w:rFonts w:ascii="Arial" w:eastAsia="Arial" w:hAnsi="Arial" w:cs="Arial"/>
          <w:color w:val="auto"/>
          <w:sz w:val="24"/>
          <w:szCs w:val="24"/>
        </w:rPr>
        <w:t>the LGU</w:t>
      </w:r>
      <w:r w:rsidR="00FC1620" w:rsidRPr="00B732F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C1620" w:rsidRPr="003F4A67">
        <w:rPr>
          <w:rFonts w:ascii="Arial" w:eastAsia="Arial" w:hAnsi="Arial" w:cs="Arial"/>
          <w:b/>
          <w:color w:val="0070C0"/>
          <w:sz w:val="24"/>
          <w:szCs w:val="24"/>
        </w:rPr>
        <w:t>₱5,188.04</w:t>
      </w:r>
      <w:r w:rsidR="00FC1620" w:rsidRPr="003F4A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1620" w:rsidRPr="00B732F1">
        <w:rPr>
          <w:rFonts w:ascii="Arial" w:eastAsia="Arial" w:hAnsi="Arial" w:cs="Arial"/>
          <w:color w:val="auto"/>
          <w:sz w:val="24"/>
          <w:szCs w:val="24"/>
        </w:rPr>
        <w:t>came from DSWD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37E6" w:rsidRPr="003F4A67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C37E6" w:rsidRPr="003F4A67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3F4A67">
        <w:rPr>
          <w:rFonts w:ascii="Arial" w:eastAsia="Arial" w:hAnsi="Arial" w:cs="Arial"/>
          <w:b/>
          <w:color w:val="0070C0"/>
          <w:sz w:val="24"/>
          <w:szCs w:val="24"/>
        </w:rPr>
        <w:t>0.00</w:t>
      </w:r>
      <w:r w:rsidRPr="003F4A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from NGOs 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Pr="00B732F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359"/>
        <w:gridCol w:w="2746"/>
        <w:gridCol w:w="1381"/>
        <w:gridCol w:w="1212"/>
        <w:gridCol w:w="930"/>
        <w:gridCol w:w="900"/>
        <w:gridCol w:w="1383"/>
      </w:tblGrid>
      <w:tr w:rsidR="003F4A67" w:rsidRPr="004C6ED1" w14:paraId="163E4158" w14:textId="77777777" w:rsidTr="003F4A67">
        <w:trPr>
          <w:trHeight w:val="261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76CB67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65F39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3F4A67" w:rsidRPr="004C6ED1" w14:paraId="070F6B42" w14:textId="77777777" w:rsidTr="003F4A67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C5AE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E637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BA184F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346E6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03A1DE" w14:textId="651E8F28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65CA52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F4A67" w:rsidRPr="004C6ED1" w14:paraId="52A9310D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0F0D3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3A4F8" w14:textId="3472484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CA186" w14:textId="1F4B9DD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162,164.00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3D6CF2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893C89" w14:textId="5585C50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40538" w14:textId="3891535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175,702.04 </w:t>
            </w:r>
          </w:p>
        </w:tc>
      </w:tr>
      <w:tr w:rsidR="003F4A67" w:rsidRPr="004C6ED1" w14:paraId="115BDB4E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B955E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E023B" w14:textId="51A4A61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84510" w14:textId="4055150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E300F" w14:textId="6D1C647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68EF9" w14:textId="382537F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7AA45" w14:textId="27A2D01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</w:tr>
      <w:tr w:rsidR="003F4A67" w:rsidRPr="004C6ED1" w14:paraId="69733BDC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908B2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F4178" w14:textId="07E3979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F8A43" w14:textId="7F60466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F4F2" w14:textId="0137F95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CC220" w14:textId="5D292ABF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03A24" w14:textId="5A33EC1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</w:tr>
      <w:tr w:rsidR="003F4A67" w:rsidRPr="004C6ED1" w14:paraId="52D81CEB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C5D63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91C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5F37" w14:textId="79588B6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84DD" w14:textId="1FE9A112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01DA" w14:textId="4F14856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F3DE" w14:textId="103098D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6629" w14:textId="69D6100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</w:tr>
      <w:tr w:rsidR="003F4A67" w:rsidRPr="004C6ED1" w14:paraId="20D12438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A3E09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AB0DE" w14:textId="2C8258DE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00712" w14:textId="24A4392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159,664.00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C0FE2" w14:textId="4B303CF1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A42D8" w14:textId="32EFD10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327F8" w14:textId="0BF85E3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168,014.00 </w:t>
            </w:r>
          </w:p>
        </w:tc>
      </w:tr>
      <w:tr w:rsidR="003F4A67" w:rsidRPr="004C6ED1" w14:paraId="69533002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74AFE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4B32A" w14:textId="012774E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A1145" w14:textId="64456D2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120,500.00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57B0E" w14:textId="14C6F60E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E8CA6" w14:textId="1C45052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6777F" w14:textId="57D0EAC1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128,850.00 </w:t>
            </w:r>
          </w:p>
        </w:tc>
      </w:tr>
      <w:tr w:rsidR="003F4A67" w:rsidRPr="004C6ED1" w14:paraId="54A54DB1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5AAA6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67B0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AC6B" w14:textId="4460FE4E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6AC7" w14:textId="2B86E90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08F7" w14:textId="26F8B63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E02C" w14:textId="444BD5F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B5CD" w14:textId="40266921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500.00 </w:t>
            </w:r>
          </w:p>
        </w:tc>
      </w:tr>
      <w:tr w:rsidR="003F4A67" w:rsidRPr="004C6ED1" w14:paraId="2BE856E7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25F6F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00E3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DCF5" w14:textId="4952AB9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6A55" w14:textId="2578216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3C15" w14:textId="342092A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8,350.00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DF79" w14:textId="13BF990C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09BC" w14:textId="1D7CFE7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128,350.00 </w:t>
            </w:r>
          </w:p>
        </w:tc>
      </w:tr>
      <w:tr w:rsidR="003F4A67" w:rsidRPr="004C6ED1" w14:paraId="584B315A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A9B16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C5331" w14:textId="590A673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03B1E" w14:textId="19AB013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39,164.00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D034" w14:textId="5D8BAD3E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840B7" w14:textId="5CB44FC0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A6EA" w14:textId="0D2576A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3F4A67" w:rsidRPr="004C6ED1" w14:paraId="7377D91C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13B6F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0730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8B91" w14:textId="4764C65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E5F5" w14:textId="41C33C1C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CF41" w14:textId="24DF290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D5FE" w14:textId="596D35F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41E6" w14:textId="693462D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</w:tr>
      <w:tr w:rsidR="003F4A67" w:rsidRPr="004C6ED1" w14:paraId="48D47BAB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0F17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D261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1BA" w14:textId="101D628F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7925" w14:textId="79DBC881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B7C" w14:textId="0F6F9A9F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2FB" w14:textId="4FC5215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9659" w14:textId="1D55BDCB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</w:tr>
      <w:tr w:rsidR="003F4A67" w:rsidRPr="004C6ED1" w14:paraId="02FFEF51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36D3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90D81" w14:textId="5E75562F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7C0F7" w14:textId="72F8E6B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298ED" w14:textId="3984B38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19ABB" w14:textId="65895572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9E196" w14:textId="6C76ADD4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</w:tr>
      <w:tr w:rsidR="003F4A67" w:rsidRPr="004C6ED1" w14:paraId="3AE06F92" w14:textId="77777777" w:rsidTr="003F4A6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B64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91F41" w14:textId="0B5B5A6D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0D535" w14:textId="5D9E61C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02EDE" w14:textId="2CEB4FBA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2C19A" w14:textId="41CA43B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A31AB" w14:textId="2F100711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</w:tr>
      <w:tr w:rsidR="003F4A67" w:rsidRPr="004C6ED1" w14:paraId="063B287C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1705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F2A2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0632" w14:textId="6F63D4B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81BB" w14:textId="4FF51F62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CD69" w14:textId="15B4FF34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ECE4" w14:textId="626A97F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C610" w14:textId="304F86EC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</w:tr>
      <w:tr w:rsidR="003F4A67" w:rsidRPr="004C6ED1" w14:paraId="3D12F35F" w14:textId="77777777" w:rsidTr="003F4A6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DA44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258B" w14:textId="77777777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F9DF" w14:textId="57609C39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B893" w14:textId="172A4443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412" w14:textId="39050952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2F8" w14:textId="1331D3C5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B948" w14:textId="434D06C6" w:rsidR="003F4A67" w:rsidRPr="004C6ED1" w:rsidRDefault="003F4A67" w:rsidP="003F4A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</w:tr>
    </w:tbl>
    <w:p w14:paraId="13CFA889" w14:textId="1D0E99C5" w:rsidR="00EA2941" w:rsidRDefault="00CC37E6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="004C6ED1">
        <w:rPr>
          <w:rFonts w:ascii="Arial" w:eastAsia="Arial" w:hAnsi="Arial" w:cs="Arial"/>
          <w:i/>
          <w:color w:val="002060"/>
          <w:sz w:val="16"/>
          <w:szCs w:val="16"/>
        </w:rPr>
        <w:t xml:space="preserve"> I,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73990DE9" w14:textId="77777777" w:rsidR="00FC1620" w:rsidRPr="00CC37E6" w:rsidRDefault="00FC1620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A21096B" w14:textId="77777777" w:rsidR="00B15F8B" w:rsidRPr="00B15F8B" w:rsidRDefault="00B15F8B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6526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6526F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</w:t>
            </w:r>
            <w:proofErr w:type="spellStart"/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1BE1548" w14:textId="77777777" w:rsidR="00FA3901" w:rsidRPr="00A15EF8" w:rsidRDefault="00FA3901" w:rsidP="00FA390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29867E2E" w:rsidR="00FA3901" w:rsidRPr="00A15EF8" w:rsidRDefault="00FA3901" w:rsidP="00FA3901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539A6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FC16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FC16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5080F868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58BE" w14:textId="108B6422" w:rsidR="00FA3901" w:rsidRPr="00AE1637" w:rsidRDefault="00FA3901" w:rsidP="00FA390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>June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C35" w14:textId="2B4DFBAB" w:rsidR="00FA3901" w:rsidRPr="00AE1637" w:rsidRDefault="00FA3901" w:rsidP="00BB738E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 xml:space="preserve">FO CAR </w:t>
            </w:r>
            <w:r w:rsidR="00BB738E" w:rsidRPr="00AE1637">
              <w:rPr>
                <w:rFonts w:ascii="Arial" w:hAnsi="Arial" w:cs="Arial"/>
                <w:color w:val="auto"/>
                <w:sz w:val="20"/>
                <w:szCs w:val="24"/>
              </w:rPr>
              <w:t>s</w:t>
            </w: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>ubmitted Terminal Report</w:t>
            </w:r>
          </w:p>
        </w:tc>
      </w:tr>
      <w:tr w:rsidR="00FA3901" w:rsidRPr="00E539A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45D935A3" w:rsidR="00FA3901" w:rsidRPr="00F030B8" w:rsidRDefault="00FA3901" w:rsidP="00FA390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66" w14:textId="77777777" w:rsidR="00FA3901" w:rsidRPr="00FA3901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is continuously coordinating with the concerned Provincial SWAD Offices and P/M/CDRRMCs for significant disaster preparedness and response updates. Also, the SWAD Teams, were alerted and advised to closely coordinate with P/C/MSWDOs and P/C/MRRDMOs.</w:t>
            </w:r>
          </w:p>
          <w:p w14:paraId="6DB895E0" w14:textId="77777777" w:rsidR="00FA3901" w:rsidRPr="00FA3901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DROMIC staff is continuously monitoring the weather situation of the 6 provinces for the possible effects of Monsoon Rains.</w:t>
            </w:r>
          </w:p>
          <w:p w14:paraId="18D523D9" w14:textId="5D5A9AD3" w:rsidR="00FA3901" w:rsidRPr="00F030B8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proofErr w:type="spellStart"/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DRR and RROS sections will coordinate with the LGUs for the distribution of dignity kits for the affected families opted to stay with their relatives.</w:t>
            </w:r>
          </w:p>
        </w:tc>
      </w:tr>
    </w:tbl>
    <w:p w14:paraId="20B62AE2" w14:textId="77777777" w:rsidR="00607A89" w:rsidRDefault="00607A89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105971" w14:textId="77777777" w:rsidR="004C6ED1" w:rsidRDefault="004C6ED1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9440983" w14:textId="77777777" w:rsidR="004C6ED1" w:rsidRPr="00A15EF8" w:rsidRDefault="004C6ED1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B69AD" w:rsidRPr="00E539A6" w14:paraId="73483C0A" w14:textId="77777777" w:rsidTr="008B69AD">
        <w:trPr>
          <w:trHeight w:val="21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B58E" w14:textId="79C10837" w:rsidR="008B69AD" w:rsidRPr="00517FEA" w:rsidRDefault="00517FEA" w:rsidP="008B69A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17FEA">
              <w:rPr>
                <w:rFonts w:ascii="Arial" w:hAnsi="Arial" w:cs="Arial"/>
                <w:b/>
                <w:color w:val="0070C0"/>
                <w:sz w:val="20"/>
                <w:szCs w:val="24"/>
              </w:rPr>
              <w:t>June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D2EA" w14:textId="47EAEC63" w:rsidR="008B69AD" w:rsidRPr="00517FEA" w:rsidRDefault="008B69AD" w:rsidP="008B69AD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517FEA">
              <w:rPr>
                <w:rFonts w:ascii="Arial" w:hAnsi="Arial" w:cs="Arial"/>
                <w:b/>
                <w:color w:val="0070C0"/>
                <w:sz w:val="20"/>
                <w:szCs w:val="24"/>
              </w:rPr>
              <w:t>FO I submitted Terminal Report</w:t>
            </w:r>
          </w:p>
        </w:tc>
      </w:tr>
      <w:tr w:rsidR="008B69AD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8B69AD" w:rsidRPr="00F030B8" w:rsidRDefault="008B69AD" w:rsidP="008B69A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8B69AD" w:rsidRPr="00F030B8" w:rsidRDefault="008B69AD" w:rsidP="008B69AD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As of June 15, 2018, there is no report of affected areas in Region I.</w:t>
            </w:r>
          </w:p>
        </w:tc>
      </w:tr>
      <w:tr w:rsidR="008B69AD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8B69AD" w:rsidRPr="00F030B8" w:rsidRDefault="008B69AD" w:rsidP="008B69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8B69AD" w:rsidRPr="00F030B8" w:rsidRDefault="008B69AD" w:rsidP="008B69AD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</w:t>
            </w:r>
            <w:proofErr w:type="spellStart"/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Defense</w:t>
            </w:r>
            <w:proofErr w:type="spellEnd"/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 Region I and different P/C/MDRRMCs, were 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 xml:space="preserve">No flooding incidents affecting residential areas are reported and no LGUs have set up any evacuation </w:t>
            </w:r>
            <w:proofErr w:type="spellStart"/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proofErr w:type="spellEnd"/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Rizal. </w:t>
            </w:r>
          </w:p>
          <w:p w14:paraId="67C7949E" w14:textId="519BF877" w:rsidR="00696E4A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1B1828CD" w14:textId="77777777" w:rsidR="001B19D1" w:rsidRDefault="001B19D1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1594BC" w14:textId="77777777" w:rsidR="00B10486" w:rsidRPr="00E539A6" w:rsidRDefault="00767FB8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3" w:name="_GoBack"/>
      <w:bookmarkEnd w:id="3"/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6526F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7F336A1B" w:rsidR="000F1F6C" w:rsidRPr="00A15EF8" w:rsidRDefault="00E95156" w:rsidP="006526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2B206881" w14:textId="77777777" w:rsidR="00B10486" w:rsidRPr="00A15EF8" w:rsidRDefault="003D09A9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3B115" w14:textId="77777777" w:rsidR="00C71B7B" w:rsidRDefault="00C71B7B">
      <w:pPr>
        <w:spacing w:after="0" w:line="240" w:lineRule="auto"/>
      </w:pPr>
      <w:r>
        <w:separator/>
      </w:r>
    </w:p>
  </w:endnote>
  <w:endnote w:type="continuationSeparator" w:id="0">
    <w:p w14:paraId="18E60AF3" w14:textId="77777777" w:rsidR="00C71B7B" w:rsidRDefault="00C7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3F4A67" w:rsidRDefault="003F4A6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C2835D4" w:rsidR="003F4A67" w:rsidRDefault="003F4A67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B19D1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B19D1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Report #12 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20 </w:t>
    </w:r>
    <w:r w:rsidRPr="00587600">
      <w:rPr>
        <w:rFonts w:ascii="Arial" w:eastAsia="Arial" w:hAnsi="Arial" w:cs="Arial"/>
        <w:sz w:val="16"/>
        <w:szCs w:val="16"/>
      </w:rPr>
      <w:t>June 2018,</w:t>
    </w:r>
    <w:r>
      <w:rPr>
        <w:rFonts w:ascii="Arial" w:eastAsia="Arial" w:hAnsi="Arial" w:cs="Arial"/>
        <w:sz w:val="16"/>
        <w:szCs w:val="16"/>
      </w:rPr>
      <w:t xml:space="preserve">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0318" w14:textId="77777777" w:rsidR="00C71B7B" w:rsidRDefault="00C71B7B">
      <w:pPr>
        <w:spacing w:after="0" w:line="240" w:lineRule="auto"/>
      </w:pPr>
      <w:r>
        <w:separator/>
      </w:r>
    </w:p>
  </w:footnote>
  <w:footnote w:type="continuationSeparator" w:id="0">
    <w:p w14:paraId="0BF370A3" w14:textId="77777777" w:rsidR="00C71B7B" w:rsidRDefault="00C7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3F4A67" w:rsidRDefault="003F4A6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3F4A67" w:rsidRDefault="003F4A6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3F4A67" w:rsidRDefault="003F4A6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3F4A67" w:rsidRPr="000A409D" w:rsidRDefault="003F4A6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10B8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B7968"/>
    <w:rsid w:val="005C25C9"/>
    <w:rsid w:val="005C7BA5"/>
    <w:rsid w:val="005D0C1D"/>
    <w:rsid w:val="006049CB"/>
    <w:rsid w:val="00606AB1"/>
    <w:rsid w:val="00607A89"/>
    <w:rsid w:val="006114E3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9AD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1B7B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701A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AD2"/>
    <w:rsid w:val="00F67B1D"/>
    <w:rsid w:val="00F70DBA"/>
    <w:rsid w:val="00F733D9"/>
    <w:rsid w:val="00F75CF0"/>
    <w:rsid w:val="00F909A6"/>
    <w:rsid w:val="00F91779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2018-06-13T11:02:00Z</cp:lastPrinted>
  <dcterms:created xsi:type="dcterms:W3CDTF">2018-06-20T08:30:00Z</dcterms:created>
  <dcterms:modified xsi:type="dcterms:W3CDTF">2018-06-20T09:31:00Z</dcterms:modified>
</cp:coreProperties>
</file>