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BDB632" w14:textId="3252CD2C" w:rsidR="00B75DA9" w:rsidRPr="00AC4062" w:rsidRDefault="0082655B" w:rsidP="00C30EEF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AB0C82">
        <w:rPr>
          <w:rFonts w:ascii="Arial" w:eastAsia="Arial" w:hAnsi="Arial" w:cs="Arial"/>
          <w:b/>
          <w:sz w:val="32"/>
          <w:szCs w:val="24"/>
        </w:rPr>
        <w:t>SWD DROMIC Report #</w:t>
      </w:r>
      <w:r w:rsidR="00025D94">
        <w:rPr>
          <w:rFonts w:ascii="Arial" w:eastAsia="Arial" w:hAnsi="Arial" w:cs="Arial"/>
          <w:b/>
          <w:sz w:val="32"/>
          <w:szCs w:val="24"/>
        </w:rPr>
        <w:t>1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10A2A647" w14:textId="5687EDD1" w:rsidR="00B75DA9" w:rsidRDefault="0082655B" w:rsidP="00C30EEF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AC406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096310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275B62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275B62">
        <w:rPr>
          <w:rFonts w:ascii="Arial" w:eastAsia="Arial" w:hAnsi="Arial" w:cs="Arial"/>
          <w:b/>
          <w:sz w:val="32"/>
          <w:szCs w:val="24"/>
        </w:rPr>
        <w:t>Obrero</w:t>
      </w:r>
      <w:proofErr w:type="spellEnd"/>
      <w:r w:rsidR="00275B62">
        <w:rPr>
          <w:rFonts w:ascii="Arial" w:eastAsia="Arial" w:hAnsi="Arial" w:cs="Arial"/>
          <w:b/>
          <w:sz w:val="32"/>
          <w:szCs w:val="24"/>
        </w:rPr>
        <w:t>, Butuan City</w:t>
      </w:r>
    </w:p>
    <w:p w14:paraId="797ACCF1" w14:textId="7B0F4F5E" w:rsidR="0081334A" w:rsidRPr="0081334A" w:rsidRDefault="0081334A" w:rsidP="00C30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025D94">
        <w:rPr>
          <w:rFonts w:ascii="Arial" w:eastAsia="Arial" w:hAnsi="Arial" w:cs="Arial"/>
          <w:sz w:val="24"/>
          <w:szCs w:val="24"/>
        </w:rPr>
        <w:t>30</w:t>
      </w:r>
      <w:r w:rsidR="00AB0C8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July 2018</w:t>
      </w:r>
      <w:r w:rsidR="00415BD0">
        <w:rPr>
          <w:rFonts w:ascii="Arial" w:eastAsia="Arial" w:hAnsi="Arial" w:cs="Arial"/>
          <w:sz w:val="24"/>
          <w:szCs w:val="24"/>
        </w:rPr>
        <w:t xml:space="preserve">, </w:t>
      </w:r>
      <w:r w:rsidR="00025D94">
        <w:rPr>
          <w:rFonts w:ascii="Arial" w:eastAsia="Arial" w:hAnsi="Arial" w:cs="Arial"/>
          <w:sz w:val="24"/>
          <w:szCs w:val="24"/>
        </w:rPr>
        <w:t>4</w:t>
      </w:r>
      <w:r w:rsidR="00415BD0">
        <w:rPr>
          <w:rFonts w:ascii="Arial" w:eastAsia="Arial" w:hAnsi="Arial" w:cs="Arial"/>
          <w:sz w:val="24"/>
          <w:szCs w:val="24"/>
        </w:rPr>
        <w:t>PM</w:t>
      </w:r>
    </w:p>
    <w:p w14:paraId="4AD1A784" w14:textId="77777777" w:rsidR="007E75A9" w:rsidRDefault="007E75A9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14:paraId="129D43CB" w14:textId="77777777" w:rsidR="00C30EEF" w:rsidRDefault="00C30EEF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8B7F2A" w14:textId="7FFB64B9" w:rsidR="00C30EEF" w:rsidRPr="00C30EEF" w:rsidRDefault="00C30EEF" w:rsidP="00C30EE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30EE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529A2E9F" w14:textId="77777777" w:rsidR="00C30EEF" w:rsidRPr="00AC4062" w:rsidRDefault="00C30EEF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53FD300" w14:textId="37BB5A45" w:rsidR="00275B62" w:rsidRDefault="0082655B" w:rsidP="00275B6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Start w:id="3" w:name="_3znysh7" w:colFirst="0" w:colLast="0"/>
      <w:bookmarkEnd w:id="2"/>
      <w:bookmarkEnd w:id="3"/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 w:rsidR="00186433">
        <w:rPr>
          <w:rFonts w:ascii="Arial" w:eastAsia="Arial" w:hAnsi="Arial" w:cs="Arial"/>
          <w:sz w:val="24"/>
          <w:szCs w:val="24"/>
        </w:rPr>
        <w:t>2</w:t>
      </w:r>
      <w:r w:rsidR="00275B62">
        <w:rPr>
          <w:rFonts w:ascii="Arial" w:eastAsia="Arial" w:hAnsi="Arial" w:cs="Arial"/>
          <w:sz w:val="24"/>
          <w:szCs w:val="24"/>
        </w:rPr>
        <w:t>8</w:t>
      </w:r>
      <w:r w:rsidR="00186433">
        <w:rPr>
          <w:rFonts w:ascii="Arial" w:eastAsia="Arial" w:hAnsi="Arial" w:cs="Arial"/>
          <w:sz w:val="24"/>
          <w:szCs w:val="24"/>
        </w:rPr>
        <w:t xml:space="preserve"> July</w:t>
      </w:r>
      <w:r w:rsidRPr="00AC4062">
        <w:rPr>
          <w:rFonts w:ascii="Arial" w:eastAsia="Arial" w:hAnsi="Arial" w:cs="Arial"/>
          <w:sz w:val="24"/>
          <w:szCs w:val="24"/>
        </w:rPr>
        <w:t xml:space="preserve"> 2018, at around </w:t>
      </w:r>
      <w:r w:rsidR="00275B62">
        <w:rPr>
          <w:rFonts w:ascii="Arial" w:eastAsia="Arial" w:hAnsi="Arial" w:cs="Arial"/>
          <w:sz w:val="24"/>
          <w:szCs w:val="24"/>
        </w:rPr>
        <w:t>12:10</w:t>
      </w:r>
      <w:r w:rsidR="00186433">
        <w:rPr>
          <w:rFonts w:ascii="Arial" w:eastAsia="Arial" w:hAnsi="Arial" w:cs="Arial"/>
          <w:sz w:val="24"/>
          <w:szCs w:val="24"/>
        </w:rPr>
        <w:t xml:space="preserve"> P</w:t>
      </w:r>
      <w:r w:rsidRPr="00AC4062">
        <w:rPr>
          <w:rFonts w:ascii="Arial" w:eastAsia="Arial" w:hAnsi="Arial" w:cs="Arial"/>
          <w:sz w:val="24"/>
          <w:szCs w:val="24"/>
        </w:rPr>
        <w:t xml:space="preserve">M, a fire </w:t>
      </w:r>
      <w:r w:rsidR="00D61622">
        <w:rPr>
          <w:rFonts w:ascii="Arial" w:eastAsia="Arial" w:hAnsi="Arial" w:cs="Arial"/>
          <w:sz w:val="24"/>
          <w:szCs w:val="24"/>
        </w:rPr>
        <w:t xml:space="preserve">incident transpired in </w:t>
      </w:r>
      <w:r w:rsidR="00275B62" w:rsidRPr="00275B62">
        <w:rPr>
          <w:rFonts w:ascii="Arial" w:eastAsia="Arial" w:hAnsi="Arial" w:cs="Arial"/>
          <w:sz w:val="24"/>
          <w:szCs w:val="24"/>
        </w:rPr>
        <w:t xml:space="preserve">Purok 8, </w:t>
      </w:r>
      <w:proofErr w:type="spellStart"/>
      <w:r w:rsidR="00275B62" w:rsidRPr="00275B62">
        <w:rPr>
          <w:rFonts w:ascii="Arial" w:eastAsia="Arial" w:hAnsi="Arial" w:cs="Arial"/>
          <w:sz w:val="24"/>
          <w:szCs w:val="24"/>
        </w:rPr>
        <w:t>Brgy</w:t>
      </w:r>
      <w:proofErr w:type="spellEnd"/>
      <w:r w:rsidR="00275B62" w:rsidRPr="00275B62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275B62" w:rsidRPr="00275B62">
        <w:rPr>
          <w:rFonts w:ascii="Arial" w:eastAsia="Arial" w:hAnsi="Arial" w:cs="Arial"/>
          <w:sz w:val="24"/>
          <w:szCs w:val="24"/>
        </w:rPr>
        <w:t>Obrero</w:t>
      </w:r>
      <w:proofErr w:type="spellEnd"/>
      <w:r w:rsidR="00275B62" w:rsidRPr="00275B62">
        <w:rPr>
          <w:rFonts w:ascii="Arial" w:eastAsia="Arial" w:hAnsi="Arial" w:cs="Arial"/>
          <w:sz w:val="24"/>
          <w:szCs w:val="24"/>
        </w:rPr>
        <w:t xml:space="preserve"> Butuan City</w:t>
      </w:r>
      <w:r w:rsidR="00275B62">
        <w:rPr>
          <w:rFonts w:ascii="Arial" w:eastAsia="Arial" w:hAnsi="Arial" w:cs="Arial"/>
          <w:sz w:val="24"/>
          <w:szCs w:val="24"/>
        </w:rPr>
        <w:t>.</w:t>
      </w:r>
    </w:p>
    <w:p w14:paraId="78ED7969" w14:textId="77777777" w:rsidR="00275B62" w:rsidRDefault="00275B62" w:rsidP="00275B62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C33C407" w14:textId="7B47BEEE" w:rsidR="00B75DA9" w:rsidRPr="00D61622" w:rsidRDefault="0082655B" w:rsidP="00275B62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334DD7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18F43C41" w14:textId="77777777" w:rsidR="00721CF9" w:rsidRPr="00AC4062" w:rsidRDefault="00721CF9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58AE2B" w14:textId="77777777" w:rsidR="007713FB" w:rsidRDefault="0082655B" w:rsidP="007713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26B7444" w14:textId="531E8E92" w:rsidR="00B75DA9" w:rsidRDefault="00E23CA6" w:rsidP="007713F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713FB">
        <w:rPr>
          <w:rFonts w:ascii="Arial" w:eastAsia="Arial" w:hAnsi="Arial" w:cs="Arial"/>
          <w:b/>
          <w:color w:val="0070C0"/>
          <w:sz w:val="24"/>
          <w:szCs w:val="24"/>
        </w:rPr>
        <w:t>83</w:t>
      </w:r>
      <w:r w:rsidR="0082655B" w:rsidRPr="007713F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82655B" w:rsidRPr="007713F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7713FB">
        <w:rPr>
          <w:rFonts w:ascii="Arial" w:eastAsia="Arial" w:hAnsi="Arial" w:cs="Arial"/>
          <w:sz w:val="24"/>
          <w:szCs w:val="24"/>
        </w:rPr>
        <w:t xml:space="preserve">or </w:t>
      </w:r>
      <w:r w:rsidRPr="007713FB">
        <w:rPr>
          <w:rFonts w:ascii="Arial" w:eastAsia="Arial" w:hAnsi="Arial" w:cs="Arial"/>
          <w:b/>
          <w:color w:val="0070C0"/>
          <w:sz w:val="24"/>
          <w:szCs w:val="24"/>
        </w:rPr>
        <w:t>402</w:t>
      </w:r>
      <w:r w:rsidR="00C30EEF" w:rsidRPr="007713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2655B" w:rsidRPr="007713F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2655B" w:rsidRPr="007713F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7713FB">
        <w:rPr>
          <w:rFonts w:ascii="Arial" w:eastAsia="Arial" w:hAnsi="Arial" w:cs="Arial"/>
          <w:sz w:val="24"/>
          <w:szCs w:val="24"/>
        </w:rPr>
        <w:t xml:space="preserve">were affected by the fire incident </w:t>
      </w:r>
      <w:r w:rsidR="00371C7A" w:rsidRPr="007713FB">
        <w:rPr>
          <w:rFonts w:ascii="Arial" w:eastAsia="Arial" w:hAnsi="Arial" w:cs="Arial"/>
          <w:sz w:val="24"/>
          <w:szCs w:val="24"/>
        </w:rPr>
        <w:t xml:space="preserve">in </w:t>
      </w:r>
      <w:r w:rsidR="00305F71" w:rsidRPr="007713FB">
        <w:rPr>
          <w:rFonts w:ascii="Arial" w:eastAsia="Arial" w:hAnsi="Arial" w:cs="Arial"/>
          <w:sz w:val="24"/>
          <w:szCs w:val="24"/>
        </w:rPr>
        <w:t xml:space="preserve">Purok 8, </w:t>
      </w:r>
      <w:proofErr w:type="spellStart"/>
      <w:r w:rsidRPr="007713FB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7713FB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7713FB">
        <w:rPr>
          <w:rFonts w:ascii="Arial" w:eastAsia="Arial" w:hAnsi="Arial" w:cs="Arial"/>
          <w:sz w:val="24"/>
          <w:szCs w:val="24"/>
        </w:rPr>
        <w:t>Obrero</w:t>
      </w:r>
      <w:proofErr w:type="spellEnd"/>
      <w:r w:rsidRPr="007713FB">
        <w:rPr>
          <w:rFonts w:ascii="Arial" w:eastAsia="Arial" w:hAnsi="Arial" w:cs="Arial"/>
          <w:sz w:val="24"/>
          <w:szCs w:val="24"/>
        </w:rPr>
        <w:t xml:space="preserve"> Butuan City </w:t>
      </w:r>
      <w:r w:rsidR="0082655B" w:rsidRPr="007713FB">
        <w:rPr>
          <w:rFonts w:ascii="Arial" w:eastAsia="Arial" w:hAnsi="Arial" w:cs="Arial"/>
          <w:sz w:val="24"/>
          <w:szCs w:val="24"/>
        </w:rPr>
        <w:t>(see Table 1).</w:t>
      </w:r>
    </w:p>
    <w:p w14:paraId="565066E8" w14:textId="77777777" w:rsidR="007713FB" w:rsidRPr="007713FB" w:rsidRDefault="007713FB" w:rsidP="007713F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AC99983" w14:textId="77777777" w:rsidR="00B75DA9" w:rsidRDefault="0082655B" w:rsidP="00C30EEF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9173" w:type="dxa"/>
        <w:tblInd w:w="562" w:type="dxa"/>
        <w:tblLook w:val="04A0" w:firstRow="1" w:lastRow="0" w:firstColumn="1" w:lastColumn="0" w:noHBand="0" w:noVBand="1"/>
      </w:tblPr>
      <w:tblGrid>
        <w:gridCol w:w="409"/>
        <w:gridCol w:w="4240"/>
        <w:gridCol w:w="1709"/>
        <w:gridCol w:w="1415"/>
        <w:gridCol w:w="1400"/>
      </w:tblGrid>
      <w:tr w:rsidR="00E23CA6" w:rsidRPr="00E23CA6" w14:paraId="3AC990E1" w14:textId="77777777" w:rsidTr="00E23CA6">
        <w:trPr>
          <w:trHeight w:hRule="exact" w:val="141"/>
        </w:trPr>
        <w:tc>
          <w:tcPr>
            <w:tcW w:w="4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8AB8CC" w14:textId="77777777" w:rsidR="00E23CA6" w:rsidRPr="00E23CA6" w:rsidRDefault="00E23CA6" w:rsidP="00E23CA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3C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E04525" w14:textId="77777777" w:rsidR="00E23CA6" w:rsidRPr="00E23CA6" w:rsidRDefault="00E23CA6" w:rsidP="00E23CA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3C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23CA6" w:rsidRPr="00E23CA6" w14:paraId="50B002FD" w14:textId="77777777" w:rsidTr="00E23CA6">
        <w:trPr>
          <w:trHeight w:hRule="exact" w:val="141"/>
        </w:trPr>
        <w:tc>
          <w:tcPr>
            <w:tcW w:w="46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7EBEA" w14:textId="77777777" w:rsidR="00E23CA6" w:rsidRPr="00E23CA6" w:rsidRDefault="00E23CA6" w:rsidP="00E23CA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26A97" w14:textId="77777777" w:rsidR="00E23CA6" w:rsidRPr="00E23CA6" w:rsidRDefault="00E23CA6" w:rsidP="00E23CA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23CA6" w:rsidRPr="00E23CA6" w14:paraId="026591F0" w14:textId="77777777" w:rsidTr="00E23CA6">
        <w:trPr>
          <w:trHeight w:hRule="exact" w:val="141"/>
        </w:trPr>
        <w:tc>
          <w:tcPr>
            <w:tcW w:w="46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F7F7A" w14:textId="77777777" w:rsidR="00E23CA6" w:rsidRPr="00E23CA6" w:rsidRDefault="00E23CA6" w:rsidP="00E23CA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7A1D72" w14:textId="77777777" w:rsidR="00E23CA6" w:rsidRPr="00E23CA6" w:rsidRDefault="00E23CA6" w:rsidP="00E23CA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3C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C88C1D" w14:textId="77777777" w:rsidR="00E23CA6" w:rsidRPr="00E23CA6" w:rsidRDefault="00E23CA6" w:rsidP="00E23CA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3C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B3E504" w14:textId="77777777" w:rsidR="00E23CA6" w:rsidRPr="00E23CA6" w:rsidRDefault="00E23CA6" w:rsidP="00E23CA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3C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23CA6" w:rsidRPr="00E23CA6" w14:paraId="64A916CB" w14:textId="77777777" w:rsidTr="00E23CA6">
        <w:trPr>
          <w:trHeight w:hRule="exact" w:val="141"/>
        </w:trPr>
        <w:tc>
          <w:tcPr>
            <w:tcW w:w="46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C629B" w14:textId="77777777" w:rsidR="00E23CA6" w:rsidRPr="00E23CA6" w:rsidRDefault="00E23CA6" w:rsidP="00E23CA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F938D" w14:textId="77777777" w:rsidR="00E23CA6" w:rsidRPr="00E23CA6" w:rsidRDefault="00E23CA6" w:rsidP="00E23CA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C5E65" w14:textId="77777777" w:rsidR="00E23CA6" w:rsidRPr="00E23CA6" w:rsidRDefault="00E23CA6" w:rsidP="00E23CA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DF7D2" w14:textId="77777777" w:rsidR="00E23CA6" w:rsidRPr="00E23CA6" w:rsidRDefault="00E23CA6" w:rsidP="00E23CA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23CA6" w:rsidRPr="00E23CA6" w14:paraId="391E4B7F" w14:textId="77777777" w:rsidTr="00E23CA6">
        <w:trPr>
          <w:trHeight w:hRule="exact" w:val="237"/>
        </w:trPr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99F477" w14:textId="77777777" w:rsidR="00E23CA6" w:rsidRPr="00E23CA6" w:rsidRDefault="00E23CA6" w:rsidP="00E23CA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3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447323" w14:textId="77777777" w:rsidR="00E23CA6" w:rsidRPr="00E23CA6" w:rsidRDefault="00E23CA6" w:rsidP="00E23CA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3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01F3F0" w14:textId="77777777" w:rsidR="00E23CA6" w:rsidRPr="00E23CA6" w:rsidRDefault="00E23CA6" w:rsidP="00E23CA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3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F7F927" w14:textId="77777777" w:rsidR="00E23CA6" w:rsidRPr="00E23CA6" w:rsidRDefault="00E23CA6" w:rsidP="00E23CA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3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402 </w:t>
            </w:r>
          </w:p>
        </w:tc>
      </w:tr>
      <w:tr w:rsidR="00E23CA6" w:rsidRPr="00E23CA6" w14:paraId="30128008" w14:textId="77777777" w:rsidTr="00E23CA6">
        <w:trPr>
          <w:trHeight w:hRule="exact" w:val="237"/>
        </w:trPr>
        <w:tc>
          <w:tcPr>
            <w:tcW w:w="46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432A91" w14:textId="77777777" w:rsidR="00E23CA6" w:rsidRPr="00E23CA6" w:rsidRDefault="00E23CA6" w:rsidP="00E23CA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3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C4D7F0" w14:textId="77777777" w:rsidR="00E23CA6" w:rsidRPr="00E23CA6" w:rsidRDefault="00E23CA6" w:rsidP="00E23CA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3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9CF52A" w14:textId="77777777" w:rsidR="00E23CA6" w:rsidRPr="00E23CA6" w:rsidRDefault="00E23CA6" w:rsidP="00E23CA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3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764A71" w14:textId="77777777" w:rsidR="00E23CA6" w:rsidRPr="00E23CA6" w:rsidRDefault="00E23CA6" w:rsidP="00E23CA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3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402 </w:t>
            </w:r>
          </w:p>
        </w:tc>
      </w:tr>
      <w:tr w:rsidR="00E23CA6" w:rsidRPr="00E23CA6" w14:paraId="5A9E1B99" w14:textId="77777777" w:rsidTr="00E23CA6">
        <w:trPr>
          <w:trHeight w:hRule="exact" w:val="237"/>
        </w:trPr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C68879" w14:textId="77777777" w:rsidR="00E23CA6" w:rsidRPr="00E23CA6" w:rsidRDefault="00E23CA6" w:rsidP="00E23CA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3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E23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6E746E" w14:textId="77777777" w:rsidR="00E23CA6" w:rsidRPr="00E23CA6" w:rsidRDefault="00E23CA6" w:rsidP="00E23CA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3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57E13" w14:textId="77777777" w:rsidR="00E23CA6" w:rsidRPr="00E23CA6" w:rsidRDefault="00E23CA6" w:rsidP="00E23CA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3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7257C6" w14:textId="77777777" w:rsidR="00E23CA6" w:rsidRPr="00E23CA6" w:rsidRDefault="00E23CA6" w:rsidP="00E23CA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3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402 </w:t>
            </w:r>
          </w:p>
        </w:tc>
      </w:tr>
      <w:tr w:rsidR="00E23CA6" w:rsidRPr="00E23CA6" w14:paraId="55AB4091" w14:textId="77777777" w:rsidTr="00E23CA6">
        <w:trPr>
          <w:trHeight w:hRule="exact" w:val="237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5A029" w14:textId="77777777" w:rsidR="00E23CA6" w:rsidRPr="00E23CA6" w:rsidRDefault="00E23CA6" w:rsidP="00E23CA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23C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E2E18" w14:textId="77777777" w:rsidR="00E23CA6" w:rsidRPr="00E23CA6" w:rsidRDefault="00E23CA6" w:rsidP="00E23CA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23C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Butuan City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B2974" w14:textId="77777777" w:rsidR="00E23CA6" w:rsidRPr="00E23CA6" w:rsidRDefault="00E23CA6" w:rsidP="00E23CA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3C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24611" w14:textId="77777777" w:rsidR="00E23CA6" w:rsidRPr="00E23CA6" w:rsidRDefault="00E23CA6" w:rsidP="00E23CA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3C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6EEFE" w14:textId="77777777" w:rsidR="00E23CA6" w:rsidRPr="00E23CA6" w:rsidRDefault="00E23CA6" w:rsidP="00E23CA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23C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402 </w:t>
            </w:r>
          </w:p>
        </w:tc>
      </w:tr>
    </w:tbl>
    <w:p w14:paraId="7737DD97" w14:textId="77777777" w:rsidR="00D61622" w:rsidRDefault="00D61622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53CD3F4" w14:textId="36969EF1" w:rsidR="00B75DA9" w:rsidRPr="00DC4256" w:rsidRDefault="0082655B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34DD7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799C1945" w14:textId="77777777" w:rsidR="00B75DA9" w:rsidRPr="00AC4062" w:rsidRDefault="00B75DA9" w:rsidP="00C30EEF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49D19600" w14:textId="55D7202D" w:rsidR="00E23CA6" w:rsidRDefault="000F4719" w:rsidP="00E23C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77BCBF6C" w14:textId="77777777" w:rsidR="00AD7159" w:rsidRDefault="00AD7159" w:rsidP="00E23CA6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20EE0E9" w14:textId="037D4495" w:rsidR="00E23CA6" w:rsidRPr="00AC4062" w:rsidRDefault="00E23CA6" w:rsidP="00E23CA6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40AD2F2A" w14:textId="28985C18" w:rsidR="00E23CA6" w:rsidRPr="00C30EEF" w:rsidRDefault="00AD7159" w:rsidP="00E23CA6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7713FB">
        <w:rPr>
          <w:rFonts w:ascii="Arial" w:eastAsia="Arial" w:hAnsi="Arial" w:cs="Arial"/>
          <w:b/>
          <w:color w:val="0070C0"/>
          <w:sz w:val="24"/>
          <w:szCs w:val="24"/>
        </w:rPr>
        <w:t>83 families</w:t>
      </w:r>
      <w:r w:rsidRPr="007713F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713FB">
        <w:rPr>
          <w:rFonts w:ascii="Arial" w:eastAsia="Arial" w:hAnsi="Arial" w:cs="Arial"/>
          <w:sz w:val="24"/>
          <w:szCs w:val="24"/>
        </w:rPr>
        <w:t xml:space="preserve">or </w:t>
      </w:r>
      <w:r w:rsidRPr="007713FB">
        <w:rPr>
          <w:rFonts w:ascii="Arial" w:eastAsia="Arial" w:hAnsi="Arial" w:cs="Arial"/>
          <w:b/>
          <w:color w:val="0070C0"/>
          <w:sz w:val="24"/>
          <w:szCs w:val="24"/>
        </w:rPr>
        <w:t>402 persons</w:t>
      </w:r>
      <w:r w:rsidRPr="007713F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23CA6" w:rsidRPr="00C30EEF">
        <w:rPr>
          <w:rFonts w:ascii="Arial" w:eastAsia="Arial" w:hAnsi="Arial" w:cs="Arial"/>
          <w:sz w:val="24"/>
          <w:szCs w:val="24"/>
        </w:rPr>
        <w:t xml:space="preserve">are currently staying </w:t>
      </w:r>
      <w:proofErr w:type="spellStart"/>
      <w:r>
        <w:rPr>
          <w:rFonts w:ascii="Arial" w:eastAsia="Arial" w:hAnsi="Arial" w:cs="Arial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Obrero</w:t>
      </w:r>
      <w:proofErr w:type="spellEnd"/>
      <w:r>
        <w:rPr>
          <w:rFonts w:ascii="Arial" w:eastAsia="Arial" w:hAnsi="Arial" w:cs="Arial"/>
          <w:sz w:val="24"/>
          <w:szCs w:val="24"/>
        </w:rPr>
        <w:t>’ Covered Court</w:t>
      </w:r>
      <w:r w:rsidR="00E23CA6" w:rsidRPr="00C30EEF">
        <w:rPr>
          <w:rFonts w:ascii="Arial" w:eastAsia="Arial" w:hAnsi="Arial" w:cs="Arial"/>
          <w:sz w:val="24"/>
          <w:szCs w:val="24"/>
        </w:rPr>
        <w:t xml:space="preserve"> (see Table 2).</w:t>
      </w:r>
    </w:p>
    <w:p w14:paraId="4EF73C84" w14:textId="77777777" w:rsidR="00E23CA6" w:rsidRPr="00E23CA6" w:rsidRDefault="00E23CA6" w:rsidP="00E23CA6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DD9811F" w14:textId="77777777" w:rsidR="00E23CA6" w:rsidRPr="00E23CA6" w:rsidRDefault="00E23CA6" w:rsidP="00E23CA6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E23CA6">
        <w:rPr>
          <w:rFonts w:ascii="Arial" w:eastAsia="Arial" w:hAnsi="Arial" w:cs="Arial"/>
          <w:b/>
          <w:i/>
          <w:sz w:val="20"/>
          <w:szCs w:val="24"/>
        </w:rPr>
        <w:t>Table 2. Status of Displaced Families/Persons Inside Evacuation Centers</w:t>
      </w:r>
    </w:p>
    <w:tbl>
      <w:tblPr>
        <w:tblW w:w="9333" w:type="dxa"/>
        <w:tblInd w:w="490" w:type="dxa"/>
        <w:tblLook w:val="04A0" w:firstRow="1" w:lastRow="0" w:firstColumn="1" w:lastColumn="0" w:noHBand="0" w:noVBand="1"/>
      </w:tblPr>
      <w:tblGrid>
        <w:gridCol w:w="696"/>
        <w:gridCol w:w="3725"/>
        <w:gridCol w:w="751"/>
        <w:gridCol w:w="788"/>
        <w:gridCol w:w="842"/>
        <w:gridCol w:w="844"/>
        <w:gridCol w:w="842"/>
        <w:gridCol w:w="845"/>
      </w:tblGrid>
      <w:tr w:rsidR="00AD7159" w:rsidRPr="00AD7159" w14:paraId="30811006" w14:textId="77777777" w:rsidTr="00AD7159">
        <w:trPr>
          <w:trHeight w:hRule="exact" w:val="284"/>
        </w:trPr>
        <w:tc>
          <w:tcPr>
            <w:tcW w:w="4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B39D96" w14:textId="77777777" w:rsidR="00AD7159" w:rsidRPr="00AD7159" w:rsidRDefault="00AD7159" w:rsidP="00AD715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B12E80" w14:textId="77777777" w:rsidR="00AD7159" w:rsidRPr="00AD7159" w:rsidRDefault="00AD7159" w:rsidP="00AD715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7F7F7F" w:fill="7F7F7F"/>
            <w:vAlign w:val="center"/>
            <w:hideMark/>
          </w:tcPr>
          <w:p w14:paraId="6451C861" w14:textId="77777777" w:rsidR="00AD7159" w:rsidRPr="00AD7159" w:rsidRDefault="00AD7159" w:rsidP="00AD715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AD7159" w:rsidRPr="00AD7159" w14:paraId="271AEC62" w14:textId="77777777" w:rsidTr="00AD7159">
        <w:trPr>
          <w:trHeight w:hRule="exact" w:val="284"/>
        </w:trPr>
        <w:tc>
          <w:tcPr>
            <w:tcW w:w="4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08766" w14:textId="77777777" w:rsidR="00AD7159" w:rsidRPr="00AD7159" w:rsidRDefault="00AD7159" w:rsidP="00AD715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7505C" w14:textId="77777777" w:rsidR="00AD7159" w:rsidRPr="00AD7159" w:rsidRDefault="00AD7159" w:rsidP="00AD715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482C061" w14:textId="77777777" w:rsidR="00AD7159" w:rsidRPr="00AD7159" w:rsidRDefault="00AD7159" w:rsidP="00AD715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D7159" w:rsidRPr="00AD7159" w14:paraId="773B54D1" w14:textId="77777777" w:rsidTr="00AD7159">
        <w:trPr>
          <w:trHeight w:hRule="exact" w:val="284"/>
        </w:trPr>
        <w:tc>
          <w:tcPr>
            <w:tcW w:w="4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B2658" w14:textId="77777777" w:rsidR="00AD7159" w:rsidRPr="00AD7159" w:rsidRDefault="00AD7159" w:rsidP="00AD715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AE765" w14:textId="77777777" w:rsidR="00AD7159" w:rsidRPr="00AD7159" w:rsidRDefault="00AD7159" w:rsidP="00AD715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FBD6F9" w14:textId="77777777" w:rsidR="00AD7159" w:rsidRPr="00AD7159" w:rsidRDefault="00AD7159" w:rsidP="00AD715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72DAA8" w14:textId="77777777" w:rsidR="00AD7159" w:rsidRPr="00AD7159" w:rsidRDefault="00AD7159" w:rsidP="00AD715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D7159" w:rsidRPr="00AD7159" w14:paraId="233C436B" w14:textId="77777777" w:rsidTr="00AD7159">
        <w:trPr>
          <w:trHeight w:hRule="exact" w:val="284"/>
        </w:trPr>
        <w:tc>
          <w:tcPr>
            <w:tcW w:w="4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1C472" w14:textId="77777777" w:rsidR="00AD7159" w:rsidRPr="00AD7159" w:rsidRDefault="00AD7159" w:rsidP="00AD715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4A2042" w14:textId="77777777" w:rsidR="00AD7159" w:rsidRPr="00AD7159" w:rsidRDefault="00AD7159" w:rsidP="00AD715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C44B76" w14:textId="77777777" w:rsidR="00AD7159" w:rsidRPr="00AD7159" w:rsidRDefault="00AD7159" w:rsidP="00AD715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8FAC48" w14:textId="77777777" w:rsidR="00AD7159" w:rsidRPr="00AD7159" w:rsidRDefault="00AD7159" w:rsidP="00AD715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D12BC3" w14:textId="77777777" w:rsidR="00AD7159" w:rsidRPr="00AD7159" w:rsidRDefault="00AD7159" w:rsidP="00AD715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889702" w14:textId="77777777" w:rsidR="00AD7159" w:rsidRPr="00AD7159" w:rsidRDefault="00AD7159" w:rsidP="00AD715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15DFEC" w14:textId="77777777" w:rsidR="00AD7159" w:rsidRPr="00AD7159" w:rsidRDefault="00AD7159" w:rsidP="00AD715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D7159" w:rsidRPr="00AD7159" w14:paraId="292E4AE0" w14:textId="77777777" w:rsidTr="00AD7159">
        <w:trPr>
          <w:trHeight w:hRule="exact" w:val="284"/>
        </w:trPr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2F768D" w14:textId="77777777" w:rsidR="00AD7159" w:rsidRPr="00AD7159" w:rsidRDefault="00AD7159" w:rsidP="00AD715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E3E0DA" w14:textId="77777777" w:rsidR="00AD7159" w:rsidRPr="00AD7159" w:rsidRDefault="00AD7159" w:rsidP="00AD71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35FF08" w14:textId="77777777" w:rsidR="00AD7159" w:rsidRPr="00AD7159" w:rsidRDefault="00AD7159" w:rsidP="00AD71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1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85CF11" w14:textId="0FD1BEEE" w:rsidR="00AD7159" w:rsidRPr="00AD7159" w:rsidRDefault="00AD7159" w:rsidP="00AD71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658E00" w14:textId="135FECA3" w:rsidR="00AD7159" w:rsidRPr="00AD7159" w:rsidRDefault="00AD7159" w:rsidP="00AD71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057323" w14:textId="4AA0D88B" w:rsidR="00AD7159" w:rsidRPr="00AD7159" w:rsidRDefault="00AD7159" w:rsidP="00AD71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1ED716" w14:textId="34BE28BF" w:rsidR="00AD7159" w:rsidRPr="00AD7159" w:rsidRDefault="00AD7159" w:rsidP="00AD71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402</w:t>
            </w:r>
          </w:p>
        </w:tc>
      </w:tr>
      <w:tr w:rsidR="00AD7159" w:rsidRPr="00AD7159" w14:paraId="3F872E58" w14:textId="77777777" w:rsidTr="00AD7159">
        <w:trPr>
          <w:trHeight w:hRule="exact" w:val="284"/>
        </w:trPr>
        <w:tc>
          <w:tcPr>
            <w:tcW w:w="4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FB2BB8" w14:textId="77777777" w:rsidR="00AD7159" w:rsidRPr="00AD7159" w:rsidRDefault="00AD7159" w:rsidP="00AD715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C92277" w14:textId="77777777" w:rsidR="00AD7159" w:rsidRPr="00AD7159" w:rsidRDefault="00AD7159" w:rsidP="00AD71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3BE301" w14:textId="77777777" w:rsidR="00AD7159" w:rsidRPr="00AD7159" w:rsidRDefault="00AD7159" w:rsidP="00AD71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1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808AE8" w14:textId="13BD2329" w:rsidR="00AD7159" w:rsidRPr="00AD7159" w:rsidRDefault="00AD7159" w:rsidP="00AD71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5DD5B2" w14:textId="4F68012D" w:rsidR="00AD7159" w:rsidRPr="00AD7159" w:rsidRDefault="00AD7159" w:rsidP="00AD71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DC11B1" w14:textId="7D38475E" w:rsidR="00AD7159" w:rsidRPr="00AD7159" w:rsidRDefault="00AD7159" w:rsidP="00AD71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9F68E0" w14:textId="28931288" w:rsidR="00AD7159" w:rsidRPr="00AD7159" w:rsidRDefault="00AD7159" w:rsidP="00AD71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402</w:t>
            </w:r>
          </w:p>
        </w:tc>
      </w:tr>
      <w:tr w:rsidR="00AD7159" w:rsidRPr="00AD7159" w14:paraId="3CD10928" w14:textId="77777777" w:rsidTr="00AD7159">
        <w:trPr>
          <w:trHeight w:hRule="exact" w:val="284"/>
        </w:trPr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09BF0F" w14:textId="77777777" w:rsidR="00AD7159" w:rsidRPr="00AD7159" w:rsidRDefault="00AD7159" w:rsidP="00AD715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7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AD7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F37B2A" w14:textId="77777777" w:rsidR="00AD7159" w:rsidRPr="00AD7159" w:rsidRDefault="00AD7159" w:rsidP="00AD71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C8D67F" w14:textId="77777777" w:rsidR="00AD7159" w:rsidRPr="00AD7159" w:rsidRDefault="00AD7159" w:rsidP="00AD71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1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D9909D" w14:textId="12F7B3FF" w:rsidR="00AD7159" w:rsidRPr="00AD7159" w:rsidRDefault="00AD7159" w:rsidP="00AD71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8DC601" w14:textId="185DD0F5" w:rsidR="00AD7159" w:rsidRPr="00AD7159" w:rsidRDefault="00AD7159" w:rsidP="00AD71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F1EE93" w14:textId="4D670E80" w:rsidR="00AD7159" w:rsidRPr="00AD7159" w:rsidRDefault="00AD7159" w:rsidP="00AD71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5A71EB" w14:textId="5A8C99B2" w:rsidR="00AD7159" w:rsidRPr="00AD7159" w:rsidRDefault="00AD7159" w:rsidP="00AD71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402</w:t>
            </w:r>
          </w:p>
        </w:tc>
      </w:tr>
      <w:tr w:rsidR="00AD7159" w:rsidRPr="00AD7159" w14:paraId="28B8B374" w14:textId="77777777" w:rsidTr="00AD7159">
        <w:trPr>
          <w:trHeight w:hRule="exact" w:val="284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913A1" w14:textId="77777777" w:rsidR="00AD7159" w:rsidRPr="00AD7159" w:rsidRDefault="00AD7159" w:rsidP="00AD7159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2E800" w14:textId="77777777" w:rsidR="00AD7159" w:rsidRPr="00AD7159" w:rsidRDefault="00AD7159" w:rsidP="00AD7159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Butuan City (capital)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AF9AE" w14:textId="77777777" w:rsidR="00AD7159" w:rsidRPr="00AD7159" w:rsidRDefault="00AD7159" w:rsidP="00AD71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94C19" w14:textId="154D8EA4" w:rsidR="00AD7159" w:rsidRPr="00AD7159" w:rsidRDefault="00AD7159" w:rsidP="00AD71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9244A" w14:textId="729FD981" w:rsidR="00AD7159" w:rsidRPr="00AD7159" w:rsidRDefault="00AD7159" w:rsidP="00AD71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1F01E" w14:textId="787474D5" w:rsidR="00AD7159" w:rsidRPr="00AD7159" w:rsidRDefault="00AD7159" w:rsidP="00AD71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8272" w14:textId="0236A7E9" w:rsidR="00AD7159" w:rsidRPr="00AD7159" w:rsidRDefault="00AD7159" w:rsidP="00AD71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A1731" w14:textId="39BDC87E" w:rsidR="00AD7159" w:rsidRPr="00AD7159" w:rsidRDefault="00AD7159" w:rsidP="00AD71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71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402</w:t>
            </w:r>
          </w:p>
        </w:tc>
      </w:tr>
    </w:tbl>
    <w:p w14:paraId="3006580E" w14:textId="77777777" w:rsidR="00E23CA6" w:rsidRPr="00E23CA6" w:rsidRDefault="00E23CA6" w:rsidP="00E23CA6">
      <w:pPr>
        <w:pStyle w:val="ListParagraph"/>
        <w:spacing w:after="0" w:line="240" w:lineRule="auto"/>
        <w:ind w:left="502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E6CCCE0" w14:textId="77777777" w:rsidR="00E23CA6" w:rsidRPr="00E23CA6" w:rsidRDefault="00E23CA6" w:rsidP="00E23CA6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23CA6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14:paraId="66936C43" w14:textId="77777777" w:rsidR="00E23CA6" w:rsidRPr="00E23CA6" w:rsidRDefault="00E23CA6" w:rsidP="00E23CA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E6195BE" w14:textId="048697BF" w:rsidR="00E23CA6" w:rsidRPr="00AC4062" w:rsidRDefault="00E23CA6" w:rsidP="00C30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96E84BD" w14:textId="15E65A5C" w:rsidR="002316FB" w:rsidRPr="00C30EEF" w:rsidRDefault="002316FB" w:rsidP="002316FB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7713FB">
        <w:rPr>
          <w:rFonts w:ascii="Arial" w:eastAsia="Arial" w:hAnsi="Arial" w:cs="Arial"/>
          <w:b/>
          <w:color w:val="0070C0"/>
          <w:sz w:val="24"/>
          <w:szCs w:val="24"/>
        </w:rPr>
        <w:t xml:space="preserve">83 </w:t>
      </w:r>
      <w:r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Pr="007713F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30EEF">
        <w:rPr>
          <w:rFonts w:ascii="Arial" w:eastAsia="Arial" w:hAnsi="Arial" w:cs="Arial"/>
          <w:sz w:val="24"/>
          <w:szCs w:val="24"/>
        </w:rPr>
        <w:t xml:space="preserve">are </w:t>
      </w:r>
      <w:r w:rsidRPr="002316FB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2316F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the fire.</w:t>
      </w:r>
    </w:p>
    <w:p w14:paraId="16FC55A6" w14:textId="77777777" w:rsidR="002316FB" w:rsidRDefault="002316FB" w:rsidP="002316FB">
      <w:pPr>
        <w:pStyle w:val="ListParagraph"/>
        <w:spacing w:after="0" w:line="240" w:lineRule="auto"/>
        <w:ind w:left="502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0B7EDFB" w14:textId="2EE15EBD" w:rsidR="00E23CA6" w:rsidRPr="00E23CA6" w:rsidRDefault="00E23CA6" w:rsidP="00E23CA6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23CA6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14:paraId="48A61A3A" w14:textId="29220294" w:rsidR="00412747" w:rsidRDefault="00412747" w:rsidP="00E23CA6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8C9AB5B" w14:textId="77777777" w:rsidR="002316FB" w:rsidRPr="00E23CA6" w:rsidRDefault="002316FB" w:rsidP="00E23CA6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DE07743" w14:textId="38A788C1" w:rsidR="00AB701D" w:rsidRDefault="00AB701D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4247472B" w14:textId="0E27F759" w:rsidR="00C30EEF" w:rsidRPr="00AC4062" w:rsidRDefault="00C30EEF" w:rsidP="00C30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 of Assistance</w:t>
      </w:r>
    </w:p>
    <w:p w14:paraId="53B9B063" w14:textId="1A6CA53B" w:rsidR="00C30EEF" w:rsidRPr="00C30EEF" w:rsidRDefault="00C30EEF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C00D81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2316FB" w:rsidRPr="002316FB">
        <w:rPr>
          <w:rFonts w:ascii="Arial" w:hAnsi="Arial" w:cs="Arial"/>
          <w:b/>
          <w:bCs/>
          <w:color w:val="0070C0"/>
          <w:sz w:val="24"/>
          <w:szCs w:val="24"/>
        </w:rPr>
        <w:t>27,500.00</w:t>
      </w:r>
      <w:r w:rsidR="00877B0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C00D81">
        <w:rPr>
          <w:rFonts w:ascii="Arial" w:hAnsi="Arial" w:cs="Arial"/>
          <w:b/>
          <w:bCs/>
          <w:color w:val="0070C0"/>
          <w:sz w:val="24"/>
          <w:szCs w:val="24"/>
        </w:rPr>
        <w:t xml:space="preserve">worth of assistance </w:t>
      </w:r>
      <w:r w:rsidRPr="008109A8">
        <w:rPr>
          <w:rFonts w:ascii="Arial" w:eastAsia="Arial" w:hAnsi="Arial" w:cs="Arial"/>
          <w:sz w:val="24"/>
          <w:szCs w:val="24"/>
        </w:rPr>
        <w:t xml:space="preserve">was provided </w:t>
      </w:r>
      <w:r w:rsidR="006E19F3">
        <w:rPr>
          <w:rFonts w:ascii="Arial" w:eastAsia="Arial" w:hAnsi="Arial" w:cs="Arial"/>
          <w:sz w:val="24"/>
          <w:szCs w:val="24"/>
        </w:rPr>
        <w:t xml:space="preserve">by the </w:t>
      </w:r>
      <w:r w:rsidR="002316FB" w:rsidRPr="00877B0B">
        <w:rPr>
          <w:rFonts w:ascii="Arial" w:eastAsia="Arial" w:hAnsi="Arial" w:cs="Arial"/>
          <w:b/>
          <w:color w:val="0070C0"/>
          <w:sz w:val="24"/>
          <w:szCs w:val="24"/>
        </w:rPr>
        <w:t>NGOs</w:t>
      </w:r>
      <w:r w:rsidR="006E19F3">
        <w:rPr>
          <w:rFonts w:ascii="Arial" w:eastAsia="Arial" w:hAnsi="Arial" w:cs="Arial"/>
          <w:sz w:val="24"/>
          <w:szCs w:val="24"/>
        </w:rPr>
        <w:t xml:space="preserve"> </w:t>
      </w:r>
      <w:r w:rsidRPr="008109A8">
        <w:rPr>
          <w:rFonts w:ascii="Arial" w:eastAsia="Arial" w:hAnsi="Arial" w:cs="Arial"/>
          <w:sz w:val="24"/>
          <w:szCs w:val="24"/>
        </w:rPr>
        <w:t>to the affected families</w:t>
      </w:r>
      <w:r w:rsidR="006E19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(see Table 3</w:t>
      </w:r>
      <w:r w:rsidRPr="008109A8">
        <w:rPr>
          <w:rFonts w:ascii="Arial" w:hAnsi="Arial" w:cs="Arial"/>
          <w:sz w:val="24"/>
          <w:szCs w:val="24"/>
        </w:rPr>
        <w:t>).</w:t>
      </w:r>
    </w:p>
    <w:p w14:paraId="09DF62A0" w14:textId="77777777" w:rsidR="00877B0B" w:rsidRPr="00E23CA6" w:rsidRDefault="00877B0B" w:rsidP="00877B0B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59D7443A" w14:textId="3549E7AA" w:rsidR="00877B0B" w:rsidRPr="00E23CA6" w:rsidRDefault="00877B0B" w:rsidP="00877B0B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E23CA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E23CA6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>Cost of Assistance</w:t>
      </w:r>
      <w:bookmarkStart w:id="4" w:name="_GoBack"/>
      <w:bookmarkEnd w:id="4"/>
    </w:p>
    <w:tbl>
      <w:tblPr>
        <w:tblW w:w="9391" w:type="dxa"/>
        <w:tblInd w:w="460" w:type="dxa"/>
        <w:tblLook w:val="04A0" w:firstRow="1" w:lastRow="0" w:firstColumn="1" w:lastColumn="0" w:noHBand="0" w:noVBand="1"/>
      </w:tblPr>
      <w:tblGrid>
        <w:gridCol w:w="434"/>
        <w:gridCol w:w="3151"/>
        <w:gridCol w:w="877"/>
        <w:gridCol w:w="688"/>
        <w:gridCol w:w="1217"/>
        <w:gridCol w:w="1360"/>
        <w:gridCol w:w="1664"/>
      </w:tblGrid>
      <w:tr w:rsidR="002316FB" w:rsidRPr="002316FB" w14:paraId="17C278BC" w14:textId="77777777" w:rsidTr="00877B0B">
        <w:trPr>
          <w:trHeight w:hRule="exact" w:val="141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CA1761" w14:textId="77777777" w:rsidR="002316FB" w:rsidRPr="002316FB" w:rsidRDefault="002316FB" w:rsidP="002316F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EFE21F" w14:textId="77777777" w:rsidR="002316FB" w:rsidRPr="002316FB" w:rsidRDefault="002316FB" w:rsidP="002316F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(PHP) </w:t>
            </w:r>
          </w:p>
        </w:tc>
      </w:tr>
      <w:tr w:rsidR="002316FB" w:rsidRPr="002316FB" w14:paraId="2C3D3184" w14:textId="77777777" w:rsidTr="00877B0B">
        <w:trPr>
          <w:trHeight w:hRule="exact" w:val="14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E83FD" w14:textId="77777777" w:rsidR="002316FB" w:rsidRPr="002316FB" w:rsidRDefault="002316FB" w:rsidP="002316F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A4385" w14:textId="77777777" w:rsidR="002316FB" w:rsidRPr="002316FB" w:rsidRDefault="002316FB" w:rsidP="002316F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316FB" w:rsidRPr="002316FB" w14:paraId="29B6D910" w14:textId="77777777" w:rsidTr="00877B0B">
        <w:trPr>
          <w:trHeight w:hRule="exact" w:val="14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15385" w14:textId="77777777" w:rsidR="002316FB" w:rsidRPr="002316FB" w:rsidRDefault="002316FB" w:rsidP="002316F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DE27E" w14:textId="77777777" w:rsidR="002316FB" w:rsidRPr="002316FB" w:rsidRDefault="002316FB" w:rsidP="002316F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316FB" w:rsidRPr="002316FB" w14:paraId="259EB10C" w14:textId="77777777" w:rsidTr="00877B0B">
        <w:trPr>
          <w:trHeight w:hRule="exact" w:val="23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1F3C2" w14:textId="77777777" w:rsidR="002316FB" w:rsidRPr="002316FB" w:rsidRDefault="002316FB" w:rsidP="002316F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E1351D" w14:textId="77777777" w:rsidR="002316FB" w:rsidRPr="002316FB" w:rsidRDefault="002316FB" w:rsidP="002316F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BF78FF" w14:textId="77777777" w:rsidR="002316FB" w:rsidRPr="002316FB" w:rsidRDefault="002316FB" w:rsidP="002316F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9191D9" w14:textId="77777777" w:rsidR="002316FB" w:rsidRPr="002316FB" w:rsidRDefault="002316FB" w:rsidP="002316F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95090D" w14:textId="77777777" w:rsidR="002316FB" w:rsidRPr="002316FB" w:rsidRDefault="002316FB" w:rsidP="002316F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8912B1" w14:textId="77777777" w:rsidR="002316FB" w:rsidRPr="002316FB" w:rsidRDefault="002316FB" w:rsidP="002316F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316FB" w:rsidRPr="002316FB" w14:paraId="649287DF" w14:textId="77777777" w:rsidTr="00877B0B">
        <w:trPr>
          <w:trHeight w:hRule="exact" w:val="2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AEBC48" w14:textId="77777777" w:rsidR="002316FB" w:rsidRPr="002316FB" w:rsidRDefault="002316FB" w:rsidP="002316F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79F5C3" w14:textId="705CA8DC" w:rsidR="002316FB" w:rsidRPr="002316FB" w:rsidRDefault="002316FB" w:rsidP="002316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D6315A" w14:textId="30BDD8DB" w:rsidR="002316FB" w:rsidRPr="002316FB" w:rsidRDefault="002316FB" w:rsidP="002316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3018AB" w14:textId="31E8EDEF" w:rsidR="002316FB" w:rsidRPr="002316FB" w:rsidRDefault="002316FB" w:rsidP="002316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27,500.00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2F4332" w14:textId="5736DCE1" w:rsidR="002316FB" w:rsidRPr="002316FB" w:rsidRDefault="002316FB" w:rsidP="002316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319E4C" w14:textId="0B7B22C4" w:rsidR="002316FB" w:rsidRPr="002316FB" w:rsidRDefault="002316FB" w:rsidP="002316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27,500.00</w:t>
            </w:r>
          </w:p>
        </w:tc>
      </w:tr>
      <w:tr w:rsidR="002316FB" w:rsidRPr="002316FB" w14:paraId="185F7F24" w14:textId="77777777" w:rsidTr="00877B0B">
        <w:trPr>
          <w:trHeight w:hRule="exact" w:val="23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3740A" w14:textId="77777777" w:rsidR="002316FB" w:rsidRPr="002316FB" w:rsidRDefault="002316FB" w:rsidP="002316F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379167" w14:textId="52B7CB06" w:rsidR="002316FB" w:rsidRPr="002316FB" w:rsidRDefault="002316FB" w:rsidP="002316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D1FA3B" w14:textId="101A08A5" w:rsidR="002316FB" w:rsidRPr="002316FB" w:rsidRDefault="002316FB" w:rsidP="002316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796CCC" w14:textId="43DC66F6" w:rsidR="002316FB" w:rsidRPr="002316FB" w:rsidRDefault="002316FB" w:rsidP="002316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27,500.00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4F8CE6" w14:textId="6F6F25B7" w:rsidR="002316FB" w:rsidRPr="002316FB" w:rsidRDefault="002316FB" w:rsidP="002316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DD35A3" w14:textId="30B94D72" w:rsidR="002316FB" w:rsidRPr="002316FB" w:rsidRDefault="002316FB" w:rsidP="002316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27,500.00</w:t>
            </w:r>
          </w:p>
        </w:tc>
      </w:tr>
      <w:tr w:rsidR="002316FB" w:rsidRPr="002316FB" w14:paraId="357946DB" w14:textId="77777777" w:rsidTr="00877B0B">
        <w:trPr>
          <w:trHeight w:hRule="exact" w:val="2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9D4226" w14:textId="77777777" w:rsidR="002316FB" w:rsidRPr="002316FB" w:rsidRDefault="002316FB" w:rsidP="002316F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1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231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FF7CE2" w14:textId="718B41C4" w:rsidR="002316FB" w:rsidRPr="002316FB" w:rsidRDefault="002316FB" w:rsidP="002316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668BBF" w14:textId="56B6DDDC" w:rsidR="002316FB" w:rsidRPr="002316FB" w:rsidRDefault="002316FB" w:rsidP="002316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BE738" w14:textId="1601A784" w:rsidR="002316FB" w:rsidRPr="002316FB" w:rsidRDefault="002316FB" w:rsidP="002316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27,500.00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B21819" w14:textId="1A3F8546" w:rsidR="002316FB" w:rsidRPr="002316FB" w:rsidRDefault="002316FB" w:rsidP="002316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535F3B" w14:textId="5AC78B7B" w:rsidR="002316FB" w:rsidRPr="002316FB" w:rsidRDefault="002316FB" w:rsidP="002316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27,500.00</w:t>
            </w:r>
          </w:p>
        </w:tc>
      </w:tr>
      <w:tr w:rsidR="002316FB" w:rsidRPr="002316FB" w14:paraId="6BF55736" w14:textId="77777777" w:rsidTr="00877B0B">
        <w:trPr>
          <w:trHeight w:hRule="exact" w:val="2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01308" w14:textId="77777777" w:rsidR="002316FB" w:rsidRPr="002316FB" w:rsidRDefault="002316FB" w:rsidP="002316FB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DAB9" w14:textId="1F460934" w:rsidR="002316FB" w:rsidRPr="002316FB" w:rsidRDefault="002316FB" w:rsidP="002316FB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Butuan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16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16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1A341" w14:textId="1ECAA111" w:rsidR="002316FB" w:rsidRPr="002316FB" w:rsidRDefault="002316FB" w:rsidP="002316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C95C" w14:textId="588331C9" w:rsidR="002316FB" w:rsidRPr="002316FB" w:rsidRDefault="002316FB" w:rsidP="002316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9A03E" w14:textId="7B70CD5F" w:rsidR="002316FB" w:rsidRPr="002316FB" w:rsidRDefault="002316FB" w:rsidP="002316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27,500.00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551DA" w14:textId="5074869A" w:rsidR="002316FB" w:rsidRPr="002316FB" w:rsidRDefault="002316FB" w:rsidP="002316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1DE2E" w14:textId="4049C369" w:rsidR="002316FB" w:rsidRPr="002316FB" w:rsidRDefault="002316FB" w:rsidP="002316F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316F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27,500.00</w:t>
            </w:r>
          </w:p>
        </w:tc>
      </w:tr>
    </w:tbl>
    <w:p w14:paraId="3F52B3E5" w14:textId="77777777" w:rsidR="00C30EEF" w:rsidRDefault="00C30EEF" w:rsidP="00C30EEF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2CC2F8E" w14:textId="03D99565" w:rsidR="00C30EEF" w:rsidRPr="00DC4256" w:rsidRDefault="00C30EEF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34DD7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4A011AF2" w14:textId="77777777" w:rsidR="00A9551D" w:rsidRDefault="00A9551D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3CBDD54" w14:textId="77777777" w:rsidR="00C30EEF" w:rsidRPr="00AC4062" w:rsidRDefault="00C30EEF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739FCA" w14:textId="77777777" w:rsidR="00B75DA9" w:rsidRPr="00A9551D" w:rsidRDefault="0082655B" w:rsidP="00C30EE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9C5D51D" w14:textId="77777777" w:rsidR="00B75DA9" w:rsidRPr="00AC4062" w:rsidRDefault="00B75DA9" w:rsidP="00C30EE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8D6D03" w14:textId="77777777" w:rsidR="00B75DA9" w:rsidRPr="00AC4062" w:rsidRDefault="0082655B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14:paraId="7C93B4A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BDDC3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75B3B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E19F3" w:rsidRPr="006E19F3" w14:paraId="75C6FD6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68326" w14:textId="554F8E7B" w:rsidR="00B75DA9" w:rsidRPr="006E19F3" w:rsidRDefault="00850EF0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30 July 2018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214DB" w14:textId="6B54CC93" w:rsidR="00B75DA9" w:rsidRPr="006E19F3" w:rsidRDefault="0082655B" w:rsidP="00C30EE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E19F3">
              <w:rPr>
                <w:rFonts w:ascii="Arial" w:eastAsia="Arial" w:hAnsi="Arial" w:cs="Arial"/>
                <w:sz w:val="20"/>
                <w:szCs w:val="24"/>
              </w:rPr>
              <w:t>The Disaster Response Operations Monitoring and Information Center (DROMIC) of the DSWD</w:t>
            </w:r>
            <w:r w:rsidR="00416CD0" w:rsidRPr="006E19F3">
              <w:rPr>
                <w:rFonts w:ascii="Arial" w:eastAsia="Arial" w:hAnsi="Arial" w:cs="Arial"/>
                <w:sz w:val="20"/>
                <w:szCs w:val="24"/>
              </w:rPr>
              <w:t>-DRMB</w:t>
            </w:r>
            <w:r w:rsidRPr="006E19F3">
              <w:rPr>
                <w:rFonts w:ascii="Arial" w:eastAsia="Arial" w:hAnsi="Arial" w:cs="Arial"/>
                <w:sz w:val="20"/>
                <w:szCs w:val="24"/>
              </w:rPr>
              <w:t xml:space="preserve"> continues to closely coordinate with DSWD-FO </w:t>
            </w:r>
            <w:r w:rsidR="00334DD7">
              <w:rPr>
                <w:rFonts w:ascii="Arial" w:eastAsia="Arial" w:hAnsi="Arial" w:cs="Arial"/>
                <w:sz w:val="20"/>
                <w:szCs w:val="24"/>
              </w:rPr>
              <w:t>CARAGA</w:t>
            </w:r>
            <w:r w:rsidR="004B6643" w:rsidRPr="006E19F3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E19F3">
              <w:rPr>
                <w:rFonts w:ascii="Arial" w:eastAsia="Arial" w:hAnsi="Arial" w:cs="Arial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6DF4758A" w14:textId="77777777" w:rsidR="00B75DA9" w:rsidRPr="00AC4062" w:rsidRDefault="00B75DA9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64E2B96" w14:textId="39E7935F" w:rsidR="00B75DA9" w:rsidRPr="00AC4062" w:rsidRDefault="0082655B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334DD7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416CD0" w14:paraId="6FF01808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EB0E75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9666BC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94F50" w:rsidRPr="00994F50" w14:paraId="1DF89476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C2292C" w14:textId="39D3E3CB" w:rsidR="00994F50" w:rsidRPr="00994F50" w:rsidRDefault="00850EF0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30</w:t>
            </w:r>
            <w:r w:rsidR="00994F50" w:rsidRPr="00994F5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0B7D4D" w14:textId="77777777" w:rsidR="00994F50" w:rsidRDefault="00850EF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DSWD-CARAGA is ready to </w:t>
            </w:r>
            <w:proofErr w:type="gramStart"/>
            <w:r>
              <w:rPr>
                <w:rFonts w:ascii="Arial" w:hAnsi="Arial" w:cs="Arial"/>
                <w:color w:val="0070C0"/>
                <w:sz w:val="20"/>
                <w:szCs w:val="24"/>
              </w:rPr>
              <w:t>provide assistance to</w:t>
            </w:r>
            <w:proofErr w:type="gramEnd"/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support the daily needs of the affected families once request from the LGU is forwarded.</w:t>
            </w:r>
          </w:p>
          <w:p w14:paraId="73B265CE" w14:textId="2BB9DC11" w:rsidR="00885FC0" w:rsidRPr="00994F50" w:rsidRDefault="00885FC0" w:rsidP="00885FC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85FC0">
              <w:rPr>
                <w:rFonts w:ascii="Arial" w:hAnsi="Arial" w:cs="Arial"/>
                <w:color w:val="0070C0"/>
                <w:sz w:val="20"/>
                <w:szCs w:val="24"/>
              </w:rPr>
              <w:t xml:space="preserve">The Field Office through the Disaster Response Management Division (DRMD) in close coordination with the CSWDO and CDRRMO will continue monitor the situation </w:t>
            </w:r>
            <w:proofErr w:type="gramStart"/>
            <w:r w:rsidRPr="00885FC0">
              <w:rPr>
                <w:rFonts w:ascii="Arial" w:hAnsi="Arial" w:cs="Arial"/>
                <w:color w:val="0070C0"/>
                <w:sz w:val="20"/>
                <w:szCs w:val="24"/>
              </w:rPr>
              <w:t>in order to</w:t>
            </w:r>
            <w:proofErr w:type="gramEnd"/>
            <w:r w:rsidRPr="00885FC0">
              <w:rPr>
                <w:rFonts w:ascii="Arial" w:hAnsi="Arial" w:cs="Arial"/>
                <w:color w:val="0070C0"/>
                <w:sz w:val="20"/>
                <w:szCs w:val="24"/>
              </w:rPr>
              <w:t xml:space="preserve"> provide the Central Office with more updates.</w:t>
            </w:r>
          </w:p>
        </w:tc>
      </w:tr>
    </w:tbl>
    <w:p w14:paraId="1B908506" w14:textId="77777777" w:rsidR="00B75DA9" w:rsidRPr="00AC4062" w:rsidRDefault="00B75DA9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24C064F" w14:textId="77777777" w:rsidR="00B75DA9" w:rsidRPr="00AC4062" w:rsidRDefault="00B75DA9" w:rsidP="00C30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5" w:name="_tyjcwt" w:colFirst="0" w:colLast="0"/>
      <w:bookmarkEnd w:id="5"/>
    </w:p>
    <w:p w14:paraId="099AB0FC" w14:textId="77777777" w:rsidR="00B75DA9" w:rsidRPr="00416CD0" w:rsidRDefault="0082655B" w:rsidP="00C30EEF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14:paraId="0E847470" w14:textId="1138FDC8" w:rsidR="00E755D3" w:rsidRPr="00CA47D0" w:rsidRDefault="0082655B" w:rsidP="00C30EE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</w:t>
      </w:r>
      <w:r w:rsidR="001B2088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334DD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CARAGA</w:t>
      </w:r>
      <w:r w:rsidR="00F75D3D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E755D3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14:paraId="0A73ABB5" w14:textId="77777777" w:rsidR="00416CD0" w:rsidRDefault="00416CD0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8EE904" w14:textId="77777777" w:rsidR="00416CD0" w:rsidRDefault="00416CD0" w:rsidP="00C30EEF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8E0304" w14:textId="77777777" w:rsidR="00B75DA9" w:rsidRPr="00AC4062" w:rsidRDefault="0082655B" w:rsidP="00C30EEF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</w:p>
    <w:p w14:paraId="56166BA5" w14:textId="042CF646" w:rsidR="00B75DA9" w:rsidRPr="00AC4062" w:rsidRDefault="00822A7E" w:rsidP="00C30EE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6" w:name="_3dy6vkm" w:colFirst="0" w:colLast="0"/>
      <w:bookmarkEnd w:id="6"/>
      <w:r>
        <w:rPr>
          <w:rFonts w:ascii="Arial" w:eastAsia="Arial" w:hAnsi="Arial" w:cs="Arial"/>
          <w:b/>
          <w:sz w:val="24"/>
          <w:szCs w:val="24"/>
        </w:rPr>
        <w:t>MONICA DIANNE L. MARTIN</w:t>
      </w:r>
    </w:p>
    <w:p w14:paraId="352C85D0" w14:textId="77777777" w:rsidR="00B75DA9" w:rsidRPr="00AC4062" w:rsidRDefault="00EE646E" w:rsidP="00C30E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14:paraId="0816537C" w14:textId="77777777" w:rsidR="00B75DA9" w:rsidRPr="00AC4062" w:rsidRDefault="00B75DA9" w:rsidP="00C30EEF">
      <w:pPr>
        <w:tabs>
          <w:tab w:val="left" w:pos="6209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B75DA9" w:rsidRPr="00AC4062" w:rsidSect="00AB0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DA7E7" w14:textId="77777777" w:rsidR="00C3651F" w:rsidRDefault="00C3651F">
      <w:pPr>
        <w:spacing w:after="0" w:line="240" w:lineRule="auto"/>
      </w:pPr>
      <w:r>
        <w:separator/>
      </w:r>
    </w:p>
  </w:endnote>
  <w:endnote w:type="continuationSeparator" w:id="0">
    <w:p w14:paraId="69ADEE50" w14:textId="77777777" w:rsidR="00C3651F" w:rsidRDefault="00C3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635079C6" w:rsidR="00B75DA9" w:rsidRDefault="0082655B" w:rsidP="00025D94">
    <w:pPr>
      <w:jc w:val="right"/>
      <w:rPr>
        <w:rFonts w:ascii="Arial" w:eastAsia="Arial" w:hAnsi="Arial" w:cs="Arial"/>
        <w:sz w:val="14"/>
        <w:szCs w:val="14"/>
      </w:rPr>
    </w:pPr>
    <w:bookmarkStart w:id="7" w:name="_1t3h5sf" w:colFirst="0" w:colLast="0"/>
    <w:bookmarkEnd w:id="7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000A9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000A9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025D94" w:rsidRPr="00025D94">
      <w:rPr>
        <w:rFonts w:ascii="Arial" w:eastAsia="Arial" w:hAnsi="Arial" w:cs="Arial"/>
        <w:sz w:val="14"/>
        <w:szCs w:val="14"/>
      </w:rPr>
      <w:t xml:space="preserve">DSWD DROMIC Report #1 on the Fire Incident in </w:t>
    </w:r>
    <w:proofErr w:type="spellStart"/>
    <w:r w:rsidR="00025D94" w:rsidRPr="00025D94">
      <w:rPr>
        <w:rFonts w:ascii="Arial" w:eastAsia="Arial" w:hAnsi="Arial" w:cs="Arial"/>
        <w:sz w:val="14"/>
        <w:szCs w:val="14"/>
      </w:rPr>
      <w:t>Brgy</w:t>
    </w:r>
    <w:proofErr w:type="spellEnd"/>
    <w:r w:rsidR="00025D94" w:rsidRPr="00025D94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025D94" w:rsidRPr="00025D94">
      <w:rPr>
        <w:rFonts w:ascii="Arial" w:eastAsia="Arial" w:hAnsi="Arial" w:cs="Arial"/>
        <w:sz w:val="14"/>
        <w:szCs w:val="14"/>
      </w:rPr>
      <w:t>Obrero</w:t>
    </w:r>
    <w:proofErr w:type="spellEnd"/>
    <w:r w:rsidR="00025D94" w:rsidRPr="00025D94">
      <w:rPr>
        <w:rFonts w:ascii="Arial" w:eastAsia="Arial" w:hAnsi="Arial" w:cs="Arial"/>
        <w:sz w:val="14"/>
        <w:szCs w:val="14"/>
      </w:rPr>
      <w:t>, Butuan City</w:t>
    </w:r>
    <w:r w:rsidR="00025D94">
      <w:rPr>
        <w:rFonts w:ascii="Arial" w:eastAsia="Arial" w:hAnsi="Arial" w:cs="Arial"/>
        <w:sz w:val="14"/>
        <w:szCs w:val="14"/>
      </w:rPr>
      <w:t xml:space="preserve"> </w:t>
    </w:r>
    <w:r w:rsidR="00025D94" w:rsidRPr="00025D94">
      <w:rPr>
        <w:rFonts w:ascii="Arial" w:eastAsia="Arial" w:hAnsi="Arial" w:cs="Arial"/>
        <w:sz w:val="14"/>
        <w:szCs w:val="14"/>
      </w:rPr>
      <w:t>as of 30 July 2018,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DEA78" w14:textId="77777777" w:rsidR="00C3651F" w:rsidRDefault="00C3651F">
      <w:pPr>
        <w:spacing w:after="0" w:line="240" w:lineRule="auto"/>
      </w:pPr>
      <w:r>
        <w:separator/>
      </w:r>
    </w:p>
  </w:footnote>
  <w:footnote w:type="continuationSeparator" w:id="0">
    <w:p w14:paraId="1148CE2B" w14:textId="77777777" w:rsidR="00C3651F" w:rsidRDefault="00C36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25D94"/>
    <w:rsid w:val="00083789"/>
    <w:rsid w:val="00096310"/>
    <w:rsid w:val="000E38E9"/>
    <w:rsid w:val="000F4719"/>
    <w:rsid w:val="00103995"/>
    <w:rsid w:val="00186433"/>
    <w:rsid w:val="001B2088"/>
    <w:rsid w:val="001B6619"/>
    <w:rsid w:val="001B76F6"/>
    <w:rsid w:val="001F0486"/>
    <w:rsid w:val="00200BE4"/>
    <w:rsid w:val="00204FE4"/>
    <w:rsid w:val="002316FB"/>
    <w:rsid w:val="00250D5A"/>
    <w:rsid w:val="00275B62"/>
    <w:rsid w:val="00282674"/>
    <w:rsid w:val="002851FF"/>
    <w:rsid w:val="00293CD5"/>
    <w:rsid w:val="002B44BD"/>
    <w:rsid w:val="002C7968"/>
    <w:rsid w:val="002F57CF"/>
    <w:rsid w:val="00305F71"/>
    <w:rsid w:val="003169F2"/>
    <w:rsid w:val="0031795A"/>
    <w:rsid w:val="003266B1"/>
    <w:rsid w:val="00334DD7"/>
    <w:rsid w:val="00366F1E"/>
    <w:rsid w:val="00371C7A"/>
    <w:rsid w:val="0039157E"/>
    <w:rsid w:val="00392ABE"/>
    <w:rsid w:val="003A690D"/>
    <w:rsid w:val="003C3015"/>
    <w:rsid w:val="00405060"/>
    <w:rsid w:val="00412747"/>
    <w:rsid w:val="00415BD0"/>
    <w:rsid w:val="00416CD0"/>
    <w:rsid w:val="004347A5"/>
    <w:rsid w:val="004B6643"/>
    <w:rsid w:val="004C4558"/>
    <w:rsid w:val="005B7B3E"/>
    <w:rsid w:val="00672917"/>
    <w:rsid w:val="0069788A"/>
    <w:rsid w:val="006E19F3"/>
    <w:rsid w:val="006F7673"/>
    <w:rsid w:val="00705AD3"/>
    <w:rsid w:val="00721CF9"/>
    <w:rsid w:val="0073140C"/>
    <w:rsid w:val="0073758B"/>
    <w:rsid w:val="007713FB"/>
    <w:rsid w:val="007B50B5"/>
    <w:rsid w:val="007D6598"/>
    <w:rsid w:val="007D6982"/>
    <w:rsid w:val="007E75A9"/>
    <w:rsid w:val="0081334A"/>
    <w:rsid w:val="00822A7E"/>
    <w:rsid w:val="0082655B"/>
    <w:rsid w:val="00836E50"/>
    <w:rsid w:val="00850EF0"/>
    <w:rsid w:val="00853F46"/>
    <w:rsid w:val="00877B0B"/>
    <w:rsid w:val="00885FC0"/>
    <w:rsid w:val="008A0185"/>
    <w:rsid w:val="008B1217"/>
    <w:rsid w:val="008C69B2"/>
    <w:rsid w:val="008E4068"/>
    <w:rsid w:val="009112F7"/>
    <w:rsid w:val="00927484"/>
    <w:rsid w:val="00982647"/>
    <w:rsid w:val="00994F50"/>
    <w:rsid w:val="009A7847"/>
    <w:rsid w:val="009E122F"/>
    <w:rsid w:val="00A055F1"/>
    <w:rsid w:val="00A478ED"/>
    <w:rsid w:val="00A63CB2"/>
    <w:rsid w:val="00A74B9F"/>
    <w:rsid w:val="00A8218F"/>
    <w:rsid w:val="00A9177A"/>
    <w:rsid w:val="00A9551D"/>
    <w:rsid w:val="00AB0C82"/>
    <w:rsid w:val="00AB701D"/>
    <w:rsid w:val="00AC4062"/>
    <w:rsid w:val="00AC5192"/>
    <w:rsid w:val="00AD7159"/>
    <w:rsid w:val="00B40F59"/>
    <w:rsid w:val="00B75DA9"/>
    <w:rsid w:val="00BC57D7"/>
    <w:rsid w:val="00C30EEF"/>
    <w:rsid w:val="00C3651F"/>
    <w:rsid w:val="00C61BA3"/>
    <w:rsid w:val="00CB57AA"/>
    <w:rsid w:val="00CC4362"/>
    <w:rsid w:val="00D000A9"/>
    <w:rsid w:val="00D05A14"/>
    <w:rsid w:val="00D61622"/>
    <w:rsid w:val="00DC4256"/>
    <w:rsid w:val="00DC7C16"/>
    <w:rsid w:val="00DD070D"/>
    <w:rsid w:val="00DE2C90"/>
    <w:rsid w:val="00E23CA6"/>
    <w:rsid w:val="00E32112"/>
    <w:rsid w:val="00E418EA"/>
    <w:rsid w:val="00E476B6"/>
    <w:rsid w:val="00E755D3"/>
    <w:rsid w:val="00EE646E"/>
    <w:rsid w:val="00EF0E3A"/>
    <w:rsid w:val="00EF2BE1"/>
    <w:rsid w:val="00F75D3D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Monica Diane L. Martin</cp:lastModifiedBy>
  <cp:revision>8</cp:revision>
  <dcterms:created xsi:type="dcterms:W3CDTF">2018-07-30T07:38:00Z</dcterms:created>
  <dcterms:modified xsi:type="dcterms:W3CDTF">2018-07-30T07:56:00Z</dcterms:modified>
</cp:coreProperties>
</file>