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5355" w:rsidRPr="00CF51D5" w:rsidRDefault="003D09A9" w:rsidP="002826F9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CF51D5">
        <w:rPr>
          <w:rFonts w:ascii="Arial" w:eastAsia="Arial" w:hAnsi="Arial" w:cs="Arial"/>
          <w:b/>
          <w:sz w:val="32"/>
          <w:szCs w:val="24"/>
        </w:rPr>
        <w:t>DSWD</w:t>
      </w:r>
      <w:r w:rsidR="0024012A">
        <w:rPr>
          <w:rFonts w:ascii="Arial" w:eastAsia="Arial" w:hAnsi="Arial" w:cs="Arial"/>
          <w:b/>
          <w:sz w:val="32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32"/>
          <w:szCs w:val="24"/>
        </w:rPr>
        <w:t>DROMIC</w:t>
      </w:r>
      <w:r w:rsidR="0024012A">
        <w:rPr>
          <w:rFonts w:ascii="Arial" w:eastAsia="Arial" w:hAnsi="Arial" w:cs="Arial"/>
          <w:b/>
          <w:sz w:val="32"/>
          <w:szCs w:val="24"/>
        </w:rPr>
        <w:t xml:space="preserve"> </w:t>
      </w:r>
      <w:r w:rsidR="00A81C78" w:rsidRPr="00CF51D5">
        <w:rPr>
          <w:rFonts w:ascii="Arial" w:eastAsia="Arial" w:hAnsi="Arial" w:cs="Arial"/>
          <w:b/>
          <w:sz w:val="32"/>
          <w:szCs w:val="24"/>
        </w:rPr>
        <w:t>Preparedness</w:t>
      </w:r>
      <w:r w:rsidR="0024012A">
        <w:rPr>
          <w:rFonts w:ascii="Arial" w:eastAsia="Arial" w:hAnsi="Arial" w:cs="Arial"/>
          <w:b/>
          <w:sz w:val="32"/>
          <w:szCs w:val="24"/>
        </w:rPr>
        <w:t xml:space="preserve"> </w:t>
      </w:r>
      <w:r w:rsidR="00A81C78" w:rsidRPr="00CF51D5">
        <w:rPr>
          <w:rFonts w:ascii="Arial" w:eastAsia="Arial" w:hAnsi="Arial" w:cs="Arial"/>
          <w:b/>
          <w:sz w:val="32"/>
          <w:szCs w:val="24"/>
        </w:rPr>
        <w:t>for</w:t>
      </w:r>
      <w:r w:rsidR="0024012A">
        <w:rPr>
          <w:rFonts w:ascii="Arial" w:eastAsia="Arial" w:hAnsi="Arial" w:cs="Arial"/>
          <w:b/>
          <w:sz w:val="32"/>
          <w:szCs w:val="24"/>
        </w:rPr>
        <w:t xml:space="preserve"> </w:t>
      </w:r>
      <w:r w:rsidR="00A81C78" w:rsidRPr="00CF51D5">
        <w:rPr>
          <w:rFonts w:ascii="Arial" w:eastAsia="Arial" w:hAnsi="Arial" w:cs="Arial"/>
          <w:b/>
          <w:sz w:val="32"/>
          <w:szCs w:val="24"/>
        </w:rPr>
        <w:t>Response</w:t>
      </w:r>
      <w:r w:rsidR="0024012A">
        <w:rPr>
          <w:rFonts w:ascii="Arial" w:eastAsia="Arial" w:hAnsi="Arial" w:cs="Arial"/>
          <w:b/>
          <w:sz w:val="32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32"/>
          <w:szCs w:val="24"/>
        </w:rPr>
        <w:t>Report</w:t>
      </w:r>
      <w:r w:rsidR="0024012A">
        <w:rPr>
          <w:rFonts w:ascii="Arial" w:eastAsia="Arial" w:hAnsi="Arial" w:cs="Arial"/>
          <w:b/>
          <w:sz w:val="32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32"/>
          <w:szCs w:val="24"/>
        </w:rPr>
        <w:t>#</w:t>
      </w:r>
      <w:r w:rsidR="00CF51D5" w:rsidRPr="00CF51D5">
        <w:rPr>
          <w:rFonts w:ascii="Arial" w:eastAsia="Arial" w:hAnsi="Arial" w:cs="Arial"/>
          <w:b/>
          <w:sz w:val="32"/>
          <w:szCs w:val="24"/>
        </w:rPr>
        <w:t>2</w:t>
      </w:r>
    </w:p>
    <w:p w:rsidR="00155355" w:rsidRPr="00CF51D5" w:rsidRDefault="003D09A9" w:rsidP="002826F9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r w:rsidRPr="00CF51D5">
        <w:rPr>
          <w:rFonts w:ascii="Arial" w:eastAsia="Arial" w:hAnsi="Arial" w:cs="Arial"/>
          <w:b/>
          <w:sz w:val="32"/>
          <w:szCs w:val="24"/>
        </w:rPr>
        <w:t>on</w:t>
      </w:r>
      <w:r w:rsidR="0024012A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CF51D5">
        <w:rPr>
          <w:rFonts w:ascii="Arial" w:eastAsia="Arial" w:hAnsi="Arial" w:cs="Arial"/>
          <w:b/>
          <w:sz w:val="32"/>
          <w:szCs w:val="24"/>
        </w:rPr>
        <w:t>Typhoon</w:t>
      </w:r>
      <w:r w:rsidR="0024012A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CF51D5">
        <w:rPr>
          <w:rFonts w:ascii="Arial" w:eastAsia="Arial" w:hAnsi="Arial" w:cs="Arial"/>
          <w:b/>
          <w:sz w:val="32"/>
          <w:szCs w:val="24"/>
        </w:rPr>
        <w:t>“OMPONG”</w:t>
      </w:r>
      <w:r w:rsidR="0024012A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B932C1" w:rsidRPr="00CF51D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</w:t>
      </w:r>
      <w:r w:rsidR="00114D5E" w:rsidRPr="00CF51D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I.N.</w:t>
      </w:r>
      <w:r w:rsidR="0024012A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114D5E" w:rsidRPr="00CF51D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MANG</w:t>
      </w:r>
      <w:r w:rsidR="00B109AC" w:rsidRPr="00CF51D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K</w:t>
      </w:r>
      <w:r w:rsidR="00114D5E" w:rsidRPr="00CF51D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HUT</w:t>
      </w:r>
      <w:r w:rsidR="00B932C1" w:rsidRPr="00CF51D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]</w:t>
      </w:r>
    </w:p>
    <w:p w:rsidR="00155355" w:rsidRPr="00CF51D5" w:rsidRDefault="003D09A9" w:rsidP="002826F9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sz w:val="24"/>
          <w:szCs w:val="24"/>
        </w:rPr>
        <w:t>as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of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="00114D5E" w:rsidRPr="00CF51D5">
        <w:rPr>
          <w:rFonts w:ascii="Arial" w:eastAsia="Arial" w:hAnsi="Arial" w:cs="Arial"/>
          <w:sz w:val="24"/>
          <w:szCs w:val="24"/>
        </w:rPr>
        <w:t>1</w:t>
      </w:r>
      <w:r w:rsidR="00CF51D5" w:rsidRPr="00CF51D5">
        <w:rPr>
          <w:rFonts w:ascii="Arial" w:eastAsia="Arial" w:hAnsi="Arial" w:cs="Arial"/>
          <w:sz w:val="24"/>
          <w:szCs w:val="24"/>
        </w:rPr>
        <w:t>3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="00114D5E" w:rsidRPr="00CF51D5">
        <w:rPr>
          <w:rFonts w:ascii="Arial" w:eastAsia="Arial" w:hAnsi="Arial" w:cs="Arial"/>
          <w:sz w:val="24"/>
          <w:szCs w:val="24"/>
        </w:rPr>
        <w:t>September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2018,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="0032200C">
        <w:rPr>
          <w:rFonts w:ascii="Arial" w:eastAsia="Arial" w:hAnsi="Arial" w:cs="Arial"/>
          <w:sz w:val="24"/>
          <w:szCs w:val="24"/>
        </w:rPr>
        <w:t>3</w:t>
      </w:r>
      <w:bookmarkStart w:id="1" w:name="_GoBack"/>
      <w:bookmarkEnd w:id="1"/>
      <w:r w:rsidR="00543D61" w:rsidRPr="00CF51D5">
        <w:rPr>
          <w:rFonts w:ascii="Arial" w:eastAsia="Arial" w:hAnsi="Arial" w:cs="Arial"/>
          <w:sz w:val="24"/>
          <w:szCs w:val="24"/>
        </w:rPr>
        <w:t>P</w:t>
      </w:r>
      <w:r w:rsidRPr="00CF51D5">
        <w:rPr>
          <w:rFonts w:ascii="Arial" w:eastAsia="Arial" w:hAnsi="Arial" w:cs="Arial"/>
          <w:sz w:val="24"/>
          <w:szCs w:val="24"/>
        </w:rPr>
        <w:t>M</w:t>
      </w:r>
    </w:p>
    <w:p w:rsidR="00A81C78" w:rsidRDefault="00A81C78" w:rsidP="002826F9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  <w:bookmarkStart w:id="2" w:name="_30j0zll" w:colFirst="0" w:colLast="0"/>
      <w:bookmarkStart w:id="3" w:name="_1fob9te" w:colFirst="0" w:colLast="0"/>
      <w:bookmarkEnd w:id="2"/>
      <w:bookmarkEnd w:id="3"/>
    </w:p>
    <w:p w:rsidR="00CF51D5" w:rsidRPr="00CF51D5" w:rsidRDefault="00CF51D5" w:rsidP="002826F9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</w:p>
    <w:p w:rsidR="00A81C78" w:rsidRPr="00CF51D5" w:rsidRDefault="00114D5E" w:rsidP="002826F9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CF51D5">
        <w:rPr>
          <w:rFonts w:ascii="Arial" w:hAnsi="Arial" w:cs="Arial"/>
          <w:b/>
          <w:color w:val="002060"/>
          <w:sz w:val="28"/>
        </w:rPr>
        <w:t>Situation</w:t>
      </w:r>
      <w:r w:rsidR="0024012A">
        <w:rPr>
          <w:rFonts w:ascii="Arial" w:hAnsi="Arial" w:cs="Arial"/>
          <w:b/>
          <w:color w:val="002060"/>
          <w:sz w:val="28"/>
        </w:rPr>
        <w:t xml:space="preserve"> </w:t>
      </w:r>
      <w:r w:rsidRPr="00CF51D5">
        <w:rPr>
          <w:rFonts w:ascii="Arial" w:hAnsi="Arial" w:cs="Arial"/>
          <w:b/>
          <w:color w:val="002060"/>
          <w:sz w:val="28"/>
        </w:rPr>
        <w:t>Overview</w:t>
      </w:r>
    </w:p>
    <w:p w:rsidR="00B932C1" w:rsidRPr="00CF51D5" w:rsidRDefault="00B932C1" w:rsidP="002826F9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</w:p>
    <w:p w:rsidR="00CF51D5" w:rsidRDefault="00CF51D5" w:rsidP="002826F9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F51D5">
        <w:rPr>
          <w:rFonts w:ascii="Arial" w:hAnsi="Arial" w:cs="Arial"/>
          <w:noProof/>
          <w:sz w:val="24"/>
          <w:szCs w:val="24"/>
          <w:shd w:val="clear" w:color="auto" w:fill="FFFFFF"/>
          <w:lang w:val="en-PH" w:eastAsia="en-P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3557016" cy="2743200"/>
            <wp:effectExtent l="0" t="0" r="571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1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75A">
        <w:rPr>
          <w:rFonts w:ascii="Arial" w:hAnsi="Arial" w:cs="Arial"/>
          <w:sz w:val="24"/>
          <w:szCs w:val="24"/>
          <w:shd w:val="clear" w:color="auto" w:fill="FFFFFF"/>
        </w:rPr>
        <w:t xml:space="preserve">Issued at 11:00 AM today, </w:t>
      </w:r>
      <w:r w:rsidRPr="00CF51D5">
        <w:rPr>
          <w:rFonts w:ascii="Arial" w:hAnsi="Arial" w:cs="Arial"/>
          <w:sz w:val="24"/>
          <w:szCs w:val="24"/>
          <w:shd w:val="clear" w:color="auto" w:fill="FFFFFF"/>
        </w:rPr>
        <w:t>Typhoon</w:t>
      </w:r>
      <w:r w:rsidR="002401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F51D5">
        <w:rPr>
          <w:rFonts w:ascii="Arial" w:hAnsi="Arial" w:cs="Arial"/>
          <w:sz w:val="24"/>
          <w:szCs w:val="24"/>
          <w:shd w:val="clear" w:color="auto" w:fill="FFFFFF"/>
        </w:rPr>
        <w:t>"OMPONG"</w:t>
      </w:r>
      <w:r w:rsidR="002401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F51D5">
        <w:rPr>
          <w:rFonts w:ascii="Arial" w:hAnsi="Arial" w:cs="Arial"/>
          <w:sz w:val="24"/>
          <w:szCs w:val="24"/>
          <w:shd w:val="clear" w:color="auto" w:fill="FFFFFF"/>
        </w:rPr>
        <w:t>has</w:t>
      </w:r>
      <w:r w:rsidR="002401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F51D5">
        <w:rPr>
          <w:rFonts w:ascii="Arial" w:hAnsi="Arial" w:cs="Arial"/>
          <w:sz w:val="24"/>
          <w:szCs w:val="24"/>
          <w:shd w:val="clear" w:color="auto" w:fill="FFFFFF"/>
        </w:rPr>
        <w:t>slightly</w:t>
      </w:r>
      <w:r w:rsidR="002401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F51D5">
        <w:rPr>
          <w:rFonts w:ascii="Arial" w:hAnsi="Arial" w:cs="Arial"/>
          <w:sz w:val="24"/>
          <w:szCs w:val="24"/>
          <w:shd w:val="clear" w:color="auto" w:fill="FFFFFF"/>
        </w:rPr>
        <w:t>slowed</w:t>
      </w:r>
      <w:r w:rsidR="002401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F51D5">
        <w:rPr>
          <w:rFonts w:ascii="Arial" w:hAnsi="Arial" w:cs="Arial"/>
          <w:sz w:val="24"/>
          <w:szCs w:val="24"/>
          <w:shd w:val="clear" w:color="auto" w:fill="FFFFFF"/>
        </w:rPr>
        <w:t>down</w:t>
      </w:r>
      <w:r w:rsidR="002401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F51D5">
        <w:rPr>
          <w:rFonts w:ascii="Arial" w:hAnsi="Arial" w:cs="Arial"/>
          <w:sz w:val="24"/>
          <w:szCs w:val="24"/>
          <w:shd w:val="clear" w:color="auto" w:fill="FFFFFF"/>
        </w:rPr>
        <w:t>as</w:t>
      </w:r>
      <w:r w:rsidR="002401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F51D5">
        <w:rPr>
          <w:rFonts w:ascii="Arial" w:hAnsi="Arial" w:cs="Arial"/>
          <w:sz w:val="24"/>
          <w:szCs w:val="24"/>
          <w:shd w:val="clear" w:color="auto" w:fill="FFFFFF"/>
        </w:rPr>
        <w:t>it</w:t>
      </w:r>
      <w:r w:rsidR="002401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F51D5">
        <w:rPr>
          <w:rFonts w:ascii="Arial" w:hAnsi="Arial" w:cs="Arial"/>
          <w:sz w:val="24"/>
          <w:szCs w:val="24"/>
          <w:shd w:val="clear" w:color="auto" w:fill="FFFFFF"/>
        </w:rPr>
        <w:t>continues</w:t>
      </w:r>
      <w:r w:rsidR="002401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F51D5">
        <w:rPr>
          <w:rFonts w:ascii="Arial" w:hAnsi="Arial" w:cs="Arial"/>
          <w:sz w:val="24"/>
          <w:szCs w:val="24"/>
          <w:shd w:val="clear" w:color="auto" w:fill="FFFFFF"/>
        </w:rPr>
        <w:t>to</w:t>
      </w:r>
      <w:r w:rsidR="002401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F51D5">
        <w:rPr>
          <w:rFonts w:ascii="Arial" w:hAnsi="Arial" w:cs="Arial"/>
          <w:sz w:val="24"/>
          <w:szCs w:val="24"/>
          <w:shd w:val="clear" w:color="auto" w:fill="FFFFFF"/>
        </w:rPr>
        <w:t>move</w:t>
      </w:r>
      <w:r w:rsidR="002401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F51D5">
        <w:rPr>
          <w:rFonts w:ascii="Arial" w:hAnsi="Arial" w:cs="Arial"/>
          <w:sz w:val="24"/>
          <w:szCs w:val="24"/>
          <w:shd w:val="clear" w:color="auto" w:fill="FFFFFF"/>
        </w:rPr>
        <w:t>westward</w:t>
      </w:r>
      <w:r w:rsidR="002401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F51D5">
        <w:rPr>
          <w:rFonts w:ascii="Arial" w:hAnsi="Arial" w:cs="Arial"/>
          <w:sz w:val="24"/>
          <w:szCs w:val="24"/>
          <w:shd w:val="clear" w:color="auto" w:fill="FFFFFF"/>
        </w:rPr>
        <w:t>over</w:t>
      </w:r>
      <w:r w:rsidR="002401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F51D5">
        <w:rPr>
          <w:rFonts w:ascii="Arial" w:hAnsi="Arial" w:cs="Arial"/>
          <w:sz w:val="24"/>
          <w:szCs w:val="24"/>
          <w:shd w:val="clear" w:color="auto" w:fill="FFFFFF"/>
        </w:rPr>
        <w:t>the</w:t>
      </w:r>
      <w:r w:rsidR="002401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F51D5">
        <w:rPr>
          <w:rFonts w:ascii="Arial" w:hAnsi="Arial" w:cs="Arial"/>
          <w:sz w:val="24"/>
          <w:szCs w:val="24"/>
          <w:shd w:val="clear" w:color="auto" w:fill="FFFFFF"/>
        </w:rPr>
        <w:t>Philippine</w:t>
      </w:r>
      <w:r w:rsidR="002401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F51D5">
        <w:rPr>
          <w:rFonts w:ascii="Arial" w:hAnsi="Arial" w:cs="Arial"/>
          <w:sz w:val="24"/>
          <w:szCs w:val="24"/>
          <w:shd w:val="clear" w:color="auto" w:fill="FFFFFF"/>
        </w:rPr>
        <w:t>Sea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2401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CF51D5" w:rsidRDefault="00CF51D5" w:rsidP="002826F9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F51D5" w:rsidRDefault="00CF51D5" w:rsidP="002826F9">
      <w:pPr>
        <w:pStyle w:val="NoSpacing1"/>
        <w:numPr>
          <w:ilvl w:val="0"/>
          <w:numId w:val="27"/>
        </w:numPr>
        <w:ind w:left="36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F51D5">
        <w:rPr>
          <w:rFonts w:ascii="Arial" w:eastAsia="Times New Roman" w:hAnsi="Arial" w:cs="Arial"/>
          <w:color w:val="333333"/>
          <w:sz w:val="24"/>
          <w:szCs w:val="24"/>
        </w:rPr>
        <w:t>The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typhoon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continues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to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threaten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Northern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Luzon.</w:t>
      </w:r>
    </w:p>
    <w:p w:rsidR="00CF51D5" w:rsidRDefault="00CF51D5" w:rsidP="002826F9">
      <w:pPr>
        <w:pStyle w:val="NoSpacing1"/>
        <w:numPr>
          <w:ilvl w:val="0"/>
          <w:numId w:val="27"/>
        </w:numPr>
        <w:ind w:left="36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F51D5">
        <w:rPr>
          <w:rFonts w:ascii="Arial" w:eastAsia="Times New Roman" w:hAnsi="Arial" w:cs="Arial"/>
          <w:color w:val="333333"/>
          <w:sz w:val="24"/>
          <w:szCs w:val="24"/>
        </w:rPr>
        <w:t>Occasional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rains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and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gusty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winds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will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be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experienced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over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the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areas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under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TCWS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#1.</w:t>
      </w:r>
    </w:p>
    <w:p w:rsidR="00CF51D5" w:rsidRDefault="00CF51D5" w:rsidP="002826F9">
      <w:pPr>
        <w:pStyle w:val="NoSpacing1"/>
        <w:numPr>
          <w:ilvl w:val="0"/>
          <w:numId w:val="27"/>
        </w:numPr>
        <w:ind w:left="36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F51D5">
        <w:rPr>
          <w:rFonts w:ascii="Arial" w:eastAsia="Times New Roman" w:hAnsi="Arial" w:cs="Arial"/>
          <w:color w:val="333333"/>
          <w:sz w:val="24"/>
          <w:szCs w:val="24"/>
        </w:rPr>
        <w:t>TY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"OMPONG"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is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expected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to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make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landfall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in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the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northern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Cagayan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on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Saturday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morning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(September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15).</w:t>
      </w:r>
    </w:p>
    <w:p w:rsidR="00CF51D5" w:rsidRPr="00CF51D5" w:rsidRDefault="00CF51D5" w:rsidP="002826F9">
      <w:pPr>
        <w:pStyle w:val="NoSpacing1"/>
        <w:numPr>
          <w:ilvl w:val="0"/>
          <w:numId w:val="27"/>
        </w:numPr>
        <w:ind w:left="36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F51D5">
        <w:rPr>
          <w:rFonts w:ascii="Arial" w:eastAsia="Times New Roman" w:hAnsi="Arial" w:cs="Arial"/>
          <w:color w:val="333333"/>
          <w:sz w:val="24"/>
          <w:szCs w:val="24"/>
        </w:rPr>
        <w:t>Fisherfolks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and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those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with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small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seacrafts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are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advised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not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to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venture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out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over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the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seaboards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of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areas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under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TCWS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#1,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the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northern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seaboard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of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Northern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Luzon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and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the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eastern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seaboards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of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Visayas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and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of</w:t>
      </w:r>
      <w:r w:rsidR="0024012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F51D5">
        <w:rPr>
          <w:rFonts w:ascii="Arial" w:eastAsia="Times New Roman" w:hAnsi="Arial" w:cs="Arial"/>
          <w:color w:val="333333"/>
          <w:sz w:val="24"/>
          <w:szCs w:val="24"/>
        </w:rPr>
        <w:t>Mindanao.</w:t>
      </w:r>
    </w:p>
    <w:p w:rsidR="00CF51D5" w:rsidRDefault="00CF51D5" w:rsidP="002826F9">
      <w:pPr>
        <w:pStyle w:val="NoSpacing1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664"/>
      </w:tblGrid>
      <w:tr w:rsidR="00CF51D5" w:rsidRPr="00D27368" w:rsidTr="00CF51D5">
        <w:tc>
          <w:tcPr>
            <w:tcW w:w="2965" w:type="dxa"/>
          </w:tcPr>
          <w:p w:rsidR="00CF51D5" w:rsidRPr="00D27368" w:rsidRDefault="00CF51D5" w:rsidP="002826F9">
            <w:pPr>
              <w:pStyle w:val="NoSpacing1"/>
              <w:contextualSpacing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4"/>
              </w:rPr>
            </w:pPr>
            <w:r w:rsidRPr="00D27368">
              <w:rPr>
                <w:rFonts w:ascii="Arial" w:eastAsia="Times New Roman" w:hAnsi="Arial" w:cs="Arial"/>
                <w:b/>
                <w:color w:val="333333"/>
                <w:sz w:val="20"/>
                <w:szCs w:val="24"/>
              </w:rPr>
              <w:t>Location</w:t>
            </w:r>
            <w:r w:rsidR="0024012A" w:rsidRPr="00D27368">
              <w:rPr>
                <w:rFonts w:ascii="Arial" w:eastAsia="Times New Roman" w:hAnsi="Arial" w:cs="Arial"/>
                <w:b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b/>
                <w:color w:val="333333"/>
                <w:sz w:val="20"/>
                <w:szCs w:val="24"/>
              </w:rPr>
              <w:t>of</w:t>
            </w:r>
            <w:r w:rsidR="0024012A" w:rsidRPr="00D27368">
              <w:rPr>
                <w:rFonts w:ascii="Arial" w:eastAsia="Times New Roman" w:hAnsi="Arial" w:cs="Arial"/>
                <w:b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b/>
                <w:color w:val="333333"/>
                <w:sz w:val="20"/>
                <w:szCs w:val="24"/>
              </w:rPr>
              <w:t>Eye/center</w:t>
            </w:r>
          </w:p>
        </w:tc>
        <w:tc>
          <w:tcPr>
            <w:tcW w:w="6664" w:type="dxa"/>
          </w:tcPr>
          <w:p w:rsidR="00CF51D5" w:rsidRPr="00D27368" w:rsidRDefault="00CF51D5" w:rsidP="002826F9">
            <w:pPr>
              <w:pStyle w:val="NoSpacing1"/>
              <w:contextualSpacing/>
              <w:jc w:val="both"/>
              <w:rPr>
                <w:rFonts w:ascii="Arial" w:eastAsia="Times New Roman" w:hAnsi="Arial" w:cs="Arial"/>
                <w:color w:val="333333"/>
                <w:sz w:val="20"/>
                <w:szCs w:val="24"/>
              </w:rPr>
            </w:pP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At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10:00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AM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today,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the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eye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of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Typhoon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"OMPONG"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was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located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based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on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all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available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data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at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725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km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East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of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Virac,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Catanduanes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(14.5°N,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130.9°E)</w:t>
            </w:r>
          </w:p>
        </w:tc>
      </w:tr>
      <w:tr w:rsidR="00CF51D5" w:rsidRPr="00D27368" w:rsidTr="00CF51D5">
        <w:tc>
          <w:tcPr>
            <w:tcW w:w="2965" w:type="dxa"/>
          </w:tcPr>
          <w:p w:rsidR="00CF51D5" w:rsidRPr="00D27368" w:rsidRDefault="00CF51D5" w:rsidP="002826F9">
            <w:pPr>
              <w:pStyle w:val="NoSpacing1"/>
              <w:contextualSpacing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4"/>
              </w:rPr>
            </w:pPr>
            <w:r w:rsidRPr="00D27368">
              <w:rPr>
                <w:rFonts w:ascii="Arial" w:eastAsia="Times New Roman" w:hAnsi="Arial" w:cs="Arial"/>
                <w:b/>
                <w:color w:val="333333"/>
                <w:sz w:val="20"/>
                <w:szCs w:val="24"/>
              </w:rPr>
              <w:t>Movement</w:t>
            </w:r>
          </w:p>
        </w:tc>
        <w:tc>
          <w:tcPr>
            <w:tcW w:w="6664" w:type="dxa"/>
          </w:tcPr>
          <w:p w:rsidR="00CF51D5" w:rsidRPr="00D27368" w:rsidRDefault="00CF51D5" w:rsidP="002826F9">
            <w:pPr>
              <w:pStyle w:val="NoSpacing1"/>
              <w:contextualSpacing/>
              <w:jc w:val="both"/>
              <w:rPr>
                <w:rFonts w:ascii="Arial" w:eastAsia="Times New Roman" w:hAnsi="Arial" w:cs="Arial"/>
                <w:color w:val="333333"/>
                <w:sz w:val="20"/>
                <w:szCs w:val="24"/>
              </w:rPr>
            </w:pP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Moving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West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at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20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kph</w:t>
            </w:r>
          </w:p>
        </w:tc>
      </w:tr>
      <w:tr w:rsidR="00CF51D5" w:rsidRPr="00D27368" w:rsidTr="00CF51D5">
        <w:tc>
          <w:tcPr>
            <w:tcW w:w="2965" w:type="dxa"/>
          </w:tcPr>
          <w:p w:rsidR="00CF51D5" w:rsidRPr="00D27368" w:rsidRDefault="00CF51D5" w:rsidP="002826F9">
            <w:pPr>
              <w:pStyle w:val="NoSpacing1"/>
              <w:contextualSpacing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4"/>
              </w:rPr>
            </w:pPr>
            <w:r w:rsidRPr="00D27368">
              <w:rPr>
                <w:rFonts w:ascii="Arial" w:eastAsia="Times New Roman" w:hAnsi="Arial" w:cs="Arial"/>
                <w:b/>
                <w:color w:val="333333"/>
                <w:sz w:val="20"/>
                <w:szCs w:val="24"/>
              </w:rPr>
              <w:t>Strength</w:t>
            </w:r>
          </w:p>
        </w:tc>
        <w:tc>
          <w:tcPr>
            <w:tcW w:w="6664" w:type="dxa"/>
          </w:tcPr>
          <w:p w:rsidR="00CF51D5" w:rsidRPr="00D27368" w:rsidRDefault="00CF51D5" w:rsidP="002826F9">
            <w:pPr>
              <w:pStyle w:val="NoSpacing1"/>
              <w:contextualSpacing/>
              <w:jc w:val="both"/>
              <w:rPr>
                <w:rFonts w:ascii="Arial" w:eastAsia="Times New Roman" w:hAnsi="Arial" w:cs="Arial"/>
                <w:color w:val="333333"/>
                <w:sz w:val="20"/>
                <w:szCs w:val="24"/>
              </w:rPr>
            </w:pP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Maximum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sustained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winds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of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205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kph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near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the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center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and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gustiness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of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up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to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255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kph</w:t>
            </w:r>
          </w:p>
        </w:tc>
      </w:tr>
      <w:tr w:rsidR="00CF51D5" w:rsidRPr="00D27368" w:rsidTr="00CF51D5">
        <w:tc>
          <w:tcPr>
            <w:tcW w:w="2965" w:type="dxa"/>
          </w:tcPr>
          <w:p w:rsidR="00CF51D5" w:rsidRPr="00D27368" w:rsidRDefault="00CF51D5" w:rsidP="002826F9">
            <w:pPr>
              <w:pStyle w:val="NoSpacing1"/>
              <w:contextualSpacing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4"/>
              </w:rPr>
            </w:pPr>
            <w:r w:rsidRPr="00D27368">
              <w:rPr>
                <w:rFonts w:ascii="Arial" w:eastAsia="Times New Roman" w:hAnsi="Arial" w:cs="Arial"/>
                <w:b/>
                <w:color w:val="333333"/>
                <w:sz w:val="20"/>
                <w:szCs w:val="24"/>
              </w:rPr>
              <w:t>Forecast</w:t>
            </w:r>
            <w:r w:rsidR="0024012A" w:rsidRPr="00D27368">
              <w:rPr>
                <w:rFonts w:ascii="Arial" w:eastAsia="Times New Roman" w:hAnsi="Arial" w:cs="Arial"/>
                <w:b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b/>
                <w:color w:val="333333"/>
                <w:sz w:val="20"/>
                <w:szCs w:val="24"/>
              </w:rPr>
              <w:t>Position</w:t>
            </w:r>
          </w:p>
        </w:tc>
        <w:tc>
          <w:tcPr>
            <w:tcW w:w="6664" w:type="dxa"/>
          </w:tcPr>
          <w:p w:rsidR="00CF51D5" w:rsidRPr="00D27368" w:rsidRDefault="00CF51D5" w:rsidP="002826F9">
            <w:pPr>
              <w:pStyle w:val="NoSpacing1"/>
              <w:numPr>
                <w:ilvl w:val="0"/>
                <w:numId w:val="28"/>
              </w:numPr>
              <w:ind w:left="342"/>
              <w:contextualSpacing/>
              <w:jc w:val="both"/>
              <w:rPr>
                <w:rFonts w:ascii="Arial" w:eastAsia="Times New Roman" w:hAnsi="Arial" w:cs="Arial"/>
                <w:color w:val="333333"/>
                <w:sz w:val="20"/>
                <w:szCs w:val="24"/>
              </w:rPr>
            </w:pP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24-Hour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(Tomorrow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morning):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615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km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East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of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Baler,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Aurora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(15.9°N,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127.3°E)</w:t>
            </w:r>
          </w:p>
          <w:p w:rsidR="00CF51D5" w:rsidRPr="00D27368" w:rsidRDefault="00CF51D5" w:rsidP="002826F9">
            <w:pPr>
              <w:pStyle w:val="NoSpacing1"/>
              <w:numPr>
                <w:ilvl w:val="0"/>
                <w:numId w:val="28"/>
              </w:numPr>
              <w:ind w:left="342"/>
              <w:contextualSpacing/>
              <w:jc w:val="both"/>
              <w:rPr>
                <w:rFonts w:ascii="Arial" w:eastAsia="Times New Roman" w:hAnsi="Arial" w:cs="Arial"/>
                <w:color w:val="333333"/>
                <w:sz w:val="20"/>
                <w:szCs w:val="24"/>
              </w:rPr>
            </w:pP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48-Hour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(Saturday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morning):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In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the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vicinity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of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Lasam,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Cagayan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(18.1°N,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121.5°E)</w:t>
            </w:r>
          </w:p>
          <w:p w:rsidR="00CF51D5" w:rsidRPr="00D27368" w:rsidRDefault="00CF51D5" w:rsidP="002826F9">
            <w:pPr>
              <w:pStyle w:val="NoSpacing1"/>
              <w:numPr>
                <w:ilvl w:val="0"/>
                <w:numId w:val="28"/>
              </w:numPr>
              <w:ind w:left="342"/>
              <w:contextualSpacing/>
              <w:jc w:val="both"/>
              <w:rPr>
                <w:rFonts w:ascii="Arial" w:eastAsia="Times New Roman" w:hAnsi="Arial" w:cs="Arial"/>
                <w:color w:val="333333"/>
                <w:sz w:val="20"/>
                <w:szCs w:val="24"/>
              </w:rPr>
            </w:pP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72-Hour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(Sunday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morning):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610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km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West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of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Basco,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Batanes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(OUTSIDE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PAR)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(19.6°N,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116.2°E)</w:t>
            </w:r>
          </w:p>
          <w:p w:rsidR="00CF51D5" w:rsidRPr="00D27368" w:rsidRDefault="00CF51D5" w:rsidP="002826F9">
            <w:pPr>
              <w:pStyle w:val="NoSpacing1"/>
              <w:numPr>
                <w:ilvl w:val="0"/>
                <w:numId w:val="28"/>
              </w:numPr>
              <w:ind w:left="342"/>
              <w:contextualSpacing/>
              <w:jc w:val="both"/>
              <w:rPr>
                <w:rFonts w:ascii="Arial" w:eastAsia="Times New Roman" w:hAnsi="Arial" w:cs="Arial"/>
                <w:color w:val="333333"/>
                <w:sz w:val="20"/>
                <w:szCs w:val="24"/>
              </w:rPr>
            </w:pP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96-Hour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(Monday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morning):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1,270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km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West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of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Basco,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Batanes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(OUTSIDE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PAR)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(20.9°N,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109.8°E)</w:t>
            </w:r>
          </w:p>
          <w:p w:rsidR="00CF51D5" w:rsidRPr="00D27368" w:rsidRDefault="00CF51D5" w:rsidP="002826F9">
            <w:pPr>
              <w:pStyle w:val="NoSpacing1"/>
              <w:numPr>
                <w:ilvl w:val="0"/>
                <w:numId w:val="28"/>
              </w:numPr>
              <w:ind w:left="342"/>
              <w:contextualSpacing/>
              <w:jc w:val="both"/>
              <w:rPr>
                <w:rFonts w:ascii="Arial" w:eastAsia="Times New Roman" w:hAnsi="Arial" w:cs="Arial"/>
                <w:color w:val="333333"/>
                <w:sz w:val="20"/>
                <w:szCs w:val="24"/>
              </w:rPr>
            </w:pP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120-Hour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(Tuesday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morning):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2,045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km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West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of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Basco,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Batanes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(OUTSIDE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PAR)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(21.2°N,</w:t>
            </w:r>
            <w:r w:rsidR="0024012A"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 xml:space="preserve"> </w:t>
            </w:r>
            <w:r w:rsidRPr="00D27368">
              <w:rPr>
                <w:rFonts w:ascii="Arial" w:eastAsia="Times New Roman" w:hAnsi="Arial" w:cs="Arial"/>
                <w:color w:val="333333"/>
                <w:sz w:val="20"/>
                <w:szCs w:val="24"/>
              </w:rPr>
              <w:t>102.3°E)</w:t>
            </w:r>
          </w:p>
        </w:tc>
      </w:tr>
    </w:tbl>
    <w:p w:rsidR="0024012A" w:rsidRDefault="0024012A" w:rsidP="002826F9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981"/>
        <w:gridCol w:w="1451"/>
        <w:gridCol w:w="1571"/>
        <w:gridCol w:w="2377"/>
      </w:tblGrid>
      <w:tr w:rsidR="00D27368" w:rsidRPr="00D27368" w:rsidTr="00927825">
        <w:trPr>
          <w:trHeight w:val="20"/>
          <w:tblHeader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D27368" w:rsidRPr="00D27368" w:rsidRDefault="00D27368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</w:rPr>
            </w:pPr>
            <w:r w:rsidRPr="00D27368">
              <w:rPr>
                <w:rFonts w:eastAsia="Times New Roman" w:cs="Times New Roman"/>
                <w:b/>
                <w:lang w:val="en-US"/>
              </w:rPr>
              <w:t>TROPICAL CYCLONE WARNING SIGNAL</w:t>
            </w:r>
          </w:p>
        </w:tc>
      </w:tr>
      <w:tr w:rsidR="00927825" w:rsidRPr="00927825" w:rsidTr="00927825">
        <w:trPr>
          <w:trHeight w:val="20"/>
        </w:trPr>
        <w:tc>
          <w:tcPr>
            <w:tcW w:w="1166" w:type="pct"/>
            <w:shd w:val="clear" w:color="auto" w:fill="auto"/>
            <w:vAlign w:val="center"/>
            <w:hideMark/>
          </w:tcPr>
          <w:p w:rsidR="00D27368" w:rsidRPr="00D27368" w:rsidRDefault="00D27368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</w:rPr>
            </w:pPr>
            <w:r w:rsidRPr="00D27368">
              <w:rPr>
                <w:rFonts w:eastAsia="Times New Roman" w:cs="Times New Roman"/>
                <w:b/>
                <w:lang w:val="en-US"/>
              </w:rPr>
              <w:t>TCWS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D27368" w:rsidRPr="00D27368" w:rsidRDefault="00D27368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</w:rPr>
            </w:pPr>
            <w:r w:rsidRPr="00D27368">
              <w:rPr>
                <w:rFonts w:eastAsia="Times New Roman" w:cs="Times New Roman"/>
                <w:b/>
                <w:lang w:val="en-US"/>
              </w:rPr>
              <w:t>Luzon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D27368" w:rsidRPr="00D27368" w:rsidRDefault="00D27368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</w:rPr>
            </w:pPr>
            <w:r w:rsidRPr="00D27368">
              <w:rPr>
                <w:rFonts w:eastAsia="Times New Roman" w:cs="Times New Roman"/>
                <w:b/>
                <w:lang w:val="en-US"/>
              </w:rPr>
              <w:t>Visayas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D27368" w:rsidRPr="00D27368" w:rsidRDefault="00D27368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</w:rPr>
            </w:pPr>
            <w:r w:rsidRPr="00D27368">
              <w:rPr>
                <w:rFonts w:eastAsia="Times New Roman" w:cs="Times New Roman"/>
                <w:b/>
                <w:lang w:val="en-US"/>
              </w:rPr>
              <w:t>Mindanao</w:t>
            </w:r>
          </w:p>
        </w:tc>
        <w:tc>
          <w:tcPr>
            <w:tcW w:w="1235" w:type="pct"/>
            <w:shd w:val="clear" w:color="auto" w:fill="auto"/>
            <w:vAlign w:val="center"/>
            <w:hideMark/>
          </w:tcPr>
          <w:p w:rsidR="00D27368" w:rsidRPr="00D27368" w:rsidRDefault="00D27368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</w:rPr>
            </w:pPr>
            <w:r w:rsidRPr="00D27368">
              <w:rPr>
                <w:rFonts w:eastAsia="Times New Roman" w:cs="Times New Roman"/>
                <w:b/>
                <w:lang w:val="en-US"/>
              </w:rPr>
              <w:t>Impacts of the wind</w:t>
            </w:r>
          </w:p>
        </w:tc>
      </w:tr>
      <w:tr w:rsidR="00927825" w:rsidRPr="00D27368" w:rsidTr="00927825">
        <w:trPr>
          <w:trHeight w:val="20"/>
        </w:trPr>
        <w:tc>
          <w:tcPr>
            <w:tcW w:w="1166" w:type="pct"/>
            <w:vMerge w:val="restart"/>
            <w:shd w:val="clear" w:color="auto" w:fill="auto"/>
            <w:vAlign w:val="center"/>
            <w:hideMark/>
          </w:tcPr>
          <w:p w:rsidR="00927825" w:rsidRPr="00D27368" w:rsidRDefault="00927825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D27368">
              <w:rPr>
                <w:rFonts w:eastAsia="Times New Roman" w:cs="Times New Roman"/>
                <w:lang w:val="en-US"/>
              </w:rPr>
              <w:t>#1 </w:t>
            </w:r>
          </w:p>
          <w:p w:rsidR="00927825" w:rsidRPr="00D27368" w:rsidRDefault="00927825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D27368">
              <w:rPr>
                <w:rFonts w:eastAsia="Times New Roman" w:cs="Times New Roman"/>
              </w:rPr>
              <w:t>(30-60kph expected in 36 hrs)</w:t>
            </w:r>
          </w:p>
          <w:p w:rsidR="00927825" w:rsidRPr="00D27368" w:rsidRDefault="00927825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D27368">
              <w:rPr>
                <w:rFonts w:eastAsia="Times New Roman" w:cs="Times New Roman"/>
              </w:rPr>
              <w:t> </w:t>
            </w:r>
          </w:p>
          <w:p w:rsidR="00927825" w:rsidRPr="00D27368" w:rsidRDefault="00927825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D27368">
              <w:rPr>
                <w:rFonts w:eastAsia="Times New Roman" w:cs="Times New Roman"/>
              </w:rPr>
              <w:t> </w:t>
            </w:r>
          </w:p>
          <w:p w:rsidR="00927825" w:rsidRPr="00D27368" w:rsidRDefault="00927825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D27368">
              <w:rPr>
                <w:rFonts w:eastAsia="Times New Roman" w:cs="Times New Roman"/>
              </w:rPr>
              <w:lastRenderedPageBreak/>
              <w:t> </w:t>
            </w:r>
          </w:p>
        </w:tc>
        <w:tc>
          <w:tcPr>
            <w:tcW w:w="1029" w:type="pct"/>
            <w:vMerge w:val="restart"/>
            <w:shd w:val="clear" w:color="auto" w:fill="auto"/>
            <w:vAlign w:val="center"/>
            <w:hideMark/>
          </w:tcPr>
          <w:p w:rsidR="00927825" w:rsidRPr="00D27368" w:rsidRDefault="00927825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D27368">
              <w:rPr>
                <w:rFonts w:eastAsia="Times New Roman" w:cs="Times New Roman"/>
                <w:lang w:val="en-US"/>
              </w:rPr>
              <w:lastRenderedPageBreak/>
              <w:t xml:space="preserve">Batanes, Cagayan including Babuyan group of Islands, Apayao, Abra, Kalinga, Mountain </w:t>
            </w:r>
            <w:r w:rsidRPr="00D27368">
              <w:rPr>
                <w:rFonts w:eastAsia="Times New Roman" w:cs="Times New Roman"/>
                <w:lang w:val="en-US"/>
              </w:rPr>
              <w:lastRenderedPageBreak/>
              <w:t>Province, Ifugao, Isabela, Benguet, Quirino, Nueva Vizcaya, Aurora, Nueva Ecija, Bulacan, Rizal, Laguna, Quezon inc. Polillo Island, Camarines Norte, Camarines Sur, Catanduanes, Albay, Sorsogon, Burias and Ticao island.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  <w:hideMark/>
          </w:tcPr>
          <w:p w:rsidR="00927825" w:rsidRPr="00D27368" w:rsidRDefault="00927825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D27368">
              <w:rPr>
                <w:rFonts w:eastAsia="Times New Roman" w:cs="Times New Roman"/>
                <w:lang w:val="en-US"/>
              </w:rPr>
              <w:lastRenderedPageBreak/>
              <w:t>Northern Samar</w:t>
            </w:r>
          </w:p>
        </w:tc>
        <w:tc>
          <w:tcPr>
            <w:tcW w:w="816" w:type="pct"/>
            <w:vMerge w:val="restart"/>
            <w:shd w:val="clear" w:color="auto" w:fill="auto"/>
            <w:vAlign w:val="center"/>
            <w:hideMark/>
          </w:tcPr>
          <w:p w:rsidR="00927825" w:rsidRPr="00D27368" w:rsidRDefault="00927825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D27368">
              <w:rPr>
                <w:rFonts w:eastAsia="Times New Roman" w:cs="Times New Roman"/>
                <w:lang w:val="en-US"/>
              </w:rPr>
              <w:t>-</w:t>
            </w:r>
          </w:p>
        </w:tc>
        <w:tc>
          <w:tcPr>
            <w:tcW w:w="1235" w:type="pct"/>
            <w:shd w:val="clear" w:color="auto" w:fill="auto"/>
            <w:vAlign w:val="center"/>
            <w:hideMark/>
          </w:tcPr>
          <w:p w:rsidR="00927825" w:rsidRPr="00D27368" w:rsidRDefault="00927825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D27368">
              <w:rPr>
                <w:rFonts w:eastAsia="Times New Roman" w:cs="Times New Roman"/>
                <w:lang w:val="en-US"/>
              </w:rPr>
              <w:t>Very light or no damage to high risk structures,</w:t>
            </w:r>
          </w:p>
        </w:tc>
      </w:tr>
      <w:tr w:rsidR="00927825" w:rsidRPr="00D27368" w:rsidTr="00927825">
        <w:trPr>
          <w:trHeight w:val="20"/>
        </w:trPr>
        <w:tc>
          <w:tcPr>
            <w:tcW w:w="1166" w:type="pct"/>
            <w:vMerge/>
            <w:shd w:val="clear" w:color="auto" w:fill="auto"/>
            <w:vAlign w:val="center"/>
            <w:hideMark/>
          </w:tcPr>
          <w:p w:rsidR="00927825" w:rsidRPr="00D27368" w:rsidRDefault="00927825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1029" w:type="pct"/>
            <w:vMerge/>
            <w:vAlign w:val="center"/>
            <w:hideMark/>
          </w:tcPr>
          <w:p w:rsidR="00927825" w:rsidRPr="00D27368" w:rsidRDefault="00927825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754" w:type="pct"/>
            <w:vMerge/>
            <w:vAlign w:val="center"/>
            <w:hideMark/>
          </w:tcPr>
          <w:p w:rsidR="00927825" w:rsidRPr="00D27368" w:rsidRDefault="00927825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927825" w:rsidRPr="00D27368" w:rsidRDefault="00927825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35" w:type="pct"/>
            <w:shd w:val="clear" w:color="auto" w:fill="auto"/>
            <w:vAlign w:val="center"/>
            <w:hideMark/>
          </w:tcPr>
          <w:p w:rsidR="00927825" w:rsidRPr="00D27368" w:rsidRDefault="00927825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D27368">
              <w:rPr>
                <w:rFonts w:eastAsia="Times New Roman" w:cs="Times New Roman"/>
              </w:rPr>
              <w:t>Light damage to medium to low risk structures</w:t>
            </w:r>
          </w:p>
        </w:tc>
      </w:tr>
      <w:tr w:rsidR="00927825" w:rsidRPr="00D27368" w:rsidTr="00927825">
        <w:trPr>
          <w:trHeight w:val="20"/>
        </w:trPr>
        <w:tc>
          <w:tcPr>
            <w:tcW w:w="1166" w:type="pct"/>
            <w:vMerge/>
            <w:shd w:val="clear" w:color="auto" w:fill="auto"/>
            <w:vAlign w:val="center"/>
            <w:hideMark/>
          </w:tcPr>
          <w:p w:rsidR="00927825" w:rsidRPr="00D27368" w:rsidRDefault="00927825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1029" w:type="pct"/>
            <w:vMerge/>
            <w:vAlign w:val="center"/>
            <w:hideMark/>
          </w:tcPr>
          <w:p w:rsidR="00927825" w:rsidRPr="00D27368" w:rsidRDefault="00927825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754" w:type="pct"/>
            <w:vMerge/>
            <w:vAlign w:val="center"/>
            <w:hideMark/>
          </w:tcPr>
          <w:p w:rsidR="00927825" w:rsidRPr="00D27368" w:rsidRDefault="00927825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927825" w:rsidRPr="00D27368" w:rsidRDefault="00927825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35" w:type="pct"/>
            <w:shd w:val="clear" w:color="auto" w:fill="auto"/>
            <w:vAlign w:val="center"/>
            <w:hideMark/>
          </w:tcPr>
          <w:p w:rsidR="00927825" w:rsidRPr="00D27368" w:rsidRDefault="00927825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D27368">
              <w:rPr>
                <w:rFonts w:eastAsia="Times New Roman" w:cs="Times New Roman"/>
              </w:rPr>
              <w:t>Slight damage to some houses of very light materials or makeshift structures in exposed communities. Some banana plants are tilted, a few downed and leaves are generally damaged</w:t>
            </w:r>
          </w:p>
        </w:tc>
      </w:tr>
      <w:tr w:rsidR="00927825" w:rsidRPr="00D27368" w:rsidTr="00927825">
        <w:trPr>
          <w:trHeight w:val="20"/>
        </w:trPr>
        <w:tc>
          <w:tcPr>
            <w:tcW w:w="1166" w:type="pct"/>
            <w:vMerge/>
            <w:shd w:val="clear" w:color="auto" w:fill="auto"/>
            <w:vAlign w:val="center"/>
            <w:hideMark/>
          </w:tcPr>
          <w:p w:rsidR="00927825" w:rsidRPr="00D27368" w:rsidRDefault="00927825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1029" w:type="pct"/>
            <w:vMerge/>
            <w:vAlign w:val="center"/>
            <w:hideMark/>
          </w:tcPr>
          <w:p w:rsidR="00927825" w:rsidRPr="00D27368" w:rsidRDefault="00927825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754" w:type="pct"/>
            <w:vMerge/>
            <w:vAlign w:val="center"/>
            <w:hideMark/>
          </w:tcPr>
          <w:p w:rsidR="00927825" w:rsidRPr="00D27368" w:rsidRDefault="00927825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927825" w:rsidRPr="00D27368" w:rsidRDefault="00927825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35" w:type="pct"/>
            <w:shd w:val="clear" w:color="auto" w:fill="auto"/>
            <w:vAlign w:val="center"/>
            <w:hideMark/>
          </w:tcPr>
          <w:p w:rsidR="00927825" w:rsidRPr="00D27368" w:rsidRDefault="00927825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D27368">
              <w:rPr>
                <w:rFonts w:eastAsia="Times New Roman" w:cs="Times New Roman"/>
              </w:rPr>
              <w:t>Twigs of small trees may be broken.</w:t>
            </w:r>
          </w:p>
        </w:tc>
      </w:tr>
      <w:tr w:rsidR="00927825" w:rsidRPr="00D27368" w:rsidTr="00927825">
        <w:trPr>
          <w:trHeight w:val="20"/>
        </w:trPr>
        <w:tc>
          <w:tcPr>
            <w:tcW w:w="1166" w:type="pct"/>
            <w:vMerge/>
            <w:shd w:val="clear" w:color="auto" w:fill="auto"/>
            <w:vAlign w:val="center"/>
            <w:hideMark/>
          </w:tcPr>
          <w:p w:rsidR="00927825" w:rsidRPr="00D27368" w:rsidRDefault="00927825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1029" w:type="pct"/>
            <w:vMerge/>
            <w:vAlign w:val="center"/>
            <w:hideMark/>
          </w:tcPr>
          <w:p w:rsidR="00927825" w:rsidRPr="00D27368" w:rsidRDefault="00927825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754" w:type="pct"/>
            <w:vMerge/>
            <w:vAlign w:val="center"/>
            <w:hideMark/>
          </w:tcPr>
          <w:p w:rsidR="00927825" w:rsidRPr="00D27368" w:rsidRDefault="00927825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816" w:type="pct"/>
            <w:vMerge/>
            <w:vAlign w:val="center"/>
            <w:hideMark/>
          </w:tcPr>
          <w:p w:rsidR="00927825" w:rsidRPr="00D27368" w:rsidRDefault="00927825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1235" w:type="pct"/>
            <w:shd w:val="clear" w:color="auto" w:fill="auto"/>
            <w:vAlign w:val="center"/>
            <w:hideMark/>
          </w:tcPr>
          <w:p w:rsidR="00927825" w:rsidRPr="00D27368" w:rsidRDefault="00927825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D27368">
              <w:rPr>
                <w:rFonts w:eastAsia="Times New Roman" w:cs="Times New Roman"/>
              </w:rPr>
              <w:t>Rice crops, however, may suffer significant damage when it is in its flowering stage.</w:t>
            </w:r>
          </w:p>
        </w:tc>
      </w:tr>
      <w:tr w:rsidR="00927825" w:rsidRPr="00D27368" w:rsidTr="00927825">
        <w:trPr>
          <w:trHeight w:val="20"/>
        </w:trPr>
        <w:tc>
          <w:tcPr>
            <w:tcW w:w="1166" w:type="pct"/>
            <w:shd w:val="clear" w:color="auto" w:fill="auto"/>
            <w:vAlign w:val="center"/>
            <w:hideMark/>
          </w:tcPr>
          <w:p w:rsidR="00D27368" w:rsidRPr="00D27368" w:rsidRDefault="00D27368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D27368">
              <w:rPr>
                <w:rFonts w:eastAsia="Times New Roman" w:cs="Times New Roman"/>
              </w:rPr>
              <w:t> </w:t>
            </w:r>
          </w:p>
        </w:tc>
        <w:tc>
          <w:tcPr>
            <w:tcW w:w="3834" w:type="pct"/>
            <w:gridSpan w:val="4"/>
            <w:shd w:val="clear" w:color="auto" w:fill="auto"/>
            <w:vAlign w:val="center"/>
            <w:hideMark/>
          </w:tcPr>
          <w:p w:rsidR="00D27368" w:rsidRPr="00D27368" w:rsidRDefault="00D27368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D27368">
              <w:rPr>
                <w:rFonts w:eastAsia="Times New Roman" w:cs="Times New Roman"/>
                <w:lang w:val="en-US"/>
              </w:rPr>
              <w:t>Wave Height: (Open Sea) 1.25-4.0 meters</w:t>
            </w:r>
          </w:p>
        </w:tc>
      </w:tr>
    </w:tbl>
    <w:p w:rsidR="00D27368" w:rsidRDefault="00D27368" w:rsidP="002826F9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:rsidR="00A81C78" w:rsidRPr="0024012A" w:rsidRDefault="0024012A" w:rsidP="002826F9">
      <w:pPr>
        <w:pStyle w:val="NoSpacing1"/>
        <w:contextualSpacing/>
        <w:jc w:val="right"/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</w:pPr>
      <w:r w:rsidRPr="0024012A">
        <w:rPr>
          <w:rFonts w:ascii="Arial" w:hAnsi="Arial" w:cs="Arial"/>
          <w:bCs/>
          <w:i/>
          <w:color w:val="0070C0"/>
          <w:sz w:val="16"/>
          <w:szCs w:val="24"/>
        </w:rPr>
        <w:fldChar w:fldCharType="begin"/>
      </w:r>
      <w:r w:rsidRPr="0024012A">
        <w:rPr>
          <w:rFonts w:ascii="Arial" w:hAnsi="Arial" w:cs="Arial"/>
          <w:bCs/>
          <w:i/>
          <w:color w:val="0070C0"/>
          <w:sz w:val="16"/>
          <w:szCs w:val="24"/>
        </w:rPr>
        <w:instrText xml:space="preserve"> HYPERLINK "http://bagong.pagasa.dost.gov.ph/tropical-cyclone/severe-weather-bulletin" </w:instrText>
      </w:r>
      <w:r w:rsidRPr="0024012A">
        <w:rPr>
          <w:rFonts w:ascii="Arial" w:hAnsi="Arial" w:cs="Arial"/>
          <w:bCs/>
          <w:i/>
          <w:color w:val="0070C0"/>
          <w:sz w:val="16"/>
          <w:szCs w:val="24"/>
        </w:rPr>
      </w:r>
      <w:r w:rsidRPr="0024012A">
        <w:rPr>
          <w:rFonts w:ascii="Arial" w:hAnsi="Arial" w:cs="Arial"/>
          <w:bCs/>
          <w:i/>
          <w:color w:val="0070C0"/>
          <w:sz w:val="16"/>
          <w:szCs w:val="24"/>
        </w:rPr>
        <w:fldChar w:fldCharType="separate"/>
      </w:r>
      <w:r w:rsidR="00A81C78" w:rsidRPr="0024012A">
        <w:rPr>
          <w:rStyle w:val="Hyperlink"/>
          <w:rFonts w:ascii="Arial" w:hAnsi="Arial" w:cs="Arial"/>
          <w:bCs/>
          <w:i/>
          <w:color w:val="0070C0"/>
          <w:sz w:val="16"/>
          <w:szCs w:val="24"/>
          <w:u w:val="none"/>
        </w:rPr>
        <w:t>Source:</w:t>
      </w:r>
      <w:r>
        <w:rPr>
          <w:rStyle w:val="Hyperlink"/>
          <w:rFonts w:ascii="Arial" w:hAnsi="Arial" w:cs="Arial"/>
          <w:bCs/>
          <w:i/>
          <w:color w:val="0070C0"/>
          <w:sz w:val="16"/>
          <w:szCs w:val="24"/>
          <w:u w:val="none"/>
        </w:rPr>
        <w:t xml:space="preserve"> </w:t>
      </w:r>
      <w:bookmarkStart w:id="4" w:name="_Situational_Report"/>
      <w:bookmarkStart w:id="5" w:name="_Assistance_Centers_and"/>
      <w:bookmarkStart w:id="6" w:name="_Critical_Areas"/>
      <w:bookmarkEnd w:id="4"/>
      <w:bookmarkEnd w:id="5"/>
      <w:bookmarkEnd w:id="6"/>
      <w:r w:rsidR="00A81C78" w:rsidRPr="0024012A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</w:t>
      </w:r>
      <w:r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 xml:space="preserve"> </w:t>
      </w:r>
      <w:r w:rsidRPr="0024012A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Severe</w:t>
      </w:r>
      <w:r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 xml:space="preserve"> </w:t>
      </w:r>
      <w:r w:rsidRPr="0024012A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Weather</w:t>
      </w:r>
      <w:r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 xml:space="preserve"> </w:t>
      </w:r>
      <w:r w:rsidRPr="0024012A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Bulletin</w:t>
      </w:r>
    </w:p>
    <w:p w:rsidR="00114D5E" w:rsidRPr="00D27368" w:rsidRDefault="0024012A" w:rsidP="002826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4012A">
        <w:rPr>
          <w:rFonts w:ascii="Arial" w:eastAsia="SimSun" w:hAnsi="Arial" w:cs="Arial"/>
          <w:bCs/>
          <w:i/>
          <w:color w:val="0070C0"/>
          <w:sz w:val="16"/>
          <w:szCs w:val="24"/>
          <w:lang w:val="en-US" w:eastAsia="en-US"/>
        </w:rPr>
        <w:fldChar w:fldCharType="end"/>
      </w:r>
    </w:p>
    <w:p w:rsidR="00A81C78" w:rsidRPr="00CF51D5" w:rsidRDefault="00A81C78" w:rsidP="002826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81C78" w:rsidRPr="00CF51D5" w:rsidRDefault="00A81C78" w:rsidP="002826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7" w:name="_Prepositioned_Resources:_Stockpile_1"/>
      <w:bookmarkEnd w:id="7"/>
      <w:r w:rsidRPr="00CF51D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24012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24012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b/>
          <w:color w:val="002060"/>
          <w:sz w:val="24"/>
          <w:szCs w:val="24"/>
        </w:rPr>
        <w:t>Prepositioned</w:t>
      </w:r>
      <w:r w:rsidR="0024012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b/>
          <w:color w:val="002060"/>
          <w:sz w:val="24"/>
          <w:szCs w:val="24"/>
        </w:rPr>
        <w:t>Resources:</w:t>
      </w:r>
      <w:r w:rsidR="0024012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b/>
          <w:color w:val="002060"/>
          <w:sz w:val="24"/>
          <w:szCs w:val="24"/>
        </w:rPr>
        <w:t>Stockpile</w:t>
      </w:r>
      <w:r w:rsidR="0024012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24012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b/>
          <w:color w:val="002060"/>
          <w:sz w:val="24"/>
          <w:szCs w:val="24"/>
        </w:rPr>
        <w:t>Standby</w:t>
      </w:r>
      <w:r w:rsidR="0024012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b/>
          <w:color w:val="002060"/>
          <w:sz w:val="24"/>
          <w:szCs w:val="24"/>
        </w:rPr>
        <w:t>Funds</w:t>
      </w:r>
    </w:p>
    <w:p w:rsidR="00B932C1" w:rsidRPr="00CF51D5" w:rsidRDefault="00B932C1" w:rsidP="002826F9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A81C78" w:rsidRPr="00CF51D5" w:rsidRDefault="00696FAF" w:rsidP="002826F9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CF51D5">
        <w:rPr>
          <w:rFonts w:ascii="Arial" w:eastAsia="Arial" w:hAnsi="Arial" w:cs="Arial"/>
          <w:color w:val="auto"/>
          <w:sz w:val="24"/>
          <w:szCs w:val="24"/>
        </w:rPr>
        <w:t>The</w:t>
      </w:r>
      <w:r w:rsidR="0024012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color w:val="auto"/>
          <w:sz w:val="24"/>
          <w:szCs w:val="24"/>
        </w:rPr>
        <w:t>DSWD</w:t>
      </w:r>
      <w:r w:rsidR="0024012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color w:val="auto"/>
          <w:sz w:val="24"/>
          <w:szCs w:val="24"/>
        </w:rPr>
        <w:t>Central</w:t>
      </w:r>
      <w:r w:rsidR="0024012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color w:val="auto"/>
          <w:sz w:val="24"/>
          <w:szCs w:val="24"/>
        </w:rPr>
        <w:t>Office</w:t>
      </w:r>
      <w:r w:rsidR="0024012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color w:val="auto"/>
          <w:sz w:val="24"/>
          <w:szCs w:val="24"/>
        </w:rPr>
        <w:t>(CO),</w:t>
      </w:r>
      <w:r w:rsidR="0024012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color w:val="auto"/>
          <w:sz w:val="24"/>
          <w:szCs w:val="24"/>
        </w:rPr>
        <w:t>Field</w:t>
      </w:r>
      <w:r w:rsidR="0024012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color w:val="auto"/>
          <w:sz w:val="24"/>
          <w:szCs w:val="24"/>
        </w:rPr>
        <w:t>Offices</w:t>
      </w:r>
      <w:r w:rsidR="0024012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color w:val="auto"/>
          <w:sz w:val="24"/>
          <w:szCs w:val="24"/>
        </w:rPr>
        <w:t>(FOs),</w:t>
      </w:r>
      <w:r w:rsidR="0024012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color w:val="auto"/>
          <w:sz w:val="24"/>
          <w:szCs w:val="24"/>
        </w:rPr>
        <w:t>and</w:t>
      </w:r>
      <w:r w:rsidR="0024012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color w:val="auto"/>
          <w:sz w:val="24"/>
          <w:szCs w:val="24"/>
        </w:rPr>
        <w:t>National</w:t>
      </w:r>
      <w:r w:rsidR="0024012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color w:val="auto"/>
          <w:sz w:val="24"/>
          <w:szCs w:val="24"/>
        </w:rPr>
        <w:t>Resource</w:t>
      </w:r>
      <w:r w:rsidR="0024012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color w:val="auto"/>
          <w:sz w:val="24"/>
          <w:szCs w:val="24"/>
        </w:rPr>
        <w:t>Operations</w:t>
      </w:r>
      <w:r w:rsidR="0024012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color w:val="auto"/>
          <w:sz w:val="24"/>
          <w:szCs w:val="24"/>
        </w:rPr>
        <w:t>Center</w:t>
      </w:r>
      <w:r w:rsidR="0024012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color w:val="auto"/>
          <w:sz w:val="24"/>
          <w:szCs w:val="24"/>
        </w:rPr>
        <w:t>(NROC)</w:t>
      </w:r>
      <w:r w:rsidR="0024012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color w:val="auto"/>
          <w:sz w:val="24"/>
          <w:szCs w:val="24"/>
        </w:rPr>
        <w:t>have</w:t>
      </w:r>
      <w:r w:rsidR="0024012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color w:val="auto"/>
          <w:sz w:val="24"/>
          <w:szCs w:val="24"/>
        </w:rPr>
        <w:t>stockpiles</w:t>
      </w:r>
      <w:r w:rsidR="0024012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color w:val="auto"/>
          <w:sz w:val="24"/>
          <w:szCs w:val="24"/>
        </w:rPr>
        <w:t>and</w:t>
      </w:r>
      <w:r w:rsidR="0024012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color w:val="auto"/>
          <w:sz w:val="24"/>
          <w:szCs w:val="24"/>
        </w:rPr>
        <w:t>standby</w:t>
      </w:r>
      <w:r w:rsidR="0024012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color w:val="auto"/>
          <w:sz w:val="24"/>
          <w:szCs w:val="24"/>
        </w:rPr>
        <w:t>funds</w:t>
      </w:r>
      <w:r w:rsidR="0024012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color w:val="auto"/>
          <w:sz w:val="24"/>
          <w:szCs w:val="24"/>
        </w:rPr>
        <w:t>amounting</w:t>
      </w:r>
      <w:r w:rsidR="0024012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color w:val="auto"/>
          <w:sz w:val="24"/>
          <w:szCs w:val="24"/>
        </w:rPr>
        <w:t>to</w:t>
      </w:r>
      <w:r w:rsidR="0024012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1488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71488F" w:rsidRPr="0071488F">
        <w:rPr>
          <w:rFonts w:ascii="Arial" w:eastAsia="Arial" w:hAnsi="Arial" w:cs="Arial"/>
          <w:b/>
          <w:color w:val="0070C0"/>
          <w:sz w:val="24"/>
          <w:szCs w:val="24"/>
        </w:rPr>
        <w:t xml:space="preserve">1,670,018,959.65 </w:t>
      </w:r>
      <w:r w:rsidRPr="00CF51D5">
        <w:rPr>
          <w:rFonts w:ascii="Arial" w:eastAsia="Arial" w:hAnsi="Arial" w:cs="Arial"/>
          <w:color w:val="auto"/>
          <w:sz w:val="24"/>
          <w:szCs w:val="24"/>
        </w:rPr>
        <w:t>with</w:t>
      </w:r>
      <w:r w:rsidR="0024012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color w:val="auto"/>
          <w:sz w:val="24"/>
          <w:szCs w:val="24"/>
        </w:rPr>
        <w:t>breakdown</w:t>
      </w:r>
      <w:r w:rsidR="0024012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color w:val="auto"/>
          <w:sz w:val="24"/>
          <w:szCs w:val="24"/>
        </w:rPr>
        <w:t>as</w:t>
      </w:r>
      <w:r w:rsidR="0024012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color w:val="auto"/>
          <w:sz w:val="24"/>
          <w:szCs w:val="24"/>
        </w:rPr>
        <w:t>follows:</w:t>
      </w:r>
    </w:p>
    <w:p w:rsidR="00A81C78" w:rsidRPr="00CF51D5" w:rsidRDefault="00A81C78" w:rsidP="002826F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81C78" w:rsidRPr="00CF51D5" w:rsidRDefault="00A81C78" w:rsidP="002826F9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  <w:highlight w:val="white"/>
        </w:rPr>
        <w:t>Standby</w:t>
      </w:r>
      <w:r w:rsidR="0024012A"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  <w:r w:rsidRPr="00CF51D5">
        <w:rPr>
          <w:rFonts w:ascii="Arial" w:eastAsia="Arial" w:hAnsi="Arial" w:cs="Arial"/>
          <w:b/>
          <w:sz w:val="24"/>
          <w:szCs w:val="24"/>
          <w:highlight w:val="white"/>
        </w:rPr>
        <w:t>Funds</w:t>
      </w:r>
    </w:p>
    <w:p w:rsidR="00696FAF" w:rsidRPr="00CF51D5" w:rsidRDefault="00696FAF" w:rsidP="002826F9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sz w:val="24"/>
          <w:szCs w:val="24"/>
        </w:rPr>
        <w:t>A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total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of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Pr="0024012A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4012A" w:rsidRPr="0024012A">
        <w:rPr>
          <w:rFonts w:ascii="Arial" w:eastAsia="Arial" w:hAnsi="Arial" w:cs="Arial"/>
          <w:b/>
          <w:color w:val="0070C0"/>
          <w:sz w:val="24"/>
          <w:szCs w:val="24"/>
        </w:rPr>
        <w:t xml:space="preserve">842,120,647.00 </w:t>
      </w:r>
      <w:r w:rsidRPr="00CF51D5">
        <w:rPr>
          <w:rFonts w:ascii="Arial" w:eastAsia="Arial" w:hAnsi="Arial" w:cs="Arial"/>
          <w:sz w:val="24"/>
          <w:szCs w:val="24"/>
        </w:rPr>
        <w:t>standby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funds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in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the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CO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and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FOs.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Of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the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said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amount,</w:t>
      </w:r>
    </w:p>
    <w:p w:rsidR="00A81C78" w:rsidRPr="00CF51D5" w:rsidRDefault="00696FAF" w:rsidP="002826F9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24012A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4012A" w:rsidRPr="0024012A">
        <w:rPr>
          <w:rFonts w:ascii="Arial" w:eastAsia="Arial" w:hAnsi="Arial" w:cs="Arial"/>
          <w:b/>
          <w:color w:val="0070C0"/>
          <w:sz w:val="24"/>
          <w:szCs w:val="24"/>
        </w:rPr>
        <w:t xml:space="preserve">797,542,918.00 </w:t>
      </w:r>
      <w:r w:rsidRPr="00CF51D5">
        <w:rPr>
          <w:rFonts w:ascii="Arial" w:eastAsia="Arial" w:hAnsi="Arial" w:cs="Arial"/>
          <w:sz w:val="24"/>
          <w:szCs w:val="24"/>
        </w:rPr>
        <w:t>is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the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available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Quick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Response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Fund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in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the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CO.</w:t>
      </w:r>
    </w:p>
    <w:p w:rsidR="00A81C78" w:rsidRPr="00CF51D5" w:rsidRDefault="00A81C78" w:rsidP="002826F9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A81C78" w:rsidRPr="00CF51D5" w:rsidRDefault="00A81C78" w:rsidP="002826F9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F51D5">
        <w:rPr>
          <w:rFonts w:ascii="Arial" w:eastAsia="Arial" w:hAnsi="Arial" w:cs="Arial"/>
          <w:b/>
          <w:sz w:val="24"/>
          <w:szCs w:val="24"/>
        </w:rPr>
        <w:t>Stockpiles</w:t>
      </w:r>
    </w:p>
    <w:p w:rsidR="00A81C78" w:rsidRPr="00CF51D5" w:rsidRDefault="00696FAF" w:rsidP="002826F9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sz w:val="24"/>
          <w:szCs w:val="24"/>
        </w:rPr>
        <w:t>A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total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of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="0024012A" w:rsidRPr="0024012A">
        <w:rPr>
          <w:rFonts w:ascii="Arial" w:eastAsia="Arial" w:hAnsi="Arial" w:cs="Arial"/>
          <w:b/>
          <w:color w:val="0070C0"/>
          <w:sz w:val="24"/>
          <w:szCs w:val="24"/>
        </w:rPr>
        <w:t>351,152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Family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Food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Packs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(FFPs)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amounting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to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Pr="0024012A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4012A" w:rsidRPr="0024012A">
        <w:rPr>
          <w:rFonts w:ascii="Arial" w:eastAsia="Arial" w:hAnsi="Arial" w:cs="Arial"/>
          <w:b/>
          <w:color w:val="0070C0"/>
          <w:sz w:val="24"/>
          <w:szCs w:val="24"/>
        </w:rPr>
        <w:t>117,072,757.65</w:t>
      </w:r>
      <w:r w:rsidR="0024012A">
        <w:rPr>
          <w:rFonts w:ascii="Arial" w:eastAsia="Arial" w:hAnsi="Arial" w:cs="Arial"/>
          <w:b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and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available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Food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and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Non-food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Items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(FNIs)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amounting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to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24"/>
          <w:szCs w:val="24"/>
        </w:rPr>
        <w:t>₱</w:t>
      </w:r>
      <w:r w:rsidR="00265D5C" w:rsidRPr="00CF51D5">
        <w:rPr>
          <w:rFonts w:ascii="Arial" w:eastAsia="Arial" w:hAnsi="Arial" w:cs="Arial"/>
          <w:b/>
          <w:sz w:val="24"/>
          <w:szCs w:val="24"/>
        </w:rPr>
        <w:t>710,825,555.00</w:t>
      </w:r>
      <w:r w:rsidRPr="00CF51D5">
        <w:rPr>
          <w:rFonts w:ascii="Arial" w:eastAsia="Arial" w:hAnsi="Arial" w:cs="Arial"/>
          <w:sz w:val="24"/>
          <w:szCs w:val="24"/>
        </w:rPr>
        <w:t>.</w:t>
      </w:r>
    </w:p>
    <w:p w:rsidR="00A81C78" w:rsidRPr="00CF51D5" w:rsidRDefault="00A81C78" w:rsidP="002826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1262"/>
        <w:gridCol w:w="774"/>
        <w:gridCol w:w="1263"/>
        <w:gridCol w:w="1168"/>
        <w:gridCol w:w="1263"/>
        <w:gridCol w:w="1263"/>
        <w:gridCol w:w="1399"/>
      </w:tblGrid>
      <w:tr w:rsidR="0024012A" w:rsidRPr="0024012A" w:rsidTr="002826F9">
        <w:trPr>
          <w:trHeight w:val="20"/>
          <w:tblHeader/>
        </w:trPr>
        <w:tc>
          <w:tcPr>
            <w:tcW w:w="6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FIELD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401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OFFICE</w:t>
            </w:r>
          </w:p>
        </w:tc>
        <w:tc>
          <w:tcPr>
            <w:tcW w:w="656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STANDBY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401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FUNDS</w:t>
            </w:r>
          </w:p>
        </w:tc>
        <w:tc>
          <w:tcPr>
            <w:tcW w:w="2976" w:type="pct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STOCKPILE</w:t>
            </w:r>
          </w:p>
        </w:tc>
        <w:tc>
          <w:tcPr>
            <w:tcW w:w="728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401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STANDBY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401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FUNDS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401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AND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401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STOCKPILE</w:t>
            </w:r>
          </w:p>
        </w:tc>
      </w:tr>
      <w:tr w:rsidR="0024012A" w:rsidRPr="0024012A" w:rsidTr="002826F9">
        <w:trPr>
          <w:trHeight w:val="20"/>
          <w:tblHeader/>
        </w:trPr>
        <w:tc>
          <w:tcPr>
            <w:tcW w:w="6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5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Family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401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Food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401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Packs</w:t>
            </w:r>
          </w:p>
        </w:tc>
        <w:tc>
          <w:tcPr>
            <w:tcW w:w="607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Food</w:t>
            </w:r>
          </w:p>
        </w:tc>
        <w:tc>
          <w:tcPr>
            <w:tcW w:w="656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Non-Food</w:t>
            </w:r>
          </w:p>
        </w:tc>
        <w:tc>
          <w:tcPr>
            <w:tcW w:w="656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Sub-Total</w:t>
            </w:r>
            <w:r w:rsidRPr="002401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br/>
              <w:t>(Food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401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and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401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NFIs)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24012A" w:rsidRPr="0024012A" w:rsidTr="002826F9">
        <w:trPr>
          <w:trHeight w:val="20"/>
          <w:tblHeader/>
        </w:trPr>
        <w:tc>
          <w:tcPr>
            <w:tcW w:w="6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401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Cost</w:t>
            </w:r>
          </w:p>
        </w:tc>
        <w:tc>
          <w:tcPr>
            <w:tcW w:w="607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24012A" w:rsidRPr="0024012A" w:rsidTr="0024012A">
        <w:trPr>
          <w:trHeight w:val="20"/>
        </w:trPr>
        <w:tc>
          <w:tcPr>
            <w:tcW w:w="6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842,120,647.00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351,152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117,072,757.65</w:t>
            </w:r>
          </w:p>
        </w:tc>
        <w:tc>
          <w:tcPr>
            <w:tcW w:w="6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88,325,431.33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622,500,123.67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710,825,555.00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1,670,018,959.65</w:t>
            </w:r>
          </w:p>
        </w:tc>
      </w:tr>
      <w:tr w:rsidR="0024012A" w:rsidRPr="0024012A" w:rsidTr="0024012A">
        <w:trPr>
          <w:trHeight w:val="20"/>
        </w:trPr>
        <w:tc>
          <w:tcPr>
            <w:tcW w:w="6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Central</w:t>
            </w: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</w:t>
            </w: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Office*</w:t>
            </w: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797,542,918.00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797,542,918.00</w:t>
            </w:r>
          </w:p>
        </w:tc>
      </w:tr>
      <w:tr w:rsidR="0024012A" w:rsidRPr="0024012A" w:rsidTr="0024012A">
        <w:trPr>
          <w:trHeight w:val="20"/>
        </w:trPr>
        <w:tc>
          <w:tcPr>
            <w:tcW w:w="6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NROC</w:t>
            </w: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11,317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4,074,120.00</w:t>
            </w:r>
          </w:p>
        </w:tc>
        <w:tc>
          <w:tcPr>
            <w:tcW w:w="6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4,342,538.00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293,966,644.00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298,309,182.00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302,383,302.00</w:t>
            </w:r>
          </w:p>
        </w:tc>
      </w:tr>
      <w:tr w:rsidR="0024012A" w:rsidRPr="0024012A" w:rsidTr="0024012A">
        <w:trPr>
          <w:trHeight w:val="20"/>
        </w:trPr>
        <w:tc>
          <w:tcPr>
            <w:tcW w:w="6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NCR</w:t>
            </w: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3,620,973.50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19,351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5,144,882.50</w:t>
            </w:r>
          </w:p>
        </w:tc>
        <w:tc>
          <w:tcPr>
            <w:tcW w:w="6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817,794.60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1,841,414.65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2,659,209.25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11,425,065.25</w:t>
            </w:r>
          </w:p>
        </w:tc>
      </w:tr>
      <w:tr w:rsidR="0024012A" w:rsidRPr="0024012A" w:rsidTr="0024012A">
        <w:trPr>
          <w:trHeight w:val="20"/>
        </w:trPr>
        <w:tc>
          <w:tcPr>
            <w:tcW w:w="6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CAR</w:t>
            </w: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3,230,215.35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11,416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4,428,038.25</w:t>
            </w:r>
          </w:p>
        </w:tc>
        <w:tc>
          <w:tcPr>
            <w:tcW w:w="6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957,375.60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18,337,700.02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19,295,075.62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26,953,329.22</w:t>
            </w:r>
          </w:p>
        </w:tc>
      </w:tr>
      <w:tr w:rsidR="0024012A" w:rsidRPr="0024012A" w:rsidTr="0024012A">
        <w:trPr>
          <w:trHeight w:val="20"/>
        </w:trPr>
        <w:tc>
          <w:tcPr>
            <w:tcW w:w="6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I</w:t>
            </w: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2,579,081.40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8,560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3,081,600.00</w:t>
            </w:r>
          </w:p>
        </w:tc>
        <w:tc>
          <w:tcPr>
            <w:tcW w:w="6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1,896,000.00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12,586,636.44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14,482,636.44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20,143,317.84</w:t>
            </w:r>
          </w:p>
        </w:tc>
      </w:tr>
      <w:tr w:rsidR="0024012A" w:rsidRPr="0024012A" w:rsidTr="0024012A">
        <w:trPr>
          <w:trHeight w:val="20"/>
        </w:trPr>
        <w:tc>
          <w:tcPr>
            <w:tcW w:w="6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II</w:t>
            </w: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1,503,422.04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36,800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13,248,000.00</w:t>
            </w:r>
          </w:p>
        </w:tc>
        <w:tc>
          <w:tcPr>
            <w:tcW w:w="6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54,126.45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161,844.20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215,970.65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14,967,392.69</w:t>
            </w:r>
          </w:p>
        </w:tc>
      </w:tr>
      <w:tr w:rsidR="0024012A" w:rsidRPr="0024012A" w:rsidTr="0024012A">
        <w:trPr>
          <w:trHeight w:val="20"/>
        </w:trPr>
        <w:tc>
          <w:tcPr>
            <w:tcW w:w="6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III</w:t>
            </w: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3,424,610.00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13,898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5,221,830.40</w:t>
            </w:r>
          </w:p>
        </w:tc>
        <w:tc>
          <w:tcPr>
            <w:tcW w:w="6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132,615.05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8,835,688.92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8,968,303.97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17,614,744.37</w:t>
            </w:r>
          </w:p>
        </w:tc>
      </w:tr>
      <w:tr w:rsidR="0024012A" w:rsidRPr="0024012A" w:rsidTr="0024012A">
        <w:trPr>
          <w:trHeight w:val="20"/>
        </w:trPr>
        <w:tc>
          <w:tcPr>
            <w:tcW w:w="6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CALABARZON</w:t>
            </w: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3,716,000.00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3,169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1,184,542.78</w:t>
            </w:r>
          </w:p>
        </w:tc>
        <w:tc>
          <w:tcPr>
            <w:tcW w:w="6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2,352,693.27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6,004,401.25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8,357,094.52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13,257,637.30</w:t>
            </w:r>
          </w:p>
        </w:tc>
      </w:tr>
      <w:tr w:rsidR="0024012A" w:rsidRPr="0024012A" w:rsidTr="0024012A">
        <w:trPr>
          <w:trHeight w:val="20"/>
        </w:trPr>
        <w:tc>
          <w:tcPr>
            <w:tcW w:w="6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MIMAROPA</w:t>
            </w: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2,090,608.54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32,571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13,614,678.00</w:t>
            </w:r>
          </w:p>
        </w:tc>
        <w:tc>
          <w:tcPr>
            <w:tcW w:w="6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7,437,151.54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1,345,932.36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8,783,083.90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24,488,370.44</w:t>
            </w:r>
          </w:p>
        </w:tc>
      </w:tr>
      <w:tr w:rsidR="0024012A" w:rsidRPr="0024012A" w:rsidTr="0024012A">
        <w:trPr>
          <w:trHeight w:val="20"/>
        </w:trPr>
        <w:tc>
          <w:tcPr>
            <w:tcW w:w="6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V</w:t>
            </w: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3,229,182.32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32,303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13,004,764.00</w:t>
            </w:r>
          </w:p>
        </w:tc>
        <w:tc>
          <w:tcPr>
            <w:tcW w:w="6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1,907,495.04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55,172,434.00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57,079,929.04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73,313,875.36</w:t>
            </w:r>
          </w:p>
        </w:tc>
      </w:tr>
      <w:tr w:rsidR="0024012A" w:rsidRPr="0024012A" w:rsidTr="0024012A">
        <w:trPr>
          <w:trHeight w:val="20"/>
        </w:trPr>
        <w:tc>
          <w:tcPr>
            <w:tcW w:w="6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VI</w:t>
            </w: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3,000,000.00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13,491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4,843,269.00</w:t>
            </w:r>
          </w:p>
        </w:tc>
        <w:tc>
          <w:tcPr>
            <w:tcW w:w="6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11,259,368.62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8,338,826.19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19,598,194.81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27,441,463.81</w:t>
            </w:r>
          </w:p>
        </w:tc>
      </w:tr>
      <w:tr w:rsidR="0024012A" w:rsidRPr="0024012A" w:rsidTr="0024012A">
        <w:trPr>
          <w:trHeight w:val="20"/>
        </w:trPr>
        <w:tc>
          <w:tcPr>
            <w:tcW w:w="6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VII</w:t>
            </w: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1,468,000.00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81,369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19,610,592.90</w:t>
            </w:r>
          </w:p>
        </w:tc>
        <w:tc>
          <w:tcPr>
            <w:tcW w:w="6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27,276,283.34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48,035,431.70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75,311,715.04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96,390,307.94</w:t>
            </w:r>
          </w:p>
        </w:tc>
      </w:tr>
      <w:tr w:rsidR="0024012A" w:rsidRPr="0024012A" w:rsidTr="0024012A">
        <w:trPr>
          <w:trHeight w:val="20"/>
        </w:trPr>
        <w:tc>
          <w:tcPr>
            <w:tcW w:w="6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VIII</w:t>
            </w: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2,398,080.00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20,098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7,042,066.00</w:t>
            </w:r>
          </w:p>
        </w:tc>
        <w:tc>
          <w:tcPr>
            <w:tcW w:w="6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12,112,619.62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46,600,107.05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58,712,726.67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68,152,872.67</w:t>
            </w:r>
          </w:p>
        </w:tc>
      </w:tr>
      <w:tr w:rsidR="0024012A" w:rsidRPr="0024012A" w:rsidTr="0024012A">
        <w:trPr>
          <w:trHeight w:val="20"/>
        </w:trPr>
        <w:tc>
          <w:tcPr>
            <w:tcW w:w="6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lastRenderedPageBreak/>
              <w:t>IX</w:t>
            </w: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2,176,505.85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12,032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4,331,520.00</w:t>
            </w:r>
          </w:p>
        </w:tc>
        <w:tc>
          <w:tcPr>
            <w:tcW w:w="6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3,907,890.00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6,964,083.29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10,871,973.29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17,379,999.14</w:t>
            </w:r>
          </w:p>
        </w:tc>
      </w:tr>
      <w:tr w:rsidR="0024012A" w:rsidRPr="0024012A" w:rsidTr="0024012A">
        <w:trPr>
          <w:trHeight w:val="20"/>
        </w:trPr>
        <w:tc>
          <w:tcPr>
            <w:tcW w:w="6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X</w:t>
            </w: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3,140,700.00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20,275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6,806,790.00</w:t>
            </w:r>
          </w:p>
        </w:tc>
        <w:tc>
          <w:tcPr>
            <w:tcW w:w="6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7,525,961.00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88,310,929.38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95,836,890.38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105,784,380.38</w:t>
            </w:r>
          </w:p>
        </w:tc>
      </w:tr>
      <w:tr w:rsidR="0024012A" w:rsidRPr="0024012A" w:rsidTr="0024012A">
        <w:trPr>
          <w:trHeight w:val="20"/>
        </w:trPr>
        <w:tc>
          <w:tcPr>
            <w:tcW w:w="6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XI</w:t>
            </w: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3,000,000.00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24,932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8,172,709.60</w:t>
            </w:r>
          </w:p>
        </w:tc>
        <w:tc>
          <w:tcPr>
            <w:tcW w:w="6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12,884,329.75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12,884,329.75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24,057,039.35</w:t>
            </w:r>
          </w:p>
        </w:tc>
      </w:tr>
      <w:tr w:rsidR="0024012A" w:rsidRPr="0024012A" w:rsidTr="0024012A">
        <w:trPr>
          <w:trHeight w:val="20"/>
        </w:trPr>
        <w:tc>
          <w:tcPr>
            <w:tcW w:w="6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XII</w:t>
            </w: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3,000,350.00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3,547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1,413,450.00</w:t>
            </w:r>
          </w:p>
        </w:tc>
        <w:tc>
          <w:tcPr>
            <w:tcW w:w="6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2,267,932.10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3,114,896.67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5,382,828.77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9,796,628.77</w:t>
            </w:r>
          </w:p>
        </w:tc>
      </w:tr>
      <w:tr w:rsidR="0024012A" w:rsidRPr="0024012A" w:rsidTr="0024012A">
        <w:trPr>
          <w:trHeight w:val="20"/>
        </w:trPr>
        <w:tc>
          <w:tcPr>
            <w:tcW w:w="64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CARAGA</w:t>
            </w:r>
            <w:r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3,000,000.00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6,023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1,849,904.22</w:t>
            </w:r>
          </w:p>
        </w:tc>
        <w:tc>
          <w:tcPr>
            <w:tcW w:w="6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4,077,587.10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9,998,823.80</w:t>
            </w:r>
          </w:p>
        </w:tc>
        <w:tc>
          <w:tcPr>
            <w:tcW w:w="6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14,076,410.90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24012A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18,926,315.12</w:t>
            </w:r>
          </w:p>
        </w:tc>
      </w:tr>
    </w:tbl>
    <w:p w:rsidR="009808F1" w:rsidRPr="00CF51D5" w:rsidRDefault="009808F1" w:rsidP="002826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81C78" w:rsidRDefault="00A81C78" w:rsidP="002826F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sz w:val="24"/>
          <w:szCs w:val="24"/>
        </w:rPr>
        <w:t>DSWD-FOs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="00376584" w:rsidRPr="00CF51D5">
        <w:rPr>
          <w:rFonts w:ascii="Arial" w:eastAsia="Arial" w:hAnsi="Arial" w:cs="Arial"/>
          <w:sz w:val="24"/>
          <w:szCs w:val="24"/>
        </w:rPr>
        <w:t>have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prepositioned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FFPs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in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strategic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locations.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Breakdown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per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location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is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as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follows:</w:t>
      </w:r>
    </w:p>
    <w:tbl>
      <w:tblPr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5920"/>
        <w:gridCol w:w="1641"/>
      </w:tblGrid>
      <w:tr w:rsidR="0024012A" w:rsidRPr="0024012A" w:rsidTr="0071488F">
        <w:trPr>
          <w:trHeight w:val="20"/>
          <w:tblHeader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</w:p>
        </w:tc>
        <w:tc>
          <w:tcPr>
            <w:tcW w:w="59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 OF FFPS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351,152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NROC</w:t>
            </w: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11,317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Chapel Road, Pasay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11,317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19,351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DSWD-FO NCR, 389 San Rafael St., Legarda, Sampaloc, Manila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742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NCWP, Chapel Road, Pasay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2,400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NROC Chapel Road (Reserve Stock)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16,209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11,416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DSWD Regional Warehouse, SN Oriental Cmpd., Palmaville, Puguis, La Trinidad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11,416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8,560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Regional Warehouse, Brgy. Urayong, Bauang, La Union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3,401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Prepositioned Relief Goods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5,159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Bolinao Warehouse, Brgy. Concordia, Bolinao, Pangasinan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Manaog Warehouse, Tiong Street, Brgy. Poblacion, Manaoag, Pangasinan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Barbara Warehouse, Brgy. Maningding, Sta Barbara, Pangasinan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1,509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Vigan Warehouse, A Reyes St. Brgy. 8 Vigan City, Ilocos Sur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Nicholas, Cleveland Street, Barangay 2, San Nicolas, Ilocos Norte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 Warehouse, Municipal Bldg., Perucho St., Brgy. Poblacion, Burgos, Ilocos Norte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650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36,800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DSWD Regional Warehouse, Regional Government Center, Carig, Tuguegarao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12,000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Prepositioned Relief Goods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24,800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PSWDO CAGAYAN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Baggago, Cagayan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Buguey, Cagayan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Gattaran, Cagayan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Gonzaga, Cagayan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Lallo, Cagayan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Sta. Teresita, Cagayan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Abulug, Cagayan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Allacapan, Cagayan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Ballesteros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Calayan, Cagayan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Claveria, Cagayan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Lasam, Cagayan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Rizal, Cagayan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Sanchez Mira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Sta. Praxedes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Amulung, Cagayan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Enrile, Cagayan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Iguig, Cagayan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Peñablanca, Cagayan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Tuao, Cagayan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Tuguegarao City, Cagayan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PSWDO ISABELA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Cabagan, Isabela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Delfin Albano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Maconacon,Isabela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Palanan,Isabela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Santa Maria,Isabela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San Pablo, Isabela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Sto. Tomas, Isabela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Tumauini, Isabela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Aurora, Isabela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Benito Soliven,Isabela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Malig, Isabela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Naguilian, Isabela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San Mariano, Isabela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Burgos, Isabela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Gamu,Isabela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Quezon, Isabela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Quirino, Isabela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Cabatuan, Isabela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Reina Mercedes, Isabela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San Mateo,Isabela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Angadanan, Isabela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Cauayan City,Isabela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San Guillermo, Isabela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Cordon,Isabela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Dinapigue,Isabela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Echague, Isabela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Jones, Isabela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Ramon, Isabela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Santiago City,Isabela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San Agustin, Isabela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Aglipay, Quirino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Saguday, Quirino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Diffun, Quirino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Maddela,Quirino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Nagtipunan, Quirino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PSWDO NUEVA VIZCAYA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Aritao, Nueva Vizcaya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Bagabag, Nueva Vizcaya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Bambang, Nueva Vizcaya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Bayombong, Nueva Vizcaya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Diadi, Nueva Vizcaya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Solano, Nueva Vizcaya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Sta Fe, Nueva Vizcaya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Villaverde, Nueva Vizcaya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Alfonso Castaneda, Nueva Vizcaya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Dupax del Norte, Nueva Vizcaya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Dupax del Sur, Nueva Vizcaya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Kasibu, Nueva Vizcaya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Quezon, Nueva Vizcaya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13,898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DSWD Regional Warehouse, JASA, Dolores, City of San Fernando, Pampanga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5,441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Prepositioned Relief Goods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8,457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Dingalan, Aurora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DPEO, Aurora Sitio Hiwalayan, brgy. Bacong, San Luis, Aurora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3,000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PLGU Aurora (Old hospital, Brgy 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Evacuation Center, brgy. Suklayin, Baler, Aurora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Municipality of Dilasag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Municipality of Casiguran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Jose, Plaridel, Bulacan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244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DPEO, PSWDO Cmpd., Palanginan, Iba, Zambales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213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3,169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DSWD Regional Warehouse, Brgy. Gregoria de Jesus,San Jose, G.M.A, Cavite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3,169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32,571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DSWD Regional Warehouse, 1680 F. Benitez cor. Malvar Sts., Malate, Metro Manila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3,517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Prepositioned Relief Goods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29,054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M. Roxas Drive, Salong, Calapan City (SWADT Oriental Mindoro)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4,638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JRB Building, San Jose, Occidental Mindoro (SWADT Occ. Mindoro)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6,596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Brgy. Bangbangalon, Boac, Marinduque (SWADT Marinduque)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4,645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052 Gen. Luna St., Liwayway, Odiongan, Romblon (SWADT Romblon)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5,175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Cor. Malvar and Sandoval Sts., Puerto Princesa City (SWADT Palawan)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8,000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32,303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DSWD Regional Warehouse, Brgy Bogtong, Legazpi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10,466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Prepositioned Relief Goods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21,837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Guinobatan, Albay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1,537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Pioduran, Albay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LGU Baao, Camarines Sur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Lagonoy, Camarines Sur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Canaman, Camarines Sur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Jose, Camarines Sur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Tinambac, Camarines Sur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Camaligan, Camarines Sur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 Gallego, Camarines Sur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Balatan, Camarines Sur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Siruma, Camarines Sur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Sagnay, Camarines Sur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PLGU Camarines Norte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2,000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Vicente, Camarines Norte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Pilar Sorsogon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PLGU Catanduanes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2,800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Virac, Catanduanes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San Miguel, Catanduanes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Gigmoto, Catanduanes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13,491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Juantong Warehouse, Bodega 8, Juantong Bldg., Rizal St., Iloilo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13,283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Prepositioned Relief Goods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</w:tr>
      <w:tr w:rsidR="0024012A" w:rsidRPr="0071488F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71488F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71488F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1488F">
              <w:rPr>
                <w:rFonts w:ascii="Arial" w:eastAsia="Times New Roman" w:hAnsi="Arial" w:cs="Arial"/>
                <w:i/>
                <w:sz w:val="20"/>
                <w:szCs w:val="20"/>
              </w:rPr>
              <w:t>LGU Malay, Aklan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71488F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1488F">
              <w:rPr>
                <w:rFonts w:ascii="Arial" w:eastAsia="Times New Roman" w:hAnsi="Arial" w:cs="Arial"/>
                <w:i/>
                <w:sz w:val="20"/>
                <w:szCs w:val="20"/>
              </w:rPr>
              <w:t>208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81,369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VDRC, P.C Suico St. Tingub, Mandaue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51,098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Labangon, Cebu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9,662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Bodega Polinitas, C.P.G. East Ave., Tagbilaran City, Bohol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1,080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DC Warehouse, Tabuk Tubig, Dumaguete City, Negros Oriental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9,456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SWAD Office, Siquijor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Prepositioned Relief Goods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9,984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Batuan, Bohol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Buenavista, Bohol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1,478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Candijay, Bohol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Duero, Bohol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Loboc, Bohol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SierraBullones, Bohol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Sevilla, Bohol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Trinidad, Bohol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Ubay, Bohol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306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20,098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DSWD Regional Warehouse, Brgy. 91, Abucay, Tacloban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11,398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Prepositioned Relief Goods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8,700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Dulag, Leyte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Hilongos, Leyte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Isidro, Leyte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Jipapad, Eastern Samar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Almagro, Western Samar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Calbiga, Western Samar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Daram, Western Samar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Hinabangan, Western Samar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Matuguinao, Western Samar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Motiong, Western Samar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Sta. Margarita, Western Samar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Sebastian, Western Samar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 de Buan, Western Samar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Culaba, Biliran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12,032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DSWD Regional Warehouse, Rojo Warehouse. No. 59, Santa Catalina, Zamboanga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9,388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Prepositioned Relief Goods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2,644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SWADT, Ipil Heights, Ipil, Zamboanga Sibugay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804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SWADT, Liloy, Zamboanga Del Norte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838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SWADT-Dipolog, DSWDBldg. Dipolog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506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SWADT-Pagadian, DSWD Bldg., Pagadian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496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20,275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DSWD Regional Warehouse, Corrales Ext., Puntod, Cagayan de Oro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4,490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RCP Warehouse, Dalipuga, Iligan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7,025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Prepositioned Relief Goods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8,760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Tubod, Lanao Del Norte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Oroquieta, Misamis Occidental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3,760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Mambajao, Camiguin Province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24,932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Purok 7, BPI Compound, Brgy Oshiro, Tugbok District, Davao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23,202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Prepositioned Relief Goods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1,730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Provincial Capitol, Brgy. Cabidianan, Nabunturan, Compostela Valley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1,730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3,547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DSWD Regional Warehouse, Arellano St., Brgy. Zone III, Koronadal City, South Cotabato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3,547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6,023</w:t>
            </w:r>
          </w:p>
        </w:tc>
      </w:tr>
      <w:tr w:rsidR="0024012A" w:rsidRPr="0024012A" w:rsidTr="0024012A">
        <w:trPr>
          <w:trHeight w:val="20"/>
        </w:trPr>
        <w:tc>
          <w:tcPr>
            <w:tcW w:w="20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DSWD Regional Warehouse, DPWH Tiniwisan, Butuan City, Agusan del Norte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12A" w:rsidRPr="0024012A" w:rsidRDefault="0024012A" w:rsidP="002826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012A">
              <w:rPr>
                <w:rFonts w:ascii="Arial" w:eastAsia="Times New Roman" w:hAnsi="Arial" w:cs="Arial"/>
                <w:sz w:val="20"/>
                <w:szCs w:val="20"/>
              </w:rPr>
              <w:t>6,023</w:t>
            </w:r>
          </w:p>
        </w:tc>
      </w:tr>
    </w:tbl>
    <w:p w:rsidR="00A81C78" w:rsidRPr="00CF51D5" w:rsidRDefault="00A81C78" w:rsidP="002826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81C78" w:rsidRPr="00CF51D5" w:rsidRDefault="00A81C78" w:rsidP="002826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81C78" w:rsidRPr="0071488F" w:rsidRDefault="00A81C78" w:rsidP="002826F9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bookmarkStart w:id="8" w:name="_Situational_Report_1"/>
      <w:bookmarkEnd w:id="8"/>
      <w:r w:rsidRPr="0071488F">
        <w:rPr>
          <w:rFonts w:ascii="Arial" w:hAnsi="Arial" w:cs="Arial"/>
          <w:color w:val="002060"/>
          <w:sz w:val="28"/>
          <w:szCs w:val="24"/>
        </w:rPr>
        <w:t>Situational</w:t>
      </w:r>
      <w:r w:rsidR="0024012A" w:rsidRPr="0071488F">
        <w:rPr>
          <w:rFonts w:ascii="Arial" w:hAnsi="Arial" w:cs="Arial"/>
          <w:color w:val="002060"/>
          <w:sz w:val="28"/>
          <w:szCs w:val="24"/>
        </w:rPr>
        <w:t xml:space="preserve"> </w:t>
      </w:r>
      <w:r w:rsidRPr="0071488F">
        <w:rPr>
          <w:rFonts w:ascii="Arial" w:hAnsi="Arial" w:cs="Arial"/>
          <w:color w:val="002060"/>
          <w:sz w:val="28"/>
          <w:szCs w:val="24"/>
        </w:rPr>
        <w:t>Report</w:t>
      </w:r>
      <w:r w:rsidR="00A834B4" w:rsidRPr="0071488F">
        <w:rPr>
          <w:rFonts w:ascii="Arial" w:hAnsi="Arial" w:cs="Arial"/>
          <w:color w:val="002060"/>
          <w:sz w:val="28"/>
          <w:szCs w:val="24"/>
        </w:rPr>
        <w:t>s</w:t>
      </w:r>
    </w:p>
    <w:p w:rsidR="00376584" w:rsidRPr="00CF51D5" w:rsidRDefault="00376584" w:rsidP="002826F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9" w:name="_Contact_Information"/>
      <w:bookmarkEnd w:id="9"/>
    </w:p>
    <w:p w:rsidR="00376584" w:rsidRPr="00CF51D5" w:rsidRDefault="00F34EA4" w:rsidP="002826F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CF51D5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770"/>
        <w:gridCol w:w="7859"/>
      </w:tblGrid>
      <w:tr w:rsidR="00376584" w:rsidRPr="0071488F" w:rsidTr="00114D5E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71488F" w:rsidRDefault="00376584" w:rsidP="002826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71488F" w:rsidRDefault="00376584" w:rsidP="002826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24012A" w:rsidRPr="0071488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24012A" w:rsidRPr="0071488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24012A" w:rsidRPr="0071488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76584" w:rsidRPr="0071488F" w:rsidTr="00114D5E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71488F" w:rsidRDefault="00265D5C" w:rsidP="002826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71488F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24012A" w:rsidRPr="0071488F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71488F">
              <w:rPr>
                <w:rFonts w:ascii="Arial" w:hAnsi="Arial" w:cs="Arial"/>
                <w:color w:val="000000" w:themeColor="text1"/>
                <w:sz w:val="20"/>
                <w:szCs w:val="24"/>
              </w:rPr>
              <w:t>12</w:t>
            </w:r>
            <w:r w:rsidR="00FC192D" w:rsidRPr="0071488F">
              <w:rPr>
                <w:rFonts w:ascii="Arial" w:hAnsi="Arial" w:cs="Arial"/>
                <w:color w:val="000000" w:themeColor="text1"/>
                <w:sz w:val="20"/>
                <w:szCs w:val="24"/>
              </w:rPr>
              <w:t>,</w:t>
            </w:r>
            <w:r w:rsidR="0024012A" w:rsidRPr="0071488F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FC192D" w:rsidRPr="0071488F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2826F9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to present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3BDA" w:rsidRPr="0071488F" w:rsidRDefault="00C43BDA" w:rsidP="002826F9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Disaster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Operations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Monitoring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Information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Center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(DROMIC)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DSWD-DRMB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24/7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duty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continuously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coordinate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concerned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DSWD-Field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Offices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significant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disaster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preparedness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updates.</w:t>
            </w:r>
          </w:p>
        </w:tc>
      </w:tr>
    </w:tbl>
    <w:p w:rsidR="002826F9" w:rsidRDefault="002826F9" w:rsidP="002826F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81C78" w:rsidRPr="00CF51D5" w:rsidRDefault="00A81C78" w:rsidP="002826F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FO</w:t>
      </w:r>
      <w:r w:rsidR="0024012A">
        <w:rPr>
          <w:rFonts w:ascii="Arial" w:eastAsia="Arial" w:hAnsi="Arial" w:cs="Arial"/>
          <w:b/>
          <w:sz w:val="24"/>
          <w:szCs w:val="24"/>
        </w:rPr>
        <w:t xml:space="preserve"> </w:t>
      </w:r>
      <w:r w:rsidR="00265D5C" w:rsidRPr="00CF51D5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A81C78" w:rsidRPr="0071488F" w:rsidTr="00A81C78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78" w:rsidRPr="0071488F" w:rsidRDefault="00A81C78" w:rsidP="002826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78" w:rsidRPr="0071488F" w:rsidRDefault="00A81C78" w:rsidP="002826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24012A" w:rsidRPr="0071488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24012A" w:rsidRPr="0071488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24012A" w:rsidRPr="0071488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265D5C" w:rsidRPr="0071488F" w:rsidTr="00A81C78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5C" w:rsidRPr="0071488F" w:rsidRDefault="00265D5C" w:rsidP="002826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71488F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24012A" w:rsidRPr="0071488F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71488F">
              <w:rPr>
                <w:rFonts w:ascii="Arial" w:hAnsi="Arial" w:cs="Arial"/>
                <w:color w:val="000000" w:themeColor="text1"/>
                <w:sz w:val="20"/>
                <w:szCs w:val="24"/>
              </w:rPr>
              <w:t>12,</w:t>
            </w:r>
            <w:r w:rsidR="0024012A" w:rsidRPr="0071488F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71488F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2826F9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to 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5C" w:rsidRPr="0071488F" w:rsidRDefault="00265D5C" w:rsidP="002826F9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sz w:val="20"/>
                <w:szCs w:val="24"/>
              </w:rPr>
              <w:t>Red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Alert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2826F9">
              <w:rPr>
                <w:rFonts w:ascii="Arial" w:eastAsia="Arial" w:hAnsi="Arial" w:cs="Arial"/>
                <w:sz w:val="20"/>
                <w:szCs w:val="24"/>
              </w:rPr>
              <w:t xml:space="preserve">is raised in DSWD-FO CAR.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Field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Office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QUART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Team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2826F9">
              <w:rPr>
                <w:rFonts w:ascii="Arial" w:eastAsia="Arial" w:hAnsi="Arial" w:cs="Arial"/>
                <w:sz w:val="20"/>
                <w:szCs w:val="24"/>
              </w:rPr>
              <w:t xml:space="preserve">renders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duty.</w:t>
            </w:r>
          </w:p>
          <w:p w:rsidR="00265D5C" w:rsidRPr="002826F9" w:rsidRDefault="00265D5C" w:rsidP="002826F9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sz w:val="20"/>
                <w:szCs w:val="24"/>
              </w:rPr>
              <w:t>Coordinated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SWAD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Team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Members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regarding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status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ongoing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preparation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expected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arrival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2826F9" w:rsidRPr="0071488F">
              <w:rPr>
                <w:rFonts w:ascii="Arial" w:eastAsia="Arial" w:hAnsi="Arial" w:cs="Arial"/>
                <w:sz w:val="20"/>
                <w:szCs w:val="24"/>
              </w:rPr>
              <w:t xml:space="preserve">Typhoon </w:t>
            </w:r>
            <w:r w:rsidR="002826F9">
              <w:rPr>
                <w:rFonts w:ascii="Arial" w:eastAsia="Arial" w:hAnsi="Arial" w:cs="Arial"/>
                <w:sz w:val="20"/>
                <w:szCs w:val="24"/>
              </w:rPr>
              <w:t>OMPONG (Mangkhut).</w:t>
            </w:r>
          </w:p>
        </w:tc>
      </w:tr>
    </w:tbl>
    <w:p w:rsidR="00A81C78" w:rsidRPr="00CF51D5" w:rsidRDefault="00A81C78" w:rsidP="002826F9">
      <w:pP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B109AC" w:rsidRPr="00CF51D5" w:rsidRDefault="00B109AC" w:rsidP="002826F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FO</w:t>
      </w:r>
      <w:r w:rsidR="0024012A">
        <w:rPr>
          <w:rFonts w:ascii="Arial" w:eastAsia="Arial" w:hAnsi="Arial" w:cs="Arial"/>
          <w:b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B109AC" w:rsidRPr="0071488F" w:rsidTr="00CF51D5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AC" w:rsidRPr="0071488F" w:rsidRDefault="00B109AC" w:rsidP="002826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AC" w:rsidRPr="0071488F" w:rsidRDefault="00B109AC" w:rsidP="002826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24012A" w:rsidRPr="0071488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24012A" w:rsidRPr="0071488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24012A" w:rsidRPr="0071488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2826F9" w:rsidRPr="002826F9" w:rsidTr="00CF51D5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F9" w:rsidRPr="002826F9" w:rsidRDefault="002826F9" w:rsidP="002826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2826F9">
              <w:rPr>
                <w:rFonts w:ascii="Arial" w:hAnsi="Arial" w:cs="Arial"/>
                <w:color w:val="0070C0"/>
                <w:sz w:val="20"/>
                <w:szCs w:val="24"/>
              </w:rPr>
              <w:t>September 12, 2018 to 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F9" w:rsidRPr="002826F9" w:rsidRDefault="002826F9" w:rsidP="0032143B">
            <w:pPr>
              <w:numPr>
                <w:ilvl w:val="0"/>
                <w:numId w:val="5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826F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DRMD staff is closely monitoring the possible effect of the Typhoon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“OMPONG” (</w:t>
            </w:r>
            <w:r w:rsidRPr="002826F9">
              <w:rPr>
                <w:rFonts w:ascii="Arial" w:eastAsia="Arial" w:hAnsi="Arial" w:cs="Arial"/>
                <w:color w:val="0070C0"/>
                <w:sz w:val="20"/>
                <w:szCs w:val="24"/>
              </w:rPr>
              <w:t>Mangkhut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)</w:t>
            </w:r>
            <w:r w:rsidRPr="002826F9">
              <w:rPr>
                <w:rFonts w:ascii="Arial" w:eastAsia="Arial" w:hAnsi="Arial" w:cs="Arial"/>
                <w:color w:val="0070C0"/>
                <w:sz w:val="20"/>
                <w:szCs w:val="24"/>
              </w:rPr>
              <w:t>. Likewise, the Quick Action Response Teams (QUARTs) of the DSWD Field Office I and the Provincial Operations Offices (POOs) are monitoring and preparing pre-disaster activities in close coordination with the OCD Region 1 and with the different Provincial/City/Municipal Disaster Risk Reduction Management Councils (P/C/MDRRMCs) for the adverse effect that might be brought by the weather disturbances.</w:t>
            </w:r>
          </w:p>
        </w:tc>
      </w:tr>
      <w:tr w:rsidR="00AA453D" w:rsidRPr="002826F9" w:rsidTr="00A70C8E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3D" w:rsidRPr="002826F9" w:rsidRDefault="00AA453D" w:rsidP="00A70C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2826F9">
              <w:rPr>
                <w:rFonts w:ascii="Arial" w:hAnsi="Arial" w:cs="Arial"/>
                <w:color w:val="0070C0"/>
                <w:sz w:val="20"/>
                <w:szCs w:val="24"/>
              </w:rPr>
              <w:t>September 13,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3D" w:rsidRPr="002826F9" w:rsidRDefault="00AA453D" w:rsidP="00A70C8E">
            <w:pPr>
              <w:numPr>
                <w:ilvl w:val="0"/>
                <w:numId w:val="5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826F9">
              <w:rPr>
                <w:rFonts w:ascii="Arial" w:eastAsia="Arial" w:hAnsi="Arial" w:cs="Arial"/>
                <w:color w:val="0070C0"/>
                <w:sz w:val="20"/>
                <w:szCs w:val="24"/>
              </w:rPr>
              <w:t>Seventy-nine (79) families from Pagudpud and Pasuquin, Ilocos Norte were pre-emptively evacuated last night, 12 September 2018.</w:t>
            </w:r>
          </w:p>
        </w:tc>
      </w:tr>
      <w:tr w:rsidR="00B109AC" w:rsidRPr="0071488F" w:rsidTr="00CF51D5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AC" w:rsidRPr="0071488F" w:rsidRDefault="00B109AC" w:rsidP="002826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71488F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24012A" w:rsidRPr="0071488F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71488F">
              <w:rPr>
                <w:rFonts w:ascii="Arial" w:hAnsi="Arial" w:cs="Arial"/>
                <w:color w:val="000000" w:themeColor="text1"/>
                <w:sz w:val="20"/>
                <w:szCs w:val="24"/>
              </w:rPr>
              <w:t>12,</w:t>
            </w:r>
            <w:r w:rsidR="0024012A" w:rsidRPr="0071488F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71488F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AC" w:rsidRPr="0071488F" w:rsidRDefault="00B109AC" w:rsidP="002826F9">
            <w:pPr>
              <w:numPr>
                <w:ilvl w:val="0"/>
                <w:numId w:val="5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sz w:val="20"/>
                <w:szCs w:val="24"/>
              </w:rPr>
              <w:t>Emergency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Preparedness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(ERP)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Meeting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DSWD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Field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Office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was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conducted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plan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establish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emergency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procedures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potential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scenarios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that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might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happen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Region.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This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was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presided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by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Dir.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Marlene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Febes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D.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Peralta,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Assistant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Regional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Director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Operations,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was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attended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by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representatives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from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different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divisions/sections.</w:t>
            </w:r>
          </w:p>
          <w:p w:rsidR="00B109AC" w:rsidRPr="002826F9" w:rsidRDefault="00B109AC" w:rsidP="002826F9">
            <w:pPr>
              <w:numPr>
                <w:ilvl w:val="0"/>
                <w:numId w:val="5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sz w:val="20"/>
                <w:szCs w:val="24"/>
              </w:rPr>
              <w:t>Ms.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Maricel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S.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Celeja,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Disaster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Management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Division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(DRMD)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OIC-Chief,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attended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ERP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Meeting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conducted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by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Office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Civil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Defense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(OCD)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Region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1,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together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National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Disaster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Risk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Reduction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Management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Council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(NDRRMC)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through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video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conference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at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Regional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Disaster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Risk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Reduction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Management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Council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Emergency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Operations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Center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(RDRRMC-EOC),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Ed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Fabro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Building,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Pagdalagdan,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City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San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661764" w:rsidRPr="0071488F">
              <w:rPr>
                <w:rFonts w:ascii="Arial" w:eastAsia="Arial" w:hAnsi="Arial" w:cs="Arial"/>
                <w:sz w:val="20"/>
                <w:szCs w:val="24"/>
              </w:rPr>
              <w:t>F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ernando,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La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Union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10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September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2018.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All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Core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Group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members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presented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their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disaster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preparedness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measures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readiness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capacities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baseline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information.</w:t>
            </w:r>
          </w:p>
        </w:tc>
      </w:tr>
    </w:tbl>
    <w:p w:rsidR="00661764" w:rsidRPr="00CF51D5" w:rsidRDefault="00661764" w:rsidP="002826F9">
      <w:pP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661764" w:rsidRPr="00CF51D5" w:rsidRDefault="00661764" w:rsidP="002826F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lastRenderedPageBreak/>
        <w:t>FO</w:t>
      </w:r>
      <w:r w:rsidR="0024012A">
        <w:rPr>
          <w:rFonts w:ascii="Arial" w:eastAsia="Arial" w:hAnsi="Arial" w:cs="Arial"/>
          <w:b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661764" w:rsidRPr="0071488F" w:rsidTr="00CF51D5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64" w:rsidRPr="0071488F" w:rsidRDefault="00661764" w:rsidP="002826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64" w:rsidRPr="0071488F" w:rsidRDefault="00661764" w:rsidP="002826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24012A" w:rsidRPr="0071488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24012A" w:rsidRPr="0071488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24012A" w:rsidRPr="0071488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32143B" w:rsidRPr="0032143B" w:rsidTr="0032143B">
        <w:trPr>
          <w:trHeight w:val="216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3B" w:rsidRPr="0032143B" w:rsidRDefault="0032143B" w:rsidP="002826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32143B">
              <w:rPr>
                <w:rFonts w:ascii="Arial" w:hAnsi="Arial" w:cs="Arial"/>
                <w:color w:val="0070C0"/>
                <w:sz w:val="20"/>
                <w:szCs w:val="24"/>
              </w:rPr>
              <w:t>September 12, 2018 to 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3B" w:rsidRPr="0032143B" w:rsidRDefault="0032143B" w:rsidP="0032143B">
            <w:pPr>
              <w:numPr>
                <w:ilvl w:val="0"/>
                <w:numId w:val="5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2143B">
              <w:rPr>
                <w:rFonts w:ascii="Arial" w:eastAsia="Arial" w:hAnsi="Arial" w:cs="Arial"/>
                <w:color w:val="0070C0"/>
                <w:sz w:val="20"/>
                <w:szCs w:val="24"/>
              </w:rPr>
              <w:t>The Field Office is continuously providing weather updates and monitoring of affected families thru SMS to our SWAD Teams and C/MATs for their appropriate action.</w:t>
            </w:r>
          </w:p>
        </w:tc>
      </w:tr>
      <w:tr w:rsidR="00661764" w:rsidRPr="0071488F" w:rsidTr="00661764">
        <w:trPr>
          <w:trHeight w:val="1133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64" w:rsidRPr="0071488F" w:rsidRDefault="00661764" w:rsidP="002826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71488F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24012A" w:rsidRPr="0071488F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71488F">
              <w:rPr>
                <w:rFonts w:ascii="Arial" w:hAnsi="Arial" w:cs="Arial"/>
                <w:color w:val="000000" w:themeColor="text1"/>
                <w:sz w:val="20"/>
                <w:szCs w:val="24"/>
              </w:rPr>
              <w:t>12,</w:t>
            </w:r>
            <w:r w:rsidR="0024012A" w:rsidRPr="0071488F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71488F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64" w:rsidRPr="0071488F" w:rsidRDefault="00661764" w:rsidP="002826F9">
            <w:pPr>
              <w:numPr>
                <w:ilvl w:val="0"/>
                <w:numId w:val="5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sz w:val="20"/>
                <w:szCs w:val="24"/>
              </w:rPr>
              <w:t>Four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(4)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staff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Field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Office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32143B">
              <w:rPr>
                <w:rFonts w:ascii="Arial" w:eastAsia="Arial" w:hAnsi="Arial" w:cs="Arial"/>
                <w:sz w:val="20"/>
                <w:szCs w:val="24"/>
              </w:rPr>
              <w:t xml:space="preserve">arrived in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Batanes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augment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SWAD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Team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conduct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disaster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preparedness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activities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event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32143B">
              <w:rPr>
                <w:rFonts w:ascii="Arial" w:eastAsia="Arial" w:hAnsi="Arial" w:cs="Arial"/>
                <w:sz w:val="20"/>
                <w:szCs w:val="24"/>
              </w:rPr>
              <w:t>Typhoon “OMPONG” (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Mangkhut</w:t>
            </w:r>
            <w:r w:rsidR="0032143B">
              <w:rPr>
                <w:rFonts w:ascii="Arial" w:eastAsia="Arial" w:hAnsi="Arial" w:cs="Arial"/>
                <w:sz w:val="20"/>
                <w:szCs w:val="24"/>
              </w:rPr>
              <w:t>)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makes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land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fall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affect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province.</w:t>
            </w:r>
          </w:p>
          <w:p w:rsidR="00661764" w:rsidRPr="0071488F" w:rsidRDefault="00661764" w:rsidP="002826F9">
            <w:pPr>
              <w:numPr>
                <w:ilvl w:val="0"/>
                <w:numId w:val="5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sz w:val="20"/>
                <w:szCs w:val="24"/>
              </w:rPr>
              <w:t>DRMD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staff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Field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Office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all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SWAD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Teams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were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already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mobilized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monitor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weather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conditions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preparedness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LGUs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particularly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coastal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towns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which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may</w:t>
            </w:r>
            <w:r w:rsidR="0032143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be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greatly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affected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by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TY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Mangkhut.</w:t>
            </w:r>
          </w:p>
          <w:p w:rsidR="00661764" w:rsidRPr="0032143B" w:rsidRDefault="00661764" w:rsidP="0032143B">
            <w:pPr>
              <w:numPr>
                <w:ilvl w:val="0"/>
                <w:numId w:val="5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sz w:val="20"/>
                <w:szCs w:val="24"/>
              </w:rPr>
              <w:t>As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per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coordination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SWAD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Teams,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weather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32143B">
              <w:rPr>
                <w:rFonts w:ascii="Arial" w:eastAsia="Arial" w:hAnsi="Arial" w:cs="Arial"/>
                <w:sz w:val="20"/>
                <w:szCs w:val="24"/>
              </w:rPr>
              <w:t>condition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PROVINCES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32143B" w:rsidRPr="0071488F">
              <w:rPr>
                <w:rFonts w:ascii="Arial" w:eastAsia="Arial" w:hAnsi="Arial" w:cs="Arial"/>
                <w:sz w:val="20"/>
                <w:szCs w:val="24"/>
              </w:rPr>
              <w:t xml:space="preserve">of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Batanes,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Cagayan,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Isabela,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Nueva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Vizcaya,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Quirino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32143B">
              <w:rPr>
                <w:rFonts w:ascii="Arial" w:eastAsia="Arial" w:hAnsi="Arial" w:cs="Arial"/>
                <w:sz w:val="20"/>
                <w:szCs w:val="24"/>
              </w:rPr>
              <w:t xml:space="preserve">was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generally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sunny.</w:t>
            </w:r>
          </w:p>
        </w:tc>
      </w:tr>
    </w:tbl>
    <w:p w:rsidR="00B74CEE" w:rsidRPr="00CF51D5" w:rsidRDefault="00B74CEE" w:rsidP="002826F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661764" w:rsidRPr="00CF51D5" w:rsidRDefault="00661764" w:rsidP="002826F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FO</w:t>
      </w:r>
      <w:r w:rsidR="0024012A">
        <w:rPr>
          <w:rFonts w:ascii="Arial" w:eastAsia="Arial" w:hAnsi="Arial" w:cs="Arial"/>
          <w:b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661764" w:rsidRPr="0071488F" w:rsidTr="00CF51D5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64" w:rsidRPr="0071488F" w:rsidRDefault="00661764" w:rsidP="002826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64" w:rsidRPr="0071488F" w:rsidRDefault="00661764" w:rsidP="002826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24012A" w:rsidRPr="0071488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24012A" w:rsidRPr="0071488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24012A" w:rsidRPr="0071488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32143B" w:rsidRPr="0032143B" w:rsidTr="00CF51D5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3B" w:rsidRPr="0032143B" w:rsidRDefault="0032143B" w:rsidP="002826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September 12, 2018 to 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3B" w:rsidRPr="0032143B" w:rsidRDefault="0032143B" w:rsidP="002826F9">
            <w:pPr>
              <w:numPr>
                <w:ilvl w:val="0"/>
                <w:numId w:val="5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2143B">
              <w:rPr>
                <w:rFonts w:ascii="Arial" w:eastAsia="Arial" w:hAnsi="Arial" w:cs="Arial"/>
                <w:color w:val="0070C0"/>
                <w:sz w:val="20"/>
                <w:szCs w:val="24"/>
              </w:rPr>
              <w:t>All members of R/P/C/M QRTs are on-call status and standby duty ready for deployment if needed.</w:t>
            </w:r>
          </w:p>
          <w:p w:rsidR="0032143B" w:rsidRPr="0032143B" w:rsidRDefault="0032143B" w:rsidP="0032143B">
            <w:pPr>
              <w:numPr>
                <w:ilvl w:val="0"/>
                <w:numId w:val="5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2143B">
              <w:rPr>
                <w:rFonts w:ascii="Arial" w:eastAsia="Arial" w:hAnsi="Arial" w:cs="Arial"/>
                <w:color w:val="0070C0"/>
                <w:sz w:val="20"/>
                <w:szCs w:val="24"/>
              </w:rPr>
              <w:t>All members of Rapid Emergency Telecommunications Team are on on-call and standby status ready for deployment if needed.</w:t>
            </w:r>
          </w:p>
        </w:tc>
      </w:tr>
      <w:tr w:rsidR="00661764" w:rsidRPr="0071488F" w:rsidTr="00CF51D5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64" w:rsidRPr="0071488F" w:rsidRDefault="00661764" w:rsidP="002826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71488F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24012A" w:rsidRPr="0071488F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71488F">
              <w:rPr>
                <w:rFonts w:ascii="Arial" w:hAnsi="Arial" w:cs="Arial"/>
                <w:color w:val="000000" w:themeColor="text1"/>
                <w:sz w:val="20"/>
                <w:szCs w:val="24"/>
              </w:rPr>
              <w:t>12,</w:t>
            </w:r>
            <w:r w:rsidR="0024012A" w:rsidRPr="0071488F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71488F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64" w:rsidRPr="0071488F" w:rsidRDefault="00661764" w:rsidP="002826F9">
            <w:pPr>
              <w:numPr>
                <w:ilvl w:val="0"/>
                <w:numId w:val="5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sz w:val="20"/>
                <w:szCs w:val="24"/>
              </w:rPr>
              <w:t>Activated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Field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Office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Operation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Center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monitor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daily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local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weather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condition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provide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situational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awareness.</w:t>
            </w:r>
          </w:p>
          <w:p w:rsidR="00661764" w:rsidRPr="0032143B" w:rsidRDefault="00661764" w:rsidP="0032143B">
            <w:pPr>
              <w:numPr>
                <w:ilvl w:val="0"/>
                <w:numId w:val="5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sz w:val="20"/>
                <w:szCs w:val="24"/>
              </w:rPr>
              <w:t>Alerted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all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P/C/M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Quick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Teams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5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provinces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MiMaRoPa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regularly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monitor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situations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their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areas.</w:t>
            </w:r>
          </w:p>
          <w:p w:rsidR="00661764" w:rsidRPr="0071488F" w:rsidRDefault="00661764" w:rsidP="002826F9">
            <w:pPr>
              <w:numPr>
                <w:ilvl w:val="0"/>
                <w:numId w:val="5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sz w:val="20"/>
                <w:szCs w:val="24"/>
              </w:rPr>
              <w:t>Advised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our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P/MQRTs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coordinate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concerned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LGUs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report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any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unusual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eventualities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their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respective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areas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take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appropriate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actions.</w:t>
            </w:r>
          </w:p>
          <w:p w:rsidR="00661764" w:rsidRPr="0071488F" w:rsidRDefault="00661764" w:rsidP="002826F9">
            <w:pPr>
              <w:numPr>
                <w:ilvl w:val="0"/>
                <w:numId w:val="5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sz w:val="20"/>
                <w:szCs w:val="24"/>
              </w:rPr>
              <w:t>Information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Communication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Technology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Management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Unit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(ICTMU)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32143B">
              <w:rPr>
                <w:rFonts w:ascii="Arial" w:eastAsia="Arial" w:hAnsi="Arial" w:cs="Arial"/>
                <w:sz w:val="20"/>
                <w:szCs w:val="24"/>
              </w:rPr>
              <w:t>was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activated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ensure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robust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communication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system.</w:t>
            </w:r>
          </w:p>
          <w:p w:rsidR="00661764" w:rsidRPr="0071488F" w:rsidRDefault="00661764" w:rsidP="002826F9">
            <w:pPr>
              <w:numPr>
                <w:ilvl w:val="0"/>
                <w:numId w:val="5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sz w:val="20"/>
                <w:szCs w:val="24"/>
              </w:rPr>
              <w:t>Ensured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that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Rapid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Emergency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Telecommunications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Equipment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(GX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Terminal,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BGAN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Terminals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Satellite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Phones)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are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good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condition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ready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deployment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areas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that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will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experience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potential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emergencies.</w:t>
            </w:r>
          </w:p>
          <w:p w:rsidR="00661764" w:rsidRPr="0071488F" w:rsidRDefault="00661764" w:rsidP="002826F9">
            <w:pPr>
              <w:numPr>
                <w:ilvl w:val="0"/>
                <w:numId w:val="5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sz w:val="20"/>
                <w:szCs w:val="24"/>
              </w:rPr>
              <w:t>Ensured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that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there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on-call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truck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available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delivery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goods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equipment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areas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that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will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be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affected.</w:t>
            </w:r>
          </w:p>
          <w:p w:rsidR="00661764" w:rsidRPr="0071488F" w:rsidRDefault="00661764" w:rsidP="002826F9">
            <w:pPr>
              <w:numPr>
                <w:ilvl w:val="0"/>
                <w:numId w:val="5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sz w:val="20"/>
                <w:szCs w:val="24"/>
              </w:rPr>
              <w:t>Standby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logistical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equipment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workforce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through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coordination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SWADT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concerned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32143B">
              <w:rPr>
                <w:rFonts w:ascii="Arial" w:eastAsia="Arial" w:hAnsi="Arial" w:cs="Arial"/>
                <w:sz w:val="20"/>
                <w:szCs w:val="24"/>
              </w:rPr>
              <w:t>LGU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management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stranded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passenger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if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there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will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be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reported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strandees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ports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terminals.</w:t>
            </w:r>
          </w:p>
          <w:p w:rsidR="00661764" w:rsidRPr="0071488F" w:rsidRDefault="00661764" w:rsidP="002826F9">
            <w:pPr>
              <w:numPr>
                <w:ilvl w:val="0"/>
                <w:numId w:val="5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sz w:val="20"/>
                <w:szCs w:val="24"/>
              </w:rPr>
              <w:t>Ensured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that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Relief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Goods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both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32143B">
              <w:rPr>
                <w:rFonts w:ascii="Arial" w:eastAsia="Arial" w:hAnsi="Arial" w:cs="Arial"/>
                <w:sz w:val="20"/>
                <w:szCs w:val="24"/>
              </w:rPr>
              <w:t>food and non-</w:t>
            </w:r>
            <w:r w:rsidR="0032143B" w:rsidRPr="0071488F">
              <w:rPr>
                <w:rFonts w:ascii="Arial" w:eastAsia="Arial" w:hAnsi="Arial" w:cs="Arial"/>
                <w:sz w:val="20"/>
                <w:szCs w:val="24"/>
              </w:rPr>
              <w:t>food item</w:t>
            </w:r>
            <w:r w:rsidR="0032143B">
              <w:rPr>
                <w:rFonts w:ascii="Arial" w:eastAsia="Arial" w:hAnsi="Arial" w:cs="Arial"/>
                <w:sz w:val="20"/>
                <w:szCs w:val="24"/>
              </w:rPr>
              <w:t>s</w:t>
            </w:r>
            <w:r w:rsidR="0032143B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32143B">
              <w:rPr>
                <w:rFonts w:ascii="Arial" w:eastAsia="Arial" w:hAnsi="Arial" w:cs="Arial"/>
                <w:sz w:val="20"/>
                <w:szCs w:val="24"/>
              </w:rPr>
              <w:t>(FN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</w:t>
            </w:r>
            <w:r w:rsidR="0032143B">
              <w:rPr>
                <w:rFonts w:ascii="Arial" w:eastAsia="Arial" w:hAnsi="Arial" w:cs="Arial"/>
                <w:sz w:val="20"/>
                <w:szCs w:val="24"/>
              </w:rPr>
              <w:t>s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)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are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also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ready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available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at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any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given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time.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  <w:p w:rsidR="00661764" w:rsidRPr="0071488F" w:rsidRDefault="00661764" w:rsidP="002826F9">
            <w:pPr>
              <w:numPr>
                <w:ilvl w:val="0"/>
                <w:numId w:val="5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sz w:val="20"/>
                <w:szCs w:val="24"/>
              </w:rPr>
              <w:t>Closed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coordination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Office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Civil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Defense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(OCD)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RDRRMC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MIMAROPA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any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warning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signal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updates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monitoring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purposes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mechanism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areas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that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will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be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affected.</w:t>
            </w:r>
          </w:p>
          <w:p w:rsidR="00661764" w:rsidRPr="0071488F" w:rsidRDefault="00661764" w:rsidP="002826F9">
            <w:pPr>
              <w:numPr>
                <w:ilvl w:val="0"/>
                <w:numId w:val="5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on-going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purchased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replenishment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stockpile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prepositioned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FFPs</w:t>
            </w:r>
          </w:p>
        </w:tc>
      </w:tr>
    </w:tbl>
    <w:p w:rsidR="00661764" w:rsidRPr="00CF51D5" w:rsidRDefault="00661764" w:rsidP="002826F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A81C78" w:rsidRPr="00CF51D5" w:rsidRDefault="00A81C78" w:rsidP="002826F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FO</w:t>
      </w:r>
      <w:r w:rsidR="0024012A">
        <w:rPr>
          <w:rFonts w:ascii="Arial" w:eastAsia="Arial" w:hAnsi="Arial" w:cs="Arial"/>
          <w:b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24"/>
          <w:szCs w:val="24"/>
        </w:rPr>
        <w:t>VI</w:t>
      </w:r>
      <w:r w:rsidR="00DA0433" w:rsidRPr="00CF51D5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A81C78" w:rsidRPr="0071488F" w:rsidTr="00A81C78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78" w:rsidRPr="0071488F" w:rsidRDefault="00A81C78" w:rsidP="002826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78" w:rsidRPr="0071488F" w:rsidRDefault="00A81C78" w:rsidP="002826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24012A" w:rsidRPr="0071488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24012A" w:rsidRPr="0071488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24012A" w:rsidRPr="0071488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717A2C" w:rsidRPr="00717A2C" w:rsidTr="00A81C78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3B" w:rsidRPr="00717A2C" w:rsidRDefault="0032143B" w:rsidP="002826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717A2C">
              <w:rPr>
                <w:rFonts w:ascii="Arial" w:hAnsi="Arial" w:cs="Arial"/>
                <w:color w:val="0070C0"/>
                <w:sz w:val="20"/>
                <w:szCs w:val="24"/>
              </w:rPr>
              <w:t>September</w:t>
            </w:r>
            <w:r w:rsidR="0032200C">
              <w:rPr>
                <w:rFonts w:ascii="Arial" w:hAnsi="Arial" w:cs="Arial"/>
                <w:color w:val="0070C0"/>
                <w:sz w:val="20"/>
                <w:szCs w:val="24"/>
              </w:rPr>
              <w:t xml:space="preserve"> 12</w:t>
            </w:r>
            <w:r w:rsidRPr="00717A2C">
              <w:rPr>
                <w:rFonts w:ascii="Arial" w:hAnsi="Arial" w:cs="Arial"/>
                <w:color w:val="0070C0"/>
                <w:sz w:val="20"/>
                <w:szCs w:val="24"/>
              </w:rPr>
              <w:t>, 2018 to 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3B" w:rsidRPr="00717A2C" w:rsidRDefault="0032143B" w:rsidP="0032143B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17A2C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VII Quick Response Team is on standby for any assistance and augmentation support needed from the field. DRMD is also on heightened alert</w:t>
            </w:r>
            <w:r w:rsidR="00717A2C" w:rsidRPr="00717A2C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:rsidR="00717A2C" w:rsidRPr="00717A2C" w:rsidRDefault="00717A2C" w:rsidP="00717A2C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17A2C">
              <w:rPr>
                <w:rFonts w:ascii="Arial" w:eastAsia="Arial" w:hAnsi="Arial" w:cs="Arial"/>
                <w:color w:val="0070C0"/>
                <w:sz w:val="20"/>
                <w:szCs w:val="24"/>
              </w:rPr>
              <w:t>Department of Health in Central Visayas (DOH-7) is on code white alert. DOH said that they have pre-positioned their logistics and supplies. All hospitals are placed on the same alert level, wherein no employee is allowed to take a leave.</w:t>
            </w:r>
          </w:p>
        </w:tc>
      </w:tr>
      <w:tr w:rsidR="0032143B" w:rsidRPr="0032143B" w:rsidTr="00A70C8E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3B" w:rsidRPr="0032143B" w:rsidRDefault="0032143B" w:rsidP="00A70C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32143B">
              <w:rPr>
                <w:rFonts w:ascii="Arial" w:hAnsi="Arial" w:cs="Arial"/>
                <w:color w:val="0070C0"/>
                <w:sz w:val="20"/>
                <w:szCs w:val="24"/>
              </w:rPr>
              <w:t>September 13,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3B" w:rsidRPr="0032143B" w:rsidRDefault="0032143B" w:rsidP="00A70C8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2143B">
              <w:rPr>
                <w:rFonts w:ascii="Arial" w:eastAsia="Arial" w:hAnsi="Arial" w:cs="Arial"/>
                <w:color w:val="0070C0"/>
                <w:sz w:val="20"/>
                <w:szCs w:val="24"/>
              </w:rPr>
              <w:t>In Cebu City, the disaster office has been activated and directed departments to double their monitoring including visiting flood-prone areas and those living in danger zones especially in the mountain barangays.</w:t>
            </w:r>
          </w:p>
          <w:p w:rsidR="0032143B" w:rsidRPr="0032143B" w:rsidRDefault="0032143B" w:rsidP="00A70C8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2143B">
              <w:rPr>
                <w:rFonts w:ascii="Arial" w:eastAsia="Arial" w:hAnsi="Arial" w:cs="Arial"/>
                <w:color w:val="0070C0"/>
                <w:sz w:val="20"/>
                <w:szCs w:val="24"/>
              </w:rPr>
              <w:lastRenderedPageBreak/>
              <w:t>All inbound and outbound sea trips in the provinces of Cebu, Bohol, Negros Oriental and Siquijor have already been suspended today.</w:t>
            </w:r>
          </w:p>
        </w:tc>
      </w:tr>
      <w:tr w:rsidR="00DA0433" w:rsidRPr="0071488F" w:rsidTr="00A81C78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433" w:rsidRPr="0071488F" w:rsidRDefault="00B74CEE" w:rsidP="002826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71488F">
              <w:rPr>
                <w:rFonts w:ascii="Arial" w:hAnsi="Arial" w:cs="Arial"/>
                <w:color w:val="000000" w:themeColor="text1"/>
                <w:sz w:val="20"/>
                <w:szCs w:val="24"/>
              </w:rPr>
              <w:lastRenderedPageBreak/>
              <w:t>September</w:t>
            </w:r>
            <w:r w:rsidR="0024012A" w:rsidRPr="0071488F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71488F">
              <w:rPr>
                <w:rFonts w:ascii="Arial" w:hAnsi="Arial" w:cs="Arial"/>
                <w:color w:val="000000" w:themeColor="text1"/>
                <w:sz w:val="20"/>
                <w:szCs w:val="24"/>
              </w:rPr>
              <w:t>1</w:t>
            </w:r>
            <w:r w:rsidR="0032143B">
              <w:rPr>
                <w:rFonts w:ascii="Arial" w:hAnsi="Arial" w:cs="Arial"/>
                <w:color w:val="000000" w:themeColor="text1"/>
                <w:sz w:val="20"/>
                <w:szCs w:val="24"/>
              </w:rPr>
              <w:t>2</w:t>
            </w:r>
            <w:r w:rsidR="00DA0433" w:rsidRPr="0071488F">
              <w:rPr>
                <w:rFonts w:ascii="Arial" w:hAnsi="Arial" w:cs="Arial"/>
                <w:color w:val="000000" w:themeColor="text1"/>
                <w:sz w:val="20"/>
                <w:szCs w:val="24"/>
              </w:rPr>
              <w:t>,</w:t>
            </w:r>
            <w:r w:rsidR="0024012A" w:rsidRPr="0071488F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DA0433" w:rsidRPr="0071488F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CEE" w:rsidRPr="0071488F" w:rsidRDefault="00B74CEE" w:rsidP="002826F9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sz w:val="20"/>
                <w:szCs w:val="24"/>
              </w:rPr>
              <w:t>Various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LDRRM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Councils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have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already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convened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planned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necessary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preparations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send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massive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information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drives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campaigns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its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constituents.</w:t>
            </w:r>
          </w:p>
          <w:p w:rsidR="00B74CEE" w:rsidRPr="0071488F" w:rsidRDefault="00B74CEE" w:rsidP="002826F9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sz w:val="20"/>
                <w:szCs w:val="24"/>
              </w:rPr>
              <w:t>Metro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Cebu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governments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have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issued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memorandums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directing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all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concerned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departments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make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preparations.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City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Engineering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Office,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Department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General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Services,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other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related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departments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are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now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continuously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working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clear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drainage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lines.</w:t>
            </w:r>
          </w:p>
          <w:p w:rsidR="00B74CEE" w:rsidRPr="0071488F" w:rsidRDefault="00B74CEE" w:rsidP="002826F9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sz w:val="20"/>
                <w:szCs w:val="24"/>
              </w:rPr>
              <w:t>Meanwhile,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local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disaster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management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units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local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government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units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(LGUs)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Cebu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32143B">
              <w:rPr>
                <w:rFonts w:ascii="Arial" w:eastAsia="Arial" w:hAnsi="Arial" w:cs="Arial"/>
                <w:sz w:val="20"/>
                <w:szCs w:val="24"/>
              </w:rPr>
              <w:t>were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also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preparing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Typhoon.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Cebu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PDRRMO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said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that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they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32143B">
              <w:rPr>
                <w:rFonts w:ascii="Arial" w:eastAsia="Arial" w:hAnsi="Arial" w:cs="Arial"/>
                <w:sz w:val="20"/>
                <w:szCs w:val="24"/>
              </w:rPr>
              <w:t>were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closely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monitoring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landslide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flood-prone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areas.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They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also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have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coordinated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Department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Public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Works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Highways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(DPWH)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private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quarry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operators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deployment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heavy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equipment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case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landslides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uprooted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trees.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Bohol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PDRRMO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has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convened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yesterday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their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PDRA,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directing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all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efforts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resources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anticipation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entry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Typhoon.</w:t>
            </w:r>
          </w:p>
          <w:p w:rsidR="00B74CEE" w:rsidRPr="0071488F" w:rsidRDefault="00B74CEE" w:rsidP="002826F9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sz w:val="20"/>
                <w:szCs w:val="24"/>
              </w:rPr>
              <w:t>RDRRMC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PDRA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meeting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was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convened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preparation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Typhoon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Mangkhut.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DSWD</w:t>
            </w:r>
            <w:r w:rsidR="0032143B">
              <w:rPr>
                <w:rFonts w:ascii="Arial" w:eastAsia="Arial" w:hAnsi="Arial" w:cs="Arial"/>
                <w:sz w:val="20"/>
                <w:szCs w:val="24"/>
              </w:rPr>
              <w:t>-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FO</w:t>
            </w:r>
            <w:r w:rsidR="0032143B">
              <w:rPr>
                <w:rFonts w:ascii="Arial" w:eastAsia="Arial" w:hAnsi="Arial" w:cs="Arial"/>
                <w:sz w:val="20"/>
                <w:szCs w:val="24"/>
              </w:rPr>
              <w:t xml:space="preserve"> VII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provided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latest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status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stockpile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prepositioned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goods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at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various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warehouses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partner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LGUs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(as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shown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this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report).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Department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32143B">
              <w:rPr>
                <w:rFonts w:ascii="Arial" w:eastAsia="Arial" w:hAnsi="Arial" w:cs="Arial"/>
                <w:sz w:val="20"/>
                <w:szCs w:val="24"/>
              </w:rPr>
              <w:t>closely monitored the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situation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actively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32143B">
              <w:rPr>
                <w:rFonts w:ascii="Arial" w:eastAsia="Arial" w:hAnsi="Arial" w:cs="Arial"/>
                <w:sz w:val="20"/>
                <w:szCs w:val="24"/>
              </w:rPr>
              <w:t>coordinated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rest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Council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Members.</w:t>
            </w:r>
          </w:p>
          <w:p w:rsidR="00B74CEE" w:rsidRPr="0071488F" w:rsidRDefault="00B74CEE" w:rsidP="002826F9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sz w:val="20"/>
                <w:szCs w:val="24"/>
              </w:rPr>
              <w:t>DSWD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field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staff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from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various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provinces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have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been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continuously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alerted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provided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up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date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information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regarding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latest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weather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bulletins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issued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by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PAGASA.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They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were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already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requested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monitor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AOR,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closely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coordinate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provide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info/updates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any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incidents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resulting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from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current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weather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disturbance.</w:t>
            </w:r>
          </w:p>
          <w:p w:rsidR="00DA0433" w:rsidRPr="0032143B" w:rsidRDefault="00B74CEE" w:rsidP="0032143B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sz w:val="20"/>
                <w:szCs w:val="24"/>
              </w:rPr>
              <w:t>Additionally,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UCT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Payouts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scheduled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Friday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Saturday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various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LGUs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located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Cebu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Bohol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were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already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32143B">
              <w:rPr>
                <w:rFonts w:ascii="Arial" w:eastAsia="Arial" w:hAnsi="Arial" w:cs="Arial"/>
                <w:sz w:val="20"/>
                <w:szCs w:val="24"/>
              </w:rPr>
              <w:t>cancelled</w:t>
            </w:r>
            <w:r w:rsidRPr="0032143B">
              <w:rPr>
                <w:rFonts w:ascii="Arial" w:eastAsia="Arial" w:hAnsi="Arial" w:cs="Arial"/>
                <w:sz w:val="20"/>
                <w:szCs w:val="24"/>
              </w:rPr>
              <w:t>.</w:t>
            </w:r>
          </w:p>
        </w:tc>
      </w:tr>
    </w:tbl>
    <w:p w:rsidR="00717A2C" w:rsidRDefault="00717A2C" w:rsidP="002826F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6E23E1" w:rsidRPr="00CF51D5" w:rsidRDefault="006E23E1" w:rsidP="002826F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FO</w:t>
      </w:r>
      <w:r w:rsidR="0024012A">
        <w:rPr>
          <w:rFonts w:ascii="Arial" w:eastAsia="Arial" w:hAnsi="Arial" w:cs="Arial"/>
          <w:b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6E23E1" w:rsidRPr="0071488F" w:rsidTr="00CF51D5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E1" w:rsidRPr="0071488F" w:rsidRDefault="006E23E1" w:rsidP="002826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E1" w:rsidRPr="0071488F" w:rsidRDefault="006E23E1" w:rsidP="002826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24012A" w:rsidRPr="0071488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24012A" w:rsidRPr="0071488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24012A" w:rsidRPr="0071488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717A2C" w:rsidRPr="00717A2C" w:rsidTr="00CF51D5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A2C" w:rsidRPr="00717A2C" w:rsidRDefault="00717A2C" w:rsidP="002826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717A2C">
              <w:rPr>
                <w:rFonts w:ascii="Arial" w:hAnsi="Arial" w:cs="Arial"/>
                <w:color w:val="0070C0"/>
                <w:sz w:val="20"/>
                <w:szCs w:val="24"/>
              </w:rPr>
              <w:t>September 12, 2018 to 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A2C" w:rsidRPr="00717A2C" w:rsidRDefault="00717A2C" w:rsidP="00717A2C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17A2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Disaster Response Information Management Section (DRIMS) is closely monitoring the weather condition and in close coordination with SWADTs, QRTs and PDOs for any incident reports. </w:t>
            </w:r>
          </w:p>
        </w:tc>
      </w:tr>
      <w:tr w:rsidR="006E23E1" w:rsidRPr="0071488F" w:rsidTr="00CF51D5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E1" w:rsidRPr="0071488F" w:rsidRDefault="006E23E1" w:rsidP="002826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71488F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24012A" w:rsidRPr="0071488F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717A2C">
              <w:rPr>
                <w:rFonts w:ascii="Arial" w:hAnsi="Arial" w:cs="Arial"/>
                <w:color w:val="000000" w:themeColor="text1"/>
                <w:sz w:val="20"/>
                <w:szCs w:val="24"/>
              </w:rPr>
              <w:t>12</w:t>
            </w:r>
            <w:r w:rsidRPr="0071488F">
              <w:rPr>
                <w:rFonts w:ascii="Arial" w:hAnsi="Arial" w:cs="Arial"/>
                <w:color w:val="000000" w:themeColor="text1"/>
                <w:sz w:val="20"/>
                <w:szCs w:val="24"/>
              </w:rPr>
              <w:t>,</w:t>
            </w:r>
            <w:r w:rsidR="0024012A" w:rsidRPr="0071488F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71488F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E1" w:rsidRPr="0071488F" w:rsidRDefault="006E23E1" w:rsidP="002826F9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sz w:val="20"/>
                <w:szCs w:val="24"/>
              </w:rPr>
              <w:t>SWAD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Teams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DRMD-PDOs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assigned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at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province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717A2C">
              <w:rPr>
                <w:rFonts w:ascii="Arial" w:eastAsia="Arial" w:hAnsi="Arial" w:cs="Arial"/>
                <w:sz w:val="20"/>
                <w:szCs w:val="24"/>
              </w:rPr>
              <w:t>were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alerted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advised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closely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coordinate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P/C/MSWDOs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and/or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P/C/MDRRMOs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immediately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report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any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eventualities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ground.</w:t>
            </w:r>
          </w:p>
          <w:p w:rsidR="006E23E1" w:rsidRPr="0071488F" w:rsidRDefault="006E23E1" w:rsidP="002826F9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sz w:val="20"/>
                <w:szCs w:val="24"/>
              </w:rPr>
              <w:t>All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Quick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Team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(QRT)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members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Disaster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Management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Division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(DRMD)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are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alerted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case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there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need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them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render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24/7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duty.</w:t>
            </w:r>
          </w:p>
          <w:p w:rsidR="006E23E1" w:rsidRPr="0071488F" w:rsidRDefault="006E23E1" w:rsidP="00717A2C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sz w:val="20"/>
                <w:szCs w:val="24"/>
              </w:rPr>
              <w:t>Regional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Resource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Operation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Section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(RROS)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717A2C">
              <w:rPr>
                <w:rFonts w:ascii="Arial" w:eastAsia="Arial" w:hAnsi="Arial" w:cs="Arial"/>
                <w:sz w:val="20"/>
                <w:szCs w:val="24"/>
              </w:rPr>
              <w:t>was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also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alerted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ensure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readiness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dispatching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Food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Non-Food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commodities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whenever</w:t>
            </w:r>
            <w:r w:rsidR="0024012A" w:rsidRPr="0071488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needed</w:t>
            </w:r>
            <w:r w:rsidR="0060485F" w:rsidRPr="0071488F">
              <w:rPr>
                <w:rFonts w:ascii="Arial" w:eastAsia="Arial" w:hAnsi="Arial" w:cs="Arial"/>
                <w:sz w:val="20"/>
                <w:szCs w:val="24"/>
              </w:rPr>
              <w:t>.</w:t>
            </w:r>
          </w:p>
        </w:tc>
      </w:tr>
    </w:tbl>
    <w:p w:rsidR="00A81C78" w:rsidRPr="00CF51D5" w:rsidRDefault="00A81C78" w:rsidP="002826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10486" w:rsidRPr="00CF51D5" w:rsidRDefault="0071488F" w:rsidP="002826F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*****</w:t>
      </w:r>
    </w:p>
    <w:p w:rsidR="00F34EA4" w:rsidRPr="00CF51D5" w:rsidRDefault="00F34EA4" w:rsidP="002826F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155355" w:rsidRPr="0071488F" w:rsidRDefault="003D09A9" w:rsidP="002826F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71488F">
        <w:rPr>
          <w:rFonts w:ascii="Arial" w:eastAsia="Arial" w:hAnsi="Arial" w:cs="Arial"/>
          <w:i/>
          <w:sz w:val="20"/>
          <w:szCs w:val="24"/>
        </w:rPr>
        <w:t>The</w:t>
      </w:r>
      <w:r w:rsidR="0024012A" w:rsidRPr="0071488F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488F">
        <w:rPr>
          <w:rFonts w:ascii="Arial" w:eastAsia="Arial" w:hAnsi="Arial" w:cs="Arial"/>
          <w:i/>
          <w:sz w:val="20"/>
          <w:szCs w:val="24"/>
        </w:rPr>
        <w:t>Disaster</w:t>
      </w:r>
      <w:r w:rsidR="0024012A" w:rsidRPr="0071488F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488F">
        <w:rPr>
          <w:rFonts w:ascii="Arial" w:eastAsia="Arial" w:hAnsi="Arial" w:cs="Arial"/>
          <w:i/>
          <w:sz w:val="20"/>
          <w:szCs w:val="24"/>
        </w:rPr>
        <w:t>Response</w:t>
      </w:r>
      <w:r w:rsidR="0024012A" w:rsidRPr="0071488F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488F">
        <w:rPr>
          <w:rFonts w:ascii="Arial" w:eastAsia="Arial" w:hAnsi="Arial" w:cs="Arial"/>
          <w:i/>
          <w:sz w:val="20"/>
          <w:szCs w:val="24"/>
        </w:rPr>
        <w:t>Operations</w:t>
      </w:r>
      <w:r w:rsidR="0024012A" w:rsidRPr="0071488F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488F">
        <w:rPr>
          <w:rFonts w:ascii="Arial" w:eastAsia="Arial" w:hAnsi="Arial" w:cs="Arial"/>
          <w:i/>
          <w:sz w:val="20"/>
          <w:szCs w:val="24"/>
        </w:rPr>
        <w:t>Monitoring</w:t>
      </w:r>
      <w:r w:rsidR="0024012A" w:rsidRPr="0071488F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488F">
        <w:rPr>
          <w:rFonts w:ascii="Arial" w:eastAsia="Arial" w:hAnsi="Arial" w:cs="Arial"/>
          <w:i/>
          <w:sz w:val="20"/>
          <w:szCs w:val="24"/>
        </w:rPr>
        <w:t>and</w:t>
      </w:r>
      <w:r w:rsidR="0024012A" w:rsidRPr="0071488F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488F">
        <w:rPr>
          <w:rFonts w:ascii="Arial" w:eastAsia="Arial" w:hAnsi="Arial" w:cs="Arial"/>
          <w:i/>
          <w:sz w:val="20"/>
          <w:szCs w:val="24"/>
        </w:rPr>
        <w:t>Information</w:t>
      </w:r>
      <w:r w:rsidR="0024012A" w:rsidRPr="0071488F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488F">
        <w:rPr>
          <w:rFonts w:ascii="Arial" w:eastAsia="Arial" w:hAnsi="Arial" w:cs="Arial"/>
          <w:i/>
          <w:sz w:val="20"/>
          <w:szCs w:val="24"/>
        </w:rPr>
        <w:t>Center</w:t>
      </w:r>
      <w:r w:rsidR="0024012A" w:rsidRPr="0071488F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488F">
        <w:rPr>
          <w:rFonts w:ascii="Arial" w:eastAsia="Arial" w:hAnsi="Arial" w:cs="Arial"/>
          <w:i/>
          <w:sz w:val="20"/>
          <w:szCs w:val="24"/>
        </w:rPr>
        <w:t>(DROMIC)</w:t>
      </w:r>
      <w:r w:rsidR="0024012A" w:rsidRPr="0071488F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488F">
        <w:rPr>
          <w:rFonts w:ascii="Arial" w:eastAsia="Arial" w:hAnsi="Arial" w:cs="Arial"/>
          <w:i/>
          <w:sz w:val="20"/>
          <w:szCs w:val="24"/>
        </w:rPr>
        <w:t>of</w:t>
      </w:r>
      <w:r w:rsidR="0024012A" w:rsidRPr="0071488F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488F">
        <w:rPr>
          <w:rFonts w:ascii="Arial" w:eastAsia="Arial" w:hAnsi="Arial" w:cs="Arial"/>
          <w:i/>
          <w:sz w:val="20"/>
          <w:szCs w:val="24"/>
        </w:rPr>
        <w:t>the</w:t>
      </w:r>
      <w:r w:rsidR="0024012A" w:rsidRPr="0071488F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488F">
        <w:rPr>
          <w:rFonts w:ascii="Arial" w:eastAsia="Arial" w:hAnsi="Arial" w:cs="Arial"/>
          <w:i/>
          <w:sz w:val="20"/>
          <w:szCs w:val="24"/>
        </w:rPr>
        <w:t>DSWD-DRMB</w:t>
      </w:r>
      <w:r w:rsidR="0024012A" w:rsidRPr="0071488F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488F">
        <w:rPr>
          <w:rFonts w:ascii="Arial" w:eastAsia="Arial" w:hAnsi="Arial" w:cs="Arial"/>
          <w:i/>
          <w:sz w:val="20"/>
          <w:szCs w:val="24"/>
        </w:rPr>
        <w:t>continues</w:t>
      </w:r>
      <w:r w:rsidR="0024012A" w:rsidRPr="0071488F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488F">
        <w:rPr>
          <w:rFonts w:ascii="Arial" w:eastAsia="Arial" w:hAnsi="Arial" w:cs="Arial"/>
          <w:i/>
          <w:sz w:val="20"/>
          <w:szCs w:val="24"/>
        </w:rPr>
        <w:t>to</w:t>
      </w:r>
      <w:r w:rsidR="0024012A" w:rsidRPr="0071488F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488F">
        <w:rPr>
          <w:rFonts w:ascii="Arial" w:eastAsia="Arial" w:hAnsi="Arial" w:cs="Arial"/>
          <w:i/>
          <w:sz w:val="20"/>
          <w:szCs w:val="24"/>
        </w:rPr>
        <w:t>closely</w:t>
      </w:r>
      <w:r w:rsidR="0024012A" w:rsidRPr="0071488F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488F">
        <w:rPr>
          <w:rFonts w:ascii="Arial" w:eastAsia="Arial" w:hAnsi="Arial" w:cs="Arial"/>
          <w:i/>
          <w:sz w:val="20"/>
          <w:szCs w:val="24"/>
        </w:rPr>
        <w:t>coordinate</w:t>
      </w:r>
      <w:r w:rsidR="0024012A" w:rsidRPr="0071488F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488F">
        <w:rPr>
          <w:rFonts w:ascii="Arial" w:eastAsia="Arial" w:hAnsi="Arial" w:cs="Arial"/>
          <w:i/>
          <w:sz w:val="20"/>
          <w:szCs w:val="24"/>
        </w:rPr>
        <w:t>with</w:t>
      </w:r>
      <w:r w:rsidR="0024012A" w:rsidRPr="0071488F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488F">
        <w:rPr>
          <w:rFonts w:ascii="Arial" w:eastAsia="Arial" w:hAnsi="Arial" w:cs="Arial"/>
          <w:i/>
          <w:sz w:val="20"/>
          <w:szCs w:val="24"/>
        </w:rPr>
        <w:t>the</w:t>
      </w:r>
      <w:r w:rsidR="0024012A" w:rsidRPr="0071488F">
        <w:rPr>
          <w:rFonts w:ascii="Arial" w:eastAsia="Arial" w:hAnsi="Arial" w:cs="Arial"/>
          <w:i/>
          <w:sz w:val="20"/>
          <w:szCs w:val="24"/>
        </w:rPr>
        <w:t xml:space="preserve"> </w:t>
      </w:r>
      <w:r w:rsidR="00A834B4" w:rsidRPr="0071488F">
        <w:rPr>
          <w:rFonts w:ascii="Arial" w:eastAsia="Arial" w:hAnsi="Arial" w:cs="Arial"/>
          <w:i/>
          <w:sz w:val="20"/>
          <w:szCs w:val="24"/>
        </w:rPr>
        <w:t>concerned</w:t>
      </w:r>
      <w:r w:rsidR="0024012A" w:rsidRPr="0071488F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488F">
        <w:rPr>
          <w:rFonts w:ascii="Arial" w:eastAsia="Arial" w:hAnsi="Arial" w:cs="Arial"/>
          <w:i/>
          <w:sz w:val="20"/>
          <w:szCs w:val="24"/>
        </w:rPr>
        <w:t>DSWD</w:t>
      </w:r>
      <w:r w:rsidR="00F34EA4" w:rsidRPr="0071488F">
        <w:rPr>
          <w:rFonts w:ascii="Arial" w:eastAsia="Arial" w:hAnsi="Arial" w:cs="Arial"/>
          <w:i/>
          <w:sz w:val="20"/>
          <w:szCs w:val="24"/>
        </w:rPr>
        <w:t>-</w:t>
      </w:r>
      <w:r w:rsidR="00A834B4" w:rsidRPr="0071488F">
        <w:rPr>
          <w:rFonts w:ascii="Arial" w:eastAsia="Arial" w:hAnsi="Arial" w:cs="Arial"/>
          <w:i/>
          <w:sz w:val="20"/>
          <w:szCs w:val="24"/>
        </w:rPr>
        <w:t>Field</w:t>
      </w:r>
      <w:r w:rsidR="0024012A" w:rsidRPr="0071488F">
        <w:rPr>
          <w:rFonts w:ascii="Arial" w:eastAsia="Arial" w:hAnsi="Arial" w:cs="Arial"/>
          <w:i/>
          <w:sz w:val="20"/>
          <w:szCs w:val="24"/>
        </w:rPr>
        <w:t xml:space="preserve"> </w:t>
      </w:r>
      <w:r w:rsidR="00A834B4" w:rsidRPr="0071488F">
        <w:rPr>
          <w:rFonts w:ascii="Arial" w:eastAsia="Arial" w:hAnsi="Arial" w:cs="Arial"/>
          <w:i/>
          <w:sz w:val="20"/>
          <w:szCs w:val="24"/>
        </w:rPr>
        <w:t>Offices</w:t>
      </w:r>
      <w:r w:rsidR="0024012A" w:rsidRPr="0071488F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488F">
        <w:rPr>
          <w:rFonts w:ascii="Arial" w:eastAsia="Arial" w:hAnsi="Arial" w:cs="Arial"/>
          <w:i/>
          <w:sz w:val="20"/>
          <w:szCs w:val="24"/>
        </w:rPr>
        <w:t>for</w:t>
      </w:r>
      <w:r w:rsidR="0024012A" w:rsidRPr="0071488F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71488F">
        <w:rPr>
          <w:rFonts w:ascii="Arial" w:eastAsia="Arial" w:hAnsi="Arial" w:cs="Arial"/>
          <w:i/>
          <w:sz w:val="20"/>
          <w:szCs w:val="24"/>
        </w:rPr>
        <w:t>any</w:t>
      </w:r>
      <w:r w:rsidR="0024012A" w:rsidRPr="0071488F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488F">
        <w:rPr>
          <w:rFonts w:ascii="Arial" w:eastAsia="Arial" w:hAnsi="Arial" w:cs="Arial"/>
          <w:i/>
          <w:sz w:val="20"/>
          <w:szCs w:val="24"/>
        </w:rPr>
        <w:t>significant</w:t>
      </w:r>
      <w:r w:rsidR="0024012A" w:rsidRPr="0071488F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488F">
        <w:rPr>
          <w:rFonts w:ascii="Arial" w:eastAsia="Arial" w:hAnsi="Arial" w:cs="Arial"/>
          <w:i/>
          <w:sz w:val="20"/>
          <w:szCs w:val="24"/>
        </w:rPr>
        <w:t>disaster</w:t>
      </w:r>
      <w:r w:rsidR="0024012A" w:rsidRPr="0071488F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71488F">
        <w:rPr>
          <w:rFonts w:ascii="Arial" w:eastAsia="Arial" w:hAnsi="Arial" w:cs="Arial"/>
          <w:i/>
          <w:sz w:val="20"/>
          <w:szCs w:val="24"/>
        </w:rPr>
        <w:t>preparedness</w:t>
      </w:r>
      <w:r w:rsidR="0024012A" w:rsidRPr="0071488F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71488F">
        <w:rPr>
          <w:rFonts w:ascii="Arial" w:eastAsia="Arial" w:hAnsi="Arial" w:cs="Arial"/>
          <w:i/>
          <w:sz w:val="20"/>
          <w:szCs w:val="24"/>
        </w:rPr>
        <w:t>for</w:t>
      </w:r>
      <w:r w:rsidR="0024012A" w:rsidRPr="0071488F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488F">
        <w:rPr>
          <w:rFonts w:ascii="Arial" w:eastAsia="Arial" w:hAnsi="Arial" w:cs="Arial"/>
          <w:i/>
          <w:sz w:val="20"/>
          <w:szCs w:val="24"/>
        </w:rPr>
        <w:t>response</w:t>
      </w:r>
      <w:r w:rsidR="0024012A" w:rsidRPr="0071488F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488F">
        <w:rPr>
          <w:rFonts w:ascii="Arial" w:eastAsia="Arial" w:hAnsi="Arial" w:cs="Arial"/>
          <w:i/>
          <w:sz w:val="20"/>
          <w:szCs w:val="24"/>
        </w:rPr>
        <w:t>updates.</w:t>
      </w:r>
    </w:p>
    <w:p w:rsidR="00155355" w:rsidRPr="00CF51D5" w:rsidRDefault="00155355" w:rsidP="002826F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F34EA4" w:rsidRPr="00CF51D5" w:rsidRDefault="00F34EA4" w:rsidP="002826F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F34EA4" w:rsidRPr="00CF51D5" w:rsidRDefault="00F34EA4" w:rsidP="002826F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0F1F6C" w:rsidRPr="00CF51D5" w:rsidRDefault="000F1F6C" w:rsidP="002826F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0F1F6C" w:rsidRPr="00CF51D5" w:rsidRDefault="0071488F" w:rsidP="002826F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B10486" w:rsidRPr="00CF51D5" w:rsidRDefault="003D09A9" w:rsidP="002826F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sz w:val="24"/>
          <w:szCs w:val="24"/>
        </w:rPr>
        <w:t>Releasing</w:t>
      </w:r>
      <w:r w:rsidR="0024012A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Officer</w:t>
      </w:r>
    </w:p>
    <w:sectPr w:rsidR="00B10486" w:rsidRPr="00CF51D5" w:rsidSect="00CF51D5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ACA" w:rsidRDefault="00E37ACA">
      <w:pPr>
        <w:spacing w:after="0" w:line="240" w:lineRule="auto"/>
      </w:pPr>
      <w:r>
        <w:separator/>
      </w:r>
    </w:p>
  </w:endnote>
  <w:endnote w:type="continuationSeparator" w:id="0">
    <w:p w:rsidR="00E37ACA" w:rsidRDefault="00E3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12A" w:rsidRDefault="0024012A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32200C" w:rsidRDefault="0024012A" w:rsidP="00F34EA4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32200C">
      <w:rPr>
        <w:b/>
        <w:noProof/>
        <w:sz w:val="16"/>
        <w:szCs w:val="16"/>
      </w:rPr>
      <w:t>9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32200C">
      <w:rPr>
        <w:b/>
        <w:noProof/>
        <w:sz w:val="16"/>
        <w:szCs w:val="16"/>
      </w:rPr>
      <w:t>9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Pr="00F34EA4">
      <w:rPr>
        <w:rFonts w:ascii="Arial" w:eastAsia="Arial" w:hAnsi="Arial" w:cs="Arial"/>
        <w:sz w:val="16"/>
        <w:szCs w:val="16"/>
      </w:rPr>
      <w:t>DSWD DROMIC Prep</w:t>
    </w:r>
    <w:r>
      <w:rPr>
        <w:rFonts w:ascii="Arial" w:eastAsia="Arial" w:hAnsi="Arial" w:cs="Arial"/>
        <w:sz w:val="16"/>
        <w:szCs w:val="16"/>
      </w:rPr>
      <w:t>aredness for Response Report #2 on T</w:t>
    </w:r>
    <w:r w:rsidR="0032200C">
      <w:rPr>
        <w:rFonts w:ascii="Arial" w:eastAsia="Arial" w:hAnsi="Arial" w:cs="Arial"/>
        <w:sz w:val="16"/>
        <w:szCs w:val="16"/>
      </w:rPr>
      <w:t>yphoon “OMPONG” [I.N. MANGKHUT]</w:t>
    </w:r>
  </w:p>
  <w:p w:rsidR="0024012A" w:rsidRDefault="0024012A" w:rsidP="00F34EA4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as of 13</w:t>
    </w:r>
    <w:r w:rsidRPr="00F34EA4"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eastAsia="Arial" w:hAnsi="Arial" w:cs="Arial"/>
        <w:sz w:val="16"/>
        <w:szCs w:val="16"/>
      </w:rPr>
      <w:t xml:space="preserve">September </w:t>
    </w:r>
    <w:r w:rsidRPr="00F34EA4">
      <w:rPr>
        <w:rFonts w:ascii="Arial" w:eastAsia="Arial" w:hAnsi="Arial" w:cs="Arial"/>
        <w:sz w:val="16"/>
        <w:szCs w:val="16"/>
      </w:rPr>
      <w:t xml:space="preserve">2018, </w:t>
    </w:r>
    <w:r w:rsidR="0032200C">
      <w:rPr>
        <w:rFonts w:ascii="Arial" w:eastAsia="Arial" w:hAnsi="Arial" w:cs="Arial"/>
        <w:sz w:val="16"/>
        <w:szCs w:val="16"/>
      </w:rPr>
      <w:t>3</w:t>
    </w:r>
    <w:r>
      <w:rPr>
        <w:rFonts w:ascii="Arial" w:eastAsia="Arial" w:hAnsi="Arial" w:cs="Arial"/>
        <w:sz w:val="16"/>
        <w:szCs w:val="16"/>
      </w:rPr>
      <w:t>P</w:t>
    </w:r>
    <w:r w:rsidRPr="00F34EA4">
      <w:rPr>
        <w:rFonts w:ascii="Arial" w:eastAsia="Arial" w:hAnsi="Arial" w:cs="Arial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ACA" w:rsidRDefault="00E37ACA">
      <w:pPr>
        <w:spacing w:after="0" w:line="240" w:lineRule="auto"/>
      </w:pPr>
      <w:r>
        <w:separator/>
      </w:r>
    </w:p>
  </w:footnote>
  <w:footnote w:type="continuationSeparator" w:id="0">
    <w:p w:rsidR="00E37ACA" w:rsidRDefault="00E37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12A" w:rsidRDefault="0024012A" w:rsidP="00A81C78">
    <w:pPr>
      <w:tabs>
        <w:tab w:val="center" w:pos="4680"/>
        <w:tab w:val="right" w:pos="9360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1ECF0A" wp14:editId="0DF9AA12">
          <wp:simplePos x="0" y="0"/>
          <wp:positionH relativeFrom="margin">
            <wp:posOffset>-91440</wp:posOffset>
          </wp:positionH>
          <wp:positionV relativeFrom="paragraph">
            <wp:posOffset>132080</wp:posOffset>
          </wp:positionV>
          <wp:extent cx="2225040" cy="668655"/>
          <wp:effectExtent l="0" t="0" r="381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590"/>
                  <a:stretch/>
                </pic:blipFill>
                <pic:spPr bwMode="auto">
                  <a:xfrm>
                    <a:off x="0" y="0"/>
                    <a:ext cx="2225040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1816850" cy="78486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91"/>
                  <a:stretch/>
                </pic:blipFill>
                <pic:spPr bwMode="auto">
                  <a:xfrm>
                    <a:off x="0" y="0"/>
                    <a:ext cx="1816850" cy="784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012A" w:rsidRDefault="0024012A" w:rsidP="00A81C78">
    <w:pPr>
      <w:tabs>
        <w:tab w:val="center" w:pos="4680"/>
        <w:tab w:val="right" w:pos="9360"/>
      </w:tabs>
      <w:spacing w:after="0" w:line="240" w:lineRule="auto"/>
      <w:jc w:val="both"/>
    </w:pPr>
  </w:p>
  <w:p w:rsidR="0024012A" w:rsidRDefault="0024012A" w:rsidP="00A81C78">
    <w:pPr>
      <w:tabs>
        <w:tab w:val="center" w:pos="4680"/>
        <w:tab w:val="right" w:pos="9360"/>
      </w:tabs>
      <w:spacing w:after="0" w:line="240" w:lineRule="auto"/>
      <w:jc w:val="both"/>
    </w:pPr>
  </w:p>
  <w:p w:rsidR="0024012A" w:rsidRDefault="0024012A" w:rsidP="00A81C78">
    <w:pPr>
      <w:tabs>
        <w:tab w:val="center" w:pos="4680"/>
        <w:tab w:val="right" w:pos="9360"/>
      </w:tabs>
      <w:spacing w:after="0" w:line="240" w:lineRule="auto"/>
      <w:jc w:val="both"/>
    </w:pPr>
  </w:p>
  <w:p w:rsidR="0024012A" w:rsidRDefault="0024012A" w:rsidP="00A81C78">
    <w:pPr>
      <w:tabs>
        <w:tab w:val="center" w:pos="4680"/>
        <w:tab w:val="right" w:pos="9360"/>
      </w:tabs>
      <w:spacing w:after="0" w:line="240" w:lineRule="auto"/>
      <w:jc w:val="both"/>
    </w:pPr>
  </w:p>
  <w:p w:rsidR="0024012A" w:rsidRPr="00BE1AB9" w:rsidRDefault="0024012A" w:rsidP="00BE1AB9">
    <w:pPr>
      <w:pBdr>
        <w:bottom w:val="single" w:sz="6" w:space="0" w:color="000000"/>
      </w:pBdr>
      <w:tabs>
        <w:tab w:val="center" w:pos="4680"/>
        <w:tab w:val="right" w:pos="9360"/>
      </w:tabs>
      <w:spacing w:after="0" w:line="240" w:lineRule="auto"/>
      <w:rPr>
        <w:sz w:val="4"/>
      </w:rPr>
    </w:pPr>
  </w:p>
  <w:p w:rsidR="0024012A" w:rsidRDefault="0024012A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4D2683"/>
    <w:multiLevelType w:val="hybridMultilevel"/>
    <w:tmpl w:val="577A5F0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264E8"/>
    <w:multiLevelType w:val="hybridMultilevel"/>
    <w:tmpl w:val="B14066F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4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3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7"/>
  </w:num>
  <w:num w:numId="2">
    <w:abstractNumId w:val="19"/>
  </w:num>
  <w:num w:numId="3">
    <w:abstractNumId w:val="6"/>
  </w:num>
  <w:num w:numId="4">
    <w:abstractNumId w:val="5"/>
  </w:num>
  <w:num w:numId="5">
    <w:abstractNumId w:val="15"/>
  </w:num>
  <w:num w:numId="6">
    <w:abstractNumId w:val="24"/>
  </w:num>
  <w:num w:numId="7">
    <w:abstractNumId w:val="25"/>
  </w:num>
  <w:num w:numId="8">
    <w:abstractNumId w:val="16"/>
  </w:num>
  <w:num w:numId="9">
    <w:abstractNumId w:val="22"/>
  </w:num>
  <w:num w:numId="10">
    <w:abstractNumId w:val="11"/>
  </w:num>
  <w:num w:numId="11">
    <w:abstractNumId w:val="23"/>
  </w:num>
  <w:num w:numId="12">
    <w:abstractNumId w:val="14"/>
  </w:num>
  <w:num w:numId="13">
    <w:abstractNumId w:val="3"/>
  </w:num>
  <w:num w:numId="14">
    <w:abstractNumId w:val="0"/>
  </w:num>
  <w:num w:numId="15">
    <w:abstractNumId w:val="20"/>
  </w:num>
  <w:num w:numId="16">
    <w:abstractNumId w:val="2"/>
  </w:num>
  <w:num w:numId="17">
    <w:abstractNumId w:val="7"/>
  </w:num>
  <w:num w:numId="18">
    <w:abstractNumId w:val="18"/>
  </w:num>
  <w:num w:numId="19">
    <w:abstractNumId w:val="9"/>
  </w:num>
  <w:num w:numId="20">
    <w:abstractNumId w:val="17"/>
  </w:num>
  <w:num w:numId="21">
    <w:abstractNumId w:val="8"/>
  </w:num>
  <w:num w:numId="22">
    <w:abstractNumId w:val="12"/>
  </w:num>
  <w:num w:numId="23">
    <w:abstractNumId w:val="26"/>
  </w:num>
  <w:num w:numId="24">
    <w:abstractNumId w:val="13"/>
  </w:num>
  <w:num w:numId="25">
    <w:abstractNumId w:val="21"/>
  </w:num>
  <w:num w:numId="26">
    <w:abstractNumId w:val="1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20ECE"/>
    <w:rsid w:val="000234D2"/>
    <w:rsid w:val="00026080"/>
    <w:rsid w:val="000408C0"/>
    <w:rsid w:val="00044A86"/>
    <w:rsid w:val="000762A0"/>
    <w:rsid w:val="00085176"/>
    <w:rsid w:val="000962B5"/>
    <w:rsid w:val="00096FF5"/>
    <w:rsid w:val="00097C1F"/>
    <w:rsid w:val="000A1C46"/>
    <w:rsid w:val="000C196B"/>
    <w:rsid w:val="000C6698"/>
    <w:rsid w:val="000D1A9D"/>
    <w:rsid w:val="000E09D8"/>
    <w:rsid w:val="000F10AC"/>
    <w:rsid w:val="000F1F6C"/>
    <w:rsid w:val="000F3578"/>
    <w:rsid w:val="00114D5E"/>
    <w:rsid w:val="00122989"/>
    <w:rsid w:val="00150801"/>
    <w:rsid w:val="00152CAC"/>
    <w:rsid w:val="00153232"/>
    <w:rsid w:val="00155355"/>
    <w:rsid w:val="001606A4"/>
    <w:rsid w:val="001618E9"/>
    <w:rsid w:val="00162223"/>
    <w:rsid w:val="00163E15"/>
    <w:rsid w:val="00171DE9"/>
    <w:rsid w:val="00172BA8"/>
    <w:rsid w:val="00174E88"/>
    <w:rsid w:val="00182E76"/>
    <w:rsid w:val="001836FA"/>
    <w:rsid w:val="0018499D"/>
    <w:rsid w:val="00194BAC"/>
    <w:rsid w:val="00197C40"/>
    <w:rsid w:val="001A5783"/>
    <w:rsid w:val="001D01A8"/>
    <w:rsid w:val="001E08FA"/>
    <w:rsid w:val="001E26B4"/>
    <w:rsid w:val="002147BF"/>
    <w:rsid w:val="002233C1"/>
    <w:rsid w:val="00224A0B"/>
    <w:rsid w:val="002338D6"/>
    <w:rsid w:val="00235815"/>
    <w:rsid w:val="0024012A"/>
    <w:rsid w:val="0024475A"/>
    <w:rsid w:val="0024676B"/>
    <w:rsid w:val="00252A46"/>
    <w:rsid w:val="002541B5"/>
    <w:rsid w:val="002550AB"/>
    <w:rsid w:val="00261033"/>
    <w:rsid w:val="00265D5C"/>
    <w:rsid w:val="00265DF5"/>
    <w:rsid w:val="00280BEA"/>
    <w:rsid w:val="002826F9"/>
    <w:rsid w:val="00284FBC"/>
    <w:rsid w:val="00287526"/>
    <w:rsid w:val="00292871"/>
    <w:rsid w:val="00293BBD"/>
    <w:rsid w:val="00294E5E"/>
    <w:rsid w:val="002D3418"/>
    <w:rsid w:val="002F5178"/>
    <w:rsid w:val="002F713F"/>
    <w:rsid w:val="00305764"/>
    <w:rsid w:val="0032143B"/>
    <w:rsid w:val="0032200C"/>
    <w:rsid w:val="003277B9"/>
    <w:rsid w:val="00331650"/>
    <w:rsid w:val="00341112"/>
    <w:rsid w:val="003478E6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B1652"/>
    <w:rsid w:val="003B46D8"/>
    <w:rsid w:val="003B524C"/>
    <w:rsid w:val="003C7DE1"/>
    <w:rsid w:val="003D09A9"/>
    <w:rsid w:val="003D357A"/>
    <w:rsid w:val="003D4AAB"/>
    <w:rsid w:val="003D4DF7"/>
    <w:rsid w:val="003E27EE"/>
    <w:rsid w:val="003F0D46"/>
    <w:rsid w:val="00402969"/>
    <w:rsid w:val="004033F8"/>
    <w:rsid w:val="004134A7"/>
    <w:rsid w:val="00425689"/>
    <w:rsid w:val="0042628C"/>
    <w:rsid w:val="004334A9"/>
    <w:rsid w:val="00447043"/>
    <w:rsid w:val="0045417C"/>
    <w:rsid w:val="00456B0E"/>
    <w:rsid w:val="00460779"/>
    <w:rsid w:val="0046391D"/>
    <w:rsid w:val="004801A8"/>
    <w:rsid w:val="00485FAA"/>
    <w:rsid w:val="004867BA"/>
    <w:rsid w:val="00490703"/>
    <w:rsid w:val="00495369"/>
    <w:rsid w:val="004B6A6E"/>
    <w:rsid w:val="004B6B6D"/>
    <w:rsid w:val="004C55DA"/>
    <w:rsid w:val="004D1392"/>
    <w:rsid w:val="004E2DCF"/>
    <w:rsid w:val="005073A3"/>
    <w:rsid w:val="005101BD"/>
    <w:rsid w:val="0051518E"/>
    <w:rsid w:val="00543A35"/>
    <w:rsid w:val="00543D61"/>
    <w:rsid w:val="00544DE0"/>
    <w:rsid w:val="00546DEE"/>
    <w:rsid w:val="00557D52"/>
    <w:rsid w:val="0056425D"/>
    <w:rsid w:val="00580432"/>
    <w:rsid w:val="0059459E"/>
    <w:rsid w:val="00594DB7"/>
    <w:rsid w:val="005A4EFD"/>
    <w:rsid w:val="005C25C9"/>
    <w:rsid w:val="0060485F"/>
    <w:rsid w:val="00606AB1"/>
    <w:rsid w:val="00611D34"/>
    <w:rsid w:val="006348B0"/>
    <w:rsid w:val="00636A32"/>
    <w:rsid w:val="00637CFE"/>
    <w:rsid w:val="00646FEA"/>
    <w:rsid w:val="006552C0"/>
    <w:rsid w:val="00661764"/>
    <w:rsid w:val="00667EC5"/>
    <w:rsid w:val="00672031"/>
    <w:rsid w:val="00676AC7"/>
    <w:rsid w:val="00695D36"/>
    <w:rsid w:val="0069611E"/>
    <w:rsid w:val="00696FAF"/>
    <w:rsid w:val="006A73E5"/>
    <w:rsid w:val="006B6490"/>
    <w:rsid w:val="006C3732"/>
    <w:rsid w:val="006D67C6"/>
    <w:rsid w:val="006E08CA"/>
    <w:rsid w:val="006E23E1"/>
    <w:rsid w:val="006E6AC7"/>
    <w:rsid w:val="00701F97"/>
    <w:rsid w:val="007029A9"/>
    <w:rsid w:val="00703E20"/>
    <w:rsid w:val="0071488F"/>
    <w:rsid w:val="00717A2C"/>
    <w:rsid w:val="00724F05"/>
    <w:rsid w:val="00742851"/>
    <w:rsid w:val="0074516B"/>
    <w:rsid w:val="00752F0C"/>
    <w:rsid w:val="007650E4"/>
    <w:rsid w:val="00777580"/>
    <w:rsid w:val="007B1691"/>
    <w:rsid w:val="007B3DBB"/>
    <w:rsid w:val="007B3E6C"/>
    <w:rsid w:val="007C6311"/>
    <w:rsid w:val="007C69A0"/>
    <w:rsid w:val="007D613E"/>
    <w:rsid w:val="007D707B"/>
    <w:rsid w:val="007E1ED0"/>
    <w:rsid w:val="007F2FAD"/>
    <w:rsid w:val="00802BDE"/>
    <w:rsid w:val="0080446A"/>
    <w:rsid w:val="00810D26"/>
    <w:rsid w:val="00813B96"/>
    <w:rsid w:val="0081704F"/>
    <w:rsid w:val="008175EC"/>
    <w:rsid w:val="00822750"/>
    <w:rsid w:val="0082339E"/>
    <w:rsid w:val="0082465B"/>
    <w:rsid w:val="008263D0"/>
    <w:rsid w:val="0082725D"/>
    <w:rsid w:val="00854CB5"/>
    <w:rsid w:val="008626A4"/>
    <w:rsid w:val="00863692"/>
    <w:rsid w:val="008748D8"/>
    <w:rsid w:val="00876F3E"/>
    <w:rsid w:val="0087788A"/>
    <w:rsid w:val="00885E31"/>
    <w:rsid w:val="008C5231"/>
    <w:rsid w:val="008E4DF8"/>
    <w:rsid w:val="008F379C"/>
    <w:rsid w:val="008F5202"/>
    <w:rsid w:val="008F5738"/>
    <w:rsid w:val="008F5D6F"/>
    <w:rsid w:val="0090173D"/>
    <w:rsid w:val="009244C0"/>
    <w:rsid w:val="00927825"/>
    <w:rsid w:val="0093050B"/>
    <w:rsid w:val="00931CF2"/>
    <w:rsid w:val="00932578"/>
    <w:rsid w:val="00945FC4"/>
    <w:rsid w:val="00954D0D"/>
    <w:rsid w:val="009808F1"/>
    <w:rsid w:val="00984253"/>
    <w:rsid w:val="009A5F9E"/>
    <w:rsid w:val="009B16FB"/>
    <w:rsid w:val="009B3D59"/>
    <w:rsid w:val="009C7C3C"/>
    <w:rsid w:val="009E27AF"/>
    <w:rsid w:val="009F0D31"/>
    <w:rsid w:val="009F1782"/>
    <w:rsid w:val="00A10651"/>
    <w:rsid w:val="00A14AF1"/>
    <w:rsid w:val="00A177FC"/>
    <w:rsid w:val="00A254E0"/>
    <w:rsid w:val="00A26DFC"/>
    <w:rsid w:val="00A329E3"/>
    <w:rsid w:val="00A360D4"/>
    <w:rsid w:val="00A3643A"/>
    <w:rsid w:val="00A440A6"/>
    <w:rsid w:val="00A55D0B"/>
    <w:rsid w:val="00A6302A"/>
    <w:rsid w:val="00A73F06"/>
    <w:rsid w:val="00A804E3"/>
    <w:rsid w:val="00A81C78"/>
    <w:rsid w:val="00A8201C"/>
    <w:rsid w:val="00A834B4"/>
    <w:rsid w:val="00A8461F"/>
    <w:rsid w:val="00A91B96"/>
    <w:rsid w:val="00A92D93"/>
    <w:rsid w:val="00AA35BA"/>
    <w:rsid w:val="00AA453D"/>
    <w:rsid w:val="00AB1012"/>
    <w:rsid w:val="00AB4B4D"/>
    <w:rsid w:val="00AB730C"/>
    <w:rsid w:val="00AC54BD"/>
    <w:rsid w:val="00AD0CEC"/>
    <w:rsid w:val="00AD1686"/>
    <w:rsid w:val="00AE2EEB"/>
    <w:rsid w:val="00AF1029"/>
    <w:rsid w:val="00B0423A"/>
    <w:rsid w:val="00B10486"/>
    <w:rsid w:val="00B109AC"/>
    <w:rsid w:val="00B1591C"/>
    <w:rsid w:val="00B17164"/>
    <w:rsid w:val="00B238F1"/>
    <w:rsid w:val="00B27212"/>
    <w:rsid w:val="00B34D3A"/>
    <w:rsid w:val="00B35A11"/>
    <w:rsid w:val="00B571E4"/>
    <w:rsid w:val="00B62D76"/>
    <w:rsid w:val="00B6304C"/>
    <w:rsid w:val="00B70A42"/>
    <w:rsid w:val="00B74CEE"/>
    <w:rsid w:val="00B77009"/>
    <w:rsid w:val="00B866CB"/>
    <w:rsid w:val="00B932C1"/>
    <w:rsid w:val="00B9372F"/>
    <w:rsid w:val="00B951A0"/>
    <w:rsid w:val="00BB574D"/>
    <w:rsid w:val="00BB7E09"/>
    <w:rsid w:val="00BC2501"/>
    <w:rsid w:val="00BC533B"/>
    <w:rsid w:val="00BD10D0"/>
    <w:rsid w:val="00BD5A8C"/>
    <w:rsid w:val="00BE1AB9"/>
    <w:rsid w:val="00BE5C3A"/>
    <w:rsid w:val="00BF2BA8"/>
    <w:rsid w:val="00BF6524"/>
    <w:rsid w:val="00C00C48"/>
    <w:rsid w:val="00C33267"/>
    <w:rsid w:val="00C43BDA"/>
    <w:rsid w:val="00C455D0"/>
    <w:rsid w:val="00C47CBF"/>
    <w:rsid w:val="00C60386"/>
    <w:rsid w:val="00C62B62"/>
    <w:rsid w:val="00C63453"/>
    <w:rsid w:val="00C6532B"/>
    <w:rsid w:val="00C67BB2"/>
    <w:rsid w:val="00C768F0"/>
    <w:rsid w:val="00CA2D0F"/>
    <w:rsid w:val="00CA4BCD"/>
    <w:rsid w:val="00CA4E4D"/>
    <w:rsid w:val="00CB1BC9"/>
    <w:rsid w:val="00CB22FC"/>
    <w:rsid w:val="00CD2EC0"/>
    <w:rsid w:val="00CF30C3"/>
    <w:rsid w:val="00CF51D5"/>
    <w:rsid w:val="00CF6CA2"/>
    <w:rsid w:val="00CF786F"/>
    <w:rsid w:val="00D018CB"/>
    <w:rsid w:val="00D01F5A"/>
    <w:rsid w:val="00D27368"/>
    <w:rsid w:val="00D278C1"/>
    <w:rsid w:val="00D307D8"/>
    <w:rsid w:val="00D325D1"/>
    <w:rsid w:val="00D43941"/>
    <w:rsid w:val="00D63FBA"/>
    <w:rsid w:val="00D93477"/>
    <w:rsid w:val="00DA0433"/>
    <w:rsid w:val="00DA1FDD"/>
    <w:rsid w:val="00DA4074"/>
    <w:rsid w:val="00DC0B44"/>
    <w:rsid w:val="00DC45D6"/>
    <w:rsid w:val="00DE2C1A"/>
    <w:rsid w:val="00DE3688"/>
    <w:rsid w:val="00DF3FD0"/>
    <w:rsid w:val="00DF434E"/>
    <w:rsid w:val="00E060F9"/>
    <w:rsid w:val="00E238AB"/>
    <w:rsid w:val="00E25AF1"/>
    <w:rsid w:val="00E32DE0"/>
    <w:rsid w:val="00E37ACA"/>
    <w:rsid w:val="00E44A97"/>
    <w:rsid w:val="00E47B18"/>
    <w:rsid w:val="00E50999"/>
    <w:rsid w:val="00E67372"/>
    <w:rsid w:val="00E72E81"/>
    <w:rsid w:val="00E8358D"/>
    <w:rsid w:val="00E8443D"/>
    <w:rsid w:val="00E90FE4"/>
    <w:rsid w:val="00EA0A6E"/>
    <w:rsid w:val="00EA1D50"/>
    <w:rsid w:val="00EA2336"/>
    <w:rsid w:val="00EA6B39"/>
    <w:rsid w:val="00EB3223"/>
    <w:rsid w:val="00EB32AD"/>
    <w:rsid w:val="00EB48F7"/>
    <w:rsid w:val="00EC077D"/>
    <w:rsid w:val="00EC1B28"/>
    <w:rsid w:val="00EC359A"/>
    <w:rsid w:val="00EC7F58"/>
    <w:rsid w:val="00ED018D"/>
    <w:rsid w:val="00ED3A01"/>
    <w:rsid w:val="00ED56CF"/>
    <w:rsid w:val="00EF2DCC"/>
    <w:rsid w:val="00EF3E07"/>
    <w:rsid w:val="00F0291A"/>
    <w:rsid w:val="00F0378F"/>
    <w:rsid w:val="00F10727"/>
    <w:rsid w:val="00F119B5"/>
    <w:rsid w:val="00F1590E"/>
    <w:rsid w:val="00F22E7D"/>
    <w:rsid w:val="00F22F9C"/>
    <w:rsid w:val="00F26583"/>
    <w:rsid w:val="00F34EA4"/>
    <w:rsid w:val="00F35454"/>
    <w:rsid w:val="00F4079B"/>
    <w:rsid w:val="00F42732"/>
    <w:rsid w:val="00F444E9"/>
    <w:rsid w:val="00F55241"/>
    <w:rsid w:val="00F561FC"/>
    <w:rsid w:val="00F611D2"/>
    <w:rsid w:val="00F613F1"/>
    <w:rsid w:val="00F67B1D"/>
    <w:rsid w:val="00F70DBA"/>
    <w:rsid w:val="00F733D9"/>
    <w:rsid w:val="00F91779"/>
    <w:rsid w:val="00FA71E5"/>
    <w:rsid w:val="00FB6498"/>
    <w:rsid w:val="00FC192D"/>
    <w:rsid w:val="00FD3CA7"/>
    <w:rsid w:val="00FE6EC9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Marc Leo L. Butac</cp:lastModifiedBy>
  <cp:revision>2</cp:revision>
  <dcterms:created xsi:type="dcterms:W3CDTF">2018-09-13T06:52:00Z</dcterms:created>
  <dcterms:modified xsi:type="dcterms:W3CDTF">2018-09-13T06:52:00Z</dcterms:modified>
</cp:coreProperties>
</file>