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FC245A">
        <w:rPr>
          <w:rFonts w:ascii="Arial" w:eastAsia="Arial" w:hAnsi="Arial" w:cs="Arial"/>
          <w:b/>
          <w:sz w:val="32"/>
          <w:szCs w:val="24"/>
        </w:rPr>
        <w:t>10</w:t>
      </w:r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3C39F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3C39F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C39F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</w:t>
      </w:r>
      <w:r w:rsidR="00AB35FD">
        <w:rPr>
          <w:rFonts w:ascii="Arial" w:eastAsia="Arial" w:hAnsi="Arial" w:cs="Arial"/>
          <w:sz w:val="24"/>
          <w:szCs w:val="24"/>
        </w:rPr>
        <w:t>6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3C39FB">
        <w:rPr>
          <w:rFonts w:ascii="Arial" w:eastAsia="Arial" w:hAnsi="Arial" w:cs="Arial"/>
          <w:sz w:val="24"/>
          <w:szCs w:val="24"/>
        </w:rPr>
        <w:t xml:space="preserve"> 7</w:t>
      </w:r>
      <w:r w:rsidR="00FC245A">
        <w:rPr>
          <w:rFonts w:ascii="Arial" w:eastAsia="Arial" w:hAnsi="Arial" w:cs="Arial"/>
          <w:sz w:val="24"/>
          <w:szCs w:val="24"/>
        </w:rPr>
        <w:t>P</w:t>
      </w:r>
      <w:r w:rsidR="00AE6FE2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CF51D5" w:rsidRDefault="00CF51D5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Pr="00D27368" w:rsidRDefault="00114D5E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3C39FB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3C39FB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3C39FB">
        <w:rPr>
          <w:rFonts w:ascii="Arial" w:eastAsia="Arial" w:hAnsi="Arial" w:cs="Arial"/>
          <w:color w:val="auto"/>
        </w:rPr>
        <w:t xml:space="preserve"> 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128,</w:t>
      </w:r>
      <w:r w:rsidR="004A60EE">
        <w:rPr>
          <w:rFonts w:ascii="Arial" w:eastAsia="Arial" w:hAnsi="Arial" w:cs="Arial"/>
          <w:b/>
          <w:color w:val="0070C0"/>
          <w:sz w:val="24"/>
          <w:szCs w:val="24"/>
        </w:rPr>
        <w:t>224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518,</w:t>
      </w:r>
      <w:r w:rsidR="004A60EE">
        <w:rPr>
          <w:rFonts w:ascii="Arial" w:eastAsia="Arial" w:hAnsi="Arial" w:cs="Arial"/>
          <w:b/>
          <w:color w:val="0070C0"/>
          <w:sz w:val="24"/>
          <w:szCs w:val="24"/>
        </w:rPr>
        <w:t>752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2,4</w:t>
      </w:r>
      <w:r w:rsidR="004A60EE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4C9" w:rsidRPr="000264C9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4A60E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1282" w:rsidRPr="000264C9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0264C9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9718" w:type="dxa"/>
        <w:tblInd w:w="562" w:type="dxa"/>
        <w:tblLook w:val="04A0" w:firstRow="1" w:lastRow="0" w:firstColumn="1" w:lastColumn="0" w:noHBand="0" w:noVBand="1"/>
      </w:tblPr>
      <w:tblGrid>
        <w:gridCol w:w="3456"/>
        <w:gridCol w:w="1353"/>
        <w:gridCol w:w="1539"/>
        <w:gridCol w:w="1173"/>
        <w:gridCol w:w="1099"/>
        <w:gridCol w:w="1098"/>
      </w:tblGrid>
      <w:tr w:rsidR="004A60EE" w:rsidRPr="004A60EE" w:rsidTr="004A60EE">
        <w:trPr>
          <w:trHeight w:val="20"/>
        </w:trPr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518,752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27,185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109,742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21,137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77,798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56,266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235,703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1,894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7,339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7,190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26,745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Pr="00662B73" w:rsidRDefault="004F40A2" w:rsidP="00552E36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A0C8C" w:rsidRPr="003C3E9B" w:rsidRDefault="0044651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DC1804" w:rsidRPr="00DC1804">
        <w:rPr>
          <w:rFonts w:ascii="Arial" w:eastAsia="Arial" w:hAnsi="Arial" w:cs="Arial"/>
          <w:b/>
          <w:color w:val="0070C0"/>
          <w:sz w:val="24"/>
          <w:szCs w:val="24"/>
        </w:rPr>
        <w:t>51,076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DC1804" w:rsidRPr="00DC1804">
        <w:rPr>
          <w:rFonts w:ascii="Arial" w:eastAsia="Arial" w:hAnsi="Arial" w:cs="Arial"/>
          <w:b/>
          <w:color w:val="0070C0"/>
          <w:sz w:val="24"/>
          <w:szCs w:val="24"/>
        </w:rPr>
        <w:t>194,368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 w:rsidRPr="004A60EE">
        <w:rPr>
          <w:rFonts w:ascii="Arial" w:eastAsia="Arial" w:hAnsi="Arial" w:cs="Arial"/>
          <w:b/>
          <w:color w:val="0070C0"/>
          <w:sz w:val="24"/>
          <w:szCs w:val="24"/>
        </w:rPr>
        <w:t>1,915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All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evacuation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centers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MIMAROPA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already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closed.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6" w:type="pct"/>
        <w:tblInd w:w="846" w:type="dxa"/>
        <w:tblLook w:val="04A0" w:firstRow="1" w:lastRow="0" w:firstColumn="1" w:lastColumn="0" w:noHBand="0" w:noVBand="1"/>
      </w:tblPr>
      <w:tblGrid>
        <w:gridCol w:w="4820"/>
        <w:gridCol w:w="2126"/>
        <w:gridCol w:w="1507"/>
        <w:gridCol w:w="1159"/>
      </w:tblGrid>
      <w:tr w:rsidR="004A60EE" w:rsidRPr="004A60EE" w:rsidTr="004A60EE">
        <w:trPr>
          <w:trHeight w:val="20"/>
        </w:trPr>
        <w:tc>
          <w:tcPr>
            <w:tcW w:w="2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51,076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194,368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19,269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9,976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35,384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19,719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71,971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8,456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33,047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3,259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14,697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60EE" w:rsidRPr="004A60EE" w:rsidTr="004A60EE">
        <w:trPr>
          <w:trHeight w:val="2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4A60EE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5,379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EE" w:rsidRPr="004A60EE" w:rsidRDefault="003C39FB" w:rsidP="004A60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60EE" w:rsidRPr="004A60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F40A2" w:rsidRPr="00662B73" w:rsidRDefault="004F40A2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902DE" w:rsidRPr="003C3E9B" w:rsidRDefault="006902DE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6A0C8C" w:rsidRDefault="006A0C8C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0A2" w:rsidRDefault="004F40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Prepositioned_Resources:_Stockpile_1"/>
      <w:bookmarkEnd w:id="4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42494" w:rsidRPr="00A42494" w:rsidRDefault="003C3E9B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902DE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="00B740DC" w:rsidRPr="00B740DC">
        <w:rPr>
          <w:rFonts w:ascii="Arial" w:eastAsia="Arial" w:hAnsi="Arial" w:cs="Arial"/>
          <w:b/>
          <w:color w:val="0070C0"/>
          <w:sz w:val="24"/>
          <w:szCs w:val="24"/>
        </w:rPr>
        <w:t>6,430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or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40DC" w:rsidRPr="00B740DC">
        <w:rPr>
          <w:rFonts w:ascii="Arial" w:eastAsia="Arial" w:hAnsi="Arial" w:cs="Arial"/>
          <w:b/>
          <w:color w:val="0070C0"/>
          <w:sz w:val="24"/>
          <w:szCs w:val="24"/>
        </w:rPr>
        <w:t>25,760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01954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201282" w:rsidRPr="00201282" w:rsidRDefault="00201282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3C3E9B" w:rsidRDefault="003C3E9B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5050"/>
        <w:gridCol w:w="2277"/>
        <w:gridCol w:w="2279"/>
      </w:tblGrid>
      <w:tr w:rsidR="00DC1804" w:rsidRPr="00DC1804" w:rsidTr="00DC1804">
        <w:trPr>
          <w:trHeight w:val="20"/>
        </w:trPr>
        <w:tc>
          <w:tcPr>
            <w:tcW w:w="2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18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_Hlk524889380"/>
            <w:r w:rsidR="00DC1804" w:rsidRPr="00DC18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25,760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1,247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5,233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7,549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1804" w:rsidRPr="00DC1804" w:rsidTr="00DC1804">
        <w:trPr>
          <w:trHeight w:val="2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DC1804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1,594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04" w:rsidRPr="00DC1804" w:rsidRDefault="003C39FB" w:rsidP="00DC18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1804" w:rsidRPr="00DC180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6,373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17355" w:rsidRPr="00662B73" w:rsidRDefault="00B17355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3C3E9B" w:rsidRDefault="003C3E9B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740D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06F6" w:rsidRDefault="001106F6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D36410" w:rsidRDefault="00D36410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</w:rPr>
      </w:pPr>
      <w:r w:rsidRPr="00D36410">
        <w:rPr>
          <w:rFonts w:ascii="Arial" w:eastAsia="Arial" w:hAnsi="Arial" w:cs="Arial"/>
          <w:color w:val="auto"/>
          <w:sz w:val="24"/>
          <w:szCs w:val="24"/>
        </w:rPr>
        <w:t>There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are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2A7A" w:rsidRPr="00BE2A7A"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in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D36410">
        <w:rPr>
          <w:rFonts w:ascii="Arial" w:eastAsia="Arial" w:hAnsi="Arial" w:cs="Arial"/>
          <w:color w:val="auto"/>
          <w:sz w:val="24"/>
          <w:szCs w:val="24"/>
        </w:rPr>
        <w:t>;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which,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2A7A" w:rsidRPr="00BE2A7A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2A7A" w:rsidRPr="00BE2A7A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C39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4.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Damaged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Houses</w:t>
      </w:r>
    </w:p>
    <w:tbl>
      <w:tblPr>
        <w:tblW w:w="4773" w:type="pct"/>
        <w:tblInd w:w="421" w:type="dxa"/>
        <w:tblLook w:val="04A0" w:firstRow="1" w:lastRow="0" w:firstColumn="1" w:lastColumn="0" w:noHBand="0" w:noVBand="1"/>
      </w:tblPr>
      <w:tblGrid>
        <w:gridCol w:w="295"/>
        <w:gridCol w:w="4807"/>
        <w:gridCol w:w="1374"/>
        <w:gridCol w:w="1649"/>
        <w:gridCol w:w="1857"/>
      </w:tblGrid>
      <w:tr w:rsidR="00BE2A7A" w:rsidRPr="00BE2A7A" w:rsidTr="00BE2A7A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6" w:name="_Hlk524889562"/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6"/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7" w:name="_Hlk524889568"/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7"/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E2A7A" w:rsidRPr="00BE2A7A" w:rsidTr="00BE2A7A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BE2A7A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E2A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7A" w:rsidRPr="00BE2A7A" w:rsidRDefault="003C39FB" w:rsidP="00BE2A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A7A" w:rsidRPr="00BE2A7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E2A7A" w:rsidRPr="00662B73" w:rsidRDefault="00BE2A7A" w:rsidP="00BE2A7A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BE2A7A" w:rsidRDefault="00BE2A7A" w:rsidP="00BE2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BE2A7A" w:rsidRDefault="00BE2A7A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P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3C3E9B" w:rsidRDefault="003C3E9B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Pr="00496B1A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496B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22ED4" w:rsidRPr="00496B1A">
        <w:rPr>
          <w:rFonts w:ascii="Arial" w:eastAsia="Arial" w:hAnsi="Arial" w:cs="Arial"/>
          <w:b/>
          <w:color w:val="auto"/>
          <w:sz w:val="24"/>
          <w:szCs w:val="24"/>
        </w:rPr>
        <w:t>9,230,516.65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worth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has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been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to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individuals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;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2065E" w:rsidRPr="00496B1A">
        <w:rPr>
          <w:rFonts w:ascii="Arial" w:eastAsia="Arial" w:hAnsi="Arial" w:cs="Arial"/>
          <w:b/>
          <w:color w:val="auto"/>
          <w:sz w:val="24"/>
          <w:szCs w:val="24"/>
        </w:rPr>
        <w:t>8,101,581.65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came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DSWD,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22ED4" w:rsidRPr="00496B1A">
        <w:rPr>
          <w:rFonts w:ascii="Arial" w:eastAsia="Arial" w:hAnsi="Arial" w:cs="Arial"/>
          <w:b/>
          <w:color w:val="auto"/>
          <w:sz w:val="24"/>
          <w:szCs w:val="24"/>
        </w:rPr>
        <w:t>1,051,985.00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LGUs,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2065E" w:rsidRPr="00496B1A">
        <w:rPr>
          <w:rFonts w:ascii="Arial" w:eastAsia="Arial" w:hAnsi="Arial" w:cs="Arial"/>
          <w:b/>
          <w:color w:val="auto"/>
          <w:sz w:val="24"/>
          <w:szCs w:val="24"/>
        </w:rPr>
        <w:t>76,950.00</w:t>
      </w:r>
      <w:r w:rsidR="003C39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2ED4" w:rsidRPr="00496B1A">
        <w:rPr>
          <w:rFonts w:ascii="Arial" w:eastAsia="Arial" w:hAnsi="Arial" w:cs="Arial"/>
          <w:color w:val="auto"/>
          <w:sz w:val="24"/>
          <w:szCs w:val="24"/>
        </w:rPr>
        <w:t>NGOs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(see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Table</w:t>
      </w:r>
      <w:r w:rsidR="003C39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100" w:rsidRPr="00496B1A">
        <w:rPr>
          <w:rFonts w:ascii="Arial" w:eastAsia="Arial" w:hAnsi="Arial" w:cs="Arial"/>
          <w:color w:val="auto"/>
          <w:sz w:val="24"/>
          <w:szCs w:val="24"/>
        </w:rPr>
        <w:t>5</w:t>
      </w:r>
      <w:r w:rsidRPr="00496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96B1A" w:rsidRDefault="00496B1A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3C3E9B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C7100">
        <w:rPr>
          <w:rFonts w:ascii="Arial" w:eastAsia="Arial" w:hAnsi="Arial" w:cs="Arial"/>
          <w:b/>
          <w:i/>
          <w:sz w:val="20"/>
          <w:szCs w:val="20"/>
        </w:rPr>
        <w:t>5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C39F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4758" w:type="pct"/>
        <w:tblInd w:w="562" w:type="dxa"/>
        <w:tblLook w:val="04A0" w:firstRow="1" w:lastRow="0" w:firstColumn="1" w:lastColumn="0" w:noHBand="0" w:noVBand="1"/>
      </w:tblPr>
      <w:tblGrid>
        <w:gridCol w:w="287"/>
        <w:gridCol w:w="2549"/>
        <w:gridCol w:w="1471"/>
        <w:gridCol w:w="1610"/>
        <w:gridCol w:w="1156"/>
        <w:gridCol w:w="1226"/>
        <w:gridCol w:w="1652"/>
      </w:tblGrid>
      <w:tr w:rsidR="00496B1A" w:rsidRPr="00496B1A" w:rsidTr="00496B1A">
        <w:trPr>
          <w:trHeight w:val="20"/>
          <w:tblHeader/>
        </w:trPr>
        <w:tc>
          <w:tcPr>
            <w:tcW w:w="1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  <w:tblHeader/>
        </w:trPr>
        <w:tc>
          <w:tcPr>
            <w:tcW w:w="1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8,101,581.65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1,051,985.00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76,950.00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9,230,516.65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3,885,640.00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339,730.00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4,227,320.00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982,850.00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96B1A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3,063,040.00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143,680.00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3,206,720.00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920,159.00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693,480.00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1,688,639.00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920,159.00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1,479,399.00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103,789.00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103,789.00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395,742.00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475,412.00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300,517.00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450,517.00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94,081.00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24,458.75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12,076.00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36,534.75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6B1A" w:rsidRPr="00496B1A" w:rsidTr="00496B1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496B1A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96B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B1A" w:rsidRPr="00496B1A" w:rsidRDefault="003C39FB" w:rsidP="00496B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6B1A" w:rsidRPr="00496B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7526F" w:rsidRDefault="003C39F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NOTE: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and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validation.</w:t>
      </w: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496B1A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C39FB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2916B9" w:rsidRPr="00552E36" w:rsidRDefault="002916B9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552E36" w:rsidRPr="00552E36" w:rsidRDefault="00552E36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980692" w:rsidRPr="00980692" w:rsidRDefault="00980692" w:rsidP="00552E3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t>Situational</w:t>
      </w:r>
      <w:r w:rsidR="003C39FB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CF51D5" w:rsidRDefault="00980692" w:rsidP="00552E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DSWD-NRLMS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staff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NDRRMC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Cluster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2C7100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14,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517B61" w:rsidP="00552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NCR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respective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Local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Welfare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Development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(LSWDOs)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necessary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needed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  <w:tr w:rsidR="002C7100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2C7100" w:rsidRDefault="002C7100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16,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2C7100" w:rsidRDefault="00FC245A" w:rsidP="00552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Quick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Teams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headed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Mr.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Bienvenido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Barbosa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facilitated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distribution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family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kit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Malabon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0"/>
              </w:rPr>
              <w:t>City.</w:t>
            </w:r>
          </w:p>
        </w:tc>
      </w:tr>
    </w:tbl>
    <w:p w:rsidR="001A7829" w:rsidRDefault="001A7829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6"/>
      </w:tblGrid>
      <w:tr w:rsidR="00980692" w:rsidRPr="00F7302B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raised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CAR.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QUART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renders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duty.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SWAD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ongoing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preparation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expected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arrival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Typhoon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OMPONG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7302B">
              <w:rPr>
                <w:rFonts w:ascii="Arial" w:eastAsia="Arial" w:hAnsi="Arial" w:cs="Arial"/>
                <w:sz w:val="20"/>
                <w:szCs w:val="20"/>
              </w:rPr>
              <w:t>Mangkhut</w:t>
            </w:r>
            <w:proofErr w:type="spellEnd"/>
            <w:r w:rsidRPr="00F7302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facilitated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purchase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sacks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NFA</w:t>
            </w:r>
            <w:r w:rsidR="003C39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rice.</w:t>
            </w:r>
          </w:p>
        </w:tc>
      </w:tr>
    </w:tbl>
    <w:p w:rsidR="00980692" w:rsidRPr="00CF51D5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496B1A" w:rsidRDefault="00496B1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Muncipal</w:t>
            </w:r>
            <w:proofErr w:type="spellEnd"/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Default="00496B1A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  <w:tr w:rsidR="00FC245A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FC245A" w:rsidRDefault="00FC245A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FC245A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4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assigned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secretariat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social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task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consolidate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actions/commitments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DSWD,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NEDA,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DepEd,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NFA,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DoH</w:t>
            </w:r>
            <w:proofErr w:type="spellEnd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DTI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NEDA.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meeting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said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agencies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Secretary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Silvestre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Bello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III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set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Monday,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17,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2018.</w:t>
            </w:r>
          </w:p>
          <w:p w:rsidR="00FC245A" w:rsidRPr="00FC245A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4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contingent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Batanes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headed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Dir.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Rodolfo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Encabo</w:t>
            </w:r>
            <w:proofErr w:type="spellEnd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together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SWAD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Team,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visited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PDRRMC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Batanes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where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be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help.</w:t>
            </w:r>
          </w:p>
          <w:p w:rsidR="00FC245A" w:rsidRPr="00FC245A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4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spot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visit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Amulung</w:t>
            </w:r>
            <w:proofErr w:type="spellEnd"/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Cagayan.</w:t>
            </w:r>
          </w:p>
        </w:tc>
      </w:tr>
    </w:tbl>
    <w:p w:rsidR="008176CF" w:rsidRDefault="008176CF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980692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5,000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preparation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super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“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”.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1,000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Marilao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prepositioning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</w:t>
            </w:r>
            <w:r w:rsidR="005C089E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5C089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PDRRMC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MDRRMO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reported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000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Tarlac</w:t>
            </w:r>
          </w:p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Aliaga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assessment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500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Sta.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Rosa,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received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thru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email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DPEO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Nueva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Ecija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Sept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  <w:r w:rsidR="00FC245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1:40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AM.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approval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2,700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Tarlac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approval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RIS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500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Mayor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Guinto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intended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Masantol</w:t>
            </w:r>
            <w:proofErr w:type="spellEnd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Pampanga;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blankets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Malolos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Ms.</w:t>
            </w:r>
          </w:p>
          <w:p w:rsidR="00FC245A" w:rsidRPr="00956748" w:rsidRDefault="00FC245A" w:rsidP="00FC245A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Lolita,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Santos,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</w:p>
          <w:p w:rsidR="00FC245A" w:rsidRPr="00956748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Ompong</w:t>
            </w:r>
            <w:proofErr w:type="spellEnd"/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</w:p>
          <w:p w:rsidR="00FC245A" w:rsidRPr="005C089E" w:rsidRDefault="00FC245A" w:rsidP="00FC245A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San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Miguel,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56748">
              <w:rPr>
                <w:rFonts w:ascii="Arial" w:eastAsia="Arial" w:hAnsi="Arial" w:cs="Arial"/>
                <w:color w:val="0070C0"/>
                <w:sz w:val="20"/>
                <w:szCs w:val="24"/>
              </w:rPr>
              <w:t>Bulacan.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AF388C" w:rsidTr="003A5B5C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Pr="00AF388C" w:rsidRDefault="008176CF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Default="00B34C0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8176CF" w:rsidRPr="005F6760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8176CF" w:rsidRPr="005F6760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8176CF" w:rsidRPr="00AF388C" w:rsidRDefault="008176CF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8176CF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3A5B5C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-F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34C02" w:rsidRPr="005C089E" w:rsidRDefault="00B34C02" w:rsidP="005C089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  <w:tr w:rsidR="00B224A5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DE476C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DE476C" w:rsidRDefault="00B224A5" w:rsidP="000264C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released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500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Batangas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prepositioning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1,000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ready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release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intended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island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municipalities.</w:t>
            </w:r>
          </w:p>
          <w:p w:rsidR="00B224A5" w:rsidRPr="00B224A5" w:rsidRDefault="00B224A5" w:rsidP="00B224A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trained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personnel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Psychosocial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Processing,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Family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E476C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Camp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Camp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Inventory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Warehouse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Telecommunication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can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be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mobilized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case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need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224A5">
              <w:rPr>
                <w:rFonts w:ascii="Arial" w:eastAsia="Arial" w:hAnsi="Arial" w:cs="Arial"/>
                <w:color w:val="0070C0"/>
                <w:sz w:val="20"/>
                <w:szCs w:val="24"/>
              </w:rPr>
              <w:t>arises.</w:t>
            </w:r>
          </w:p>
          <w:p w:rsidR="00B224A5" w:rsidRPr="00DE476C" w:rsidRDefault="00B224A5" w:rsidP="000264C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</w:pP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DSWD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FO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CALABARZON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is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currently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repacking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4,000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Family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Packs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that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will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be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augmented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LGUs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that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needs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augmentation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from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Field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Office.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total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2,864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FFPs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were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already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packed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at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GMA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Warehouse.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24A5" w:rsidRPr="00DE476C" w:rsidRDefault="00B224A5" w:rsidP="000264C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</w:pP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DSWD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FO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CALABARZON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had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activated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EOC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respond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needs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affected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LGUs,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simultaneously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with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Operations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Center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of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SWAD</w:t>
            </w:r>
            <w:r w:rsidR="003C39FB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DE476C">
              <w:rPr>
                <w:rFonts w:ascii="Arial" w:hAnsi="Arial" w:cs="Arial"/>
                <w:iCs/>
                <w:color w:val="0070C0"/>
                <w:sz w:val="20"/>
                <w:szCs w:val="20"/>
                <w:shd w:val="clear" w:color="auto" w:fill="FFFFFF"/>
              </w:rPr>
              <w:t>Teams.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BB02F7" w:rsidRDefault="00980692" w:rsidP="00552E36">
      <w:pPr>
        <w:pStyle w:val="NoSpacing"/>
        <w:contextualSpacing/>
        <w:rPr>
          <w:rFonts w:ascii="Arial" w:hAnsi="Arial" w:cs="Arial"/>
          <w:b/>
        </w:rPr>
      </w:pPr>
      <w:r w:rsidRPr="00BB02F7">
        <w:rPr>
          <w:rFonts w:ascii="Arial" w:hAnsi="Arial" w:cs="Arial"/>
          <w:b/>
        </w:rPr>
        <w:t>FO</w:t>
      </w:r>
      <w:r w:rsidR="003C39FB">
        <w:rPr>
          <w:rFonts w:ascii="Arial" w:hAnsi="Arial" w:cs="Arial"/>
          <w:b/>
        </w:rPr>
        <w:t xml:space="preserve"> </w:t>
      </w:r>
      <w:r w:rsidRPr="00BB02F7">
        <w:rPr>
          <w:rFonts w:ascii="Arial" w:hAnsi="Arial" w:cs="Arial"/>
          <w:b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B224A5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281C17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281C17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SWADT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Office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availability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prepositioned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goods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stockpile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Geographically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Isolated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Disadvantaged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Areas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(GIDA)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B224A5" w:rsidRPr="00281C17" w:rsidRDefault="00B224A5" w:rsidP="000264C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Ensure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P/C/MSWDO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regarding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validation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assessment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possible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eastAsia="Arial" w:hAnsi="Arial" w:cs="Arial"/>
                <w:color w:val="0070C0"/>
                <w:sz w:val="20"/>
                <w:szCs w:val="20"/>
              </w:rPr>
              <w:t>LGUs.</w:t>
            </w:r>
          </w:p>
          <w:p w:rsidR="00B224A5" w:rsidRPr="00281C17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eastAsiaTheme="minorHAnsi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Division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through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DROMIC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is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coordinating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SWAD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Offices,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P/C/MSWDOs,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P/C/MDRRMOs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concerned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agencies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for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significant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updates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B224A5" w:rsidRPr="00281C17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Activated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RQRT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operation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center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weather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disturbances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within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Provinces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provide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situational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awareness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if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necessary.</w:t>
            </w:r>
          </w:p>
          <w:p w:rsidR="00B224A5" w:rsidRPr="00281C17" w:rsidRDefault="00B224A5" w:rsidP="000264C9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4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Continuous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submission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updates/status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report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relative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effect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Typhoon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“OMPONG”.</w:t>
            </w:r>
          </w:p>
          <w:p w:rsidR="00B224A5" w:rsidRPr="00281C17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Close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coordination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MDRRMO/MSWDO/PDRRMO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effectively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monitor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situation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weather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disturbance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within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affected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areas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Occidental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Mindoro,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Oriental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Mindoro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Marinduque.</w:t>
            </w:r>
          </w:p>
          <w:p w:rsidR="00B224A5" w:rsidRPr="00281C17" w:rsidRDefault="00B224A5" w:rsidP="000264C9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All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concerned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local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government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units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deployed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local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social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welfare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development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offices,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supported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Municipal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Action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Team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(MAT)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conducting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validation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assessment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condition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families.</w:t>
            </w:r>
          </w:p>
          <w:p w:rsidR="00B224A5" w:rsidRPr="00281C17" w:rsidRDefault="00B224A5" w:rsidP="000264C9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Disaster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Management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Regional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Staff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are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currently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deployed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C17">
              <w:rPr>
                <w:rFonts w:ascii="Arial" w:hAnsi="Arial" w:cs="Arial"/>
                <w:color w:val="0070C0"/>
                <w:sz w:val="20"/>
                <w:szCs w:val="20"/>
              </w:rPr>
              <w:t>Marinduque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C39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  <w:tr w:rsidR="00B224A5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9B7683" w:rsidRDefault="00B224A5" w:rsidP="000264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Default="00B224A5" w:rsidP="000264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There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still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40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stranded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passengers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Port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Pasacao</w:t>
            </w:r>
            <w:proofErr w:type="spellEnd"/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Camarines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Sur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pending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advisory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resumption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7683">
              <w:rPr>
                <w:rFonts w:ascii="Arial" w:eastAsia="Arial" w:hAnsi="Arial" w:cs="Arial"/>
                <w:color w:val="0070C0"/>
                <w:sz w:val="20"/>
                <w:szCs w:val="24"/>
              </w:rPr>
              <w:t>trip.</w:t>
            </w:r>
          </w:p>
          <w:p w:rsidR="00B224A5" w:rsidRPr="009B7683" w:rsidRDefault="00B224A5" w:rsidP="000264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region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already</w:t>
            </w:r>
            <w:r w:rsidR="003C39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decamped.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AF388C" w:rsidTr="001D2241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DROMIC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  <w:tr w:rsidR="00B224A5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405BEA" w:rsidRDefault="00B224A5" w:rsidP="000264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16,</w:t>
            </w:r>
            <w:r w:rsidR="003C39F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No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reported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looded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barangays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province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Capiz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reported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IDPs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entire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region.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region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experienced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scattered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rain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shower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from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moderate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</w:rPr>
              <w:t>heavy.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RDRRMC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chaired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OCD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coordination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with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Cluster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Philippine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Cross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(PRC)-Iloilo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Chapter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PDRRMC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Guimaras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Emergency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Response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Team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City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DRRM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Office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hot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meals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ready-to-eat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350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stranded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passengers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Parola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Wharf,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Iloilo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City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due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Ompong</w:t>
            </w:r>
            <w:proofErr w:type="spellEnd"/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on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September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15,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2018.</w:t>
            </w:r>
          </w:p>
          <w:p w:rsidR="00B224A5" w:rsidRPr="00405BEA" w:rsidRDefault="00B224A5" w:rsidP="00B224A5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ready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eat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food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and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high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energy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biscuits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stranded</w:t>
            </w:r>
            <w:r w:rsidR="003C39F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405BE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passengers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8176CF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proofErr w:type="gramEnd"/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224A5" w:rsidRDefault="00B224A5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334DB3" w:rsidRPr="001F7855" w:rsidRDefault="00334DB3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Disaster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Response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Management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Division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(DRMD)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rendering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24/7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duty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since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</w:t>
            </w:r>
            <w:r w:rsidR="003C39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C39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980692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3C39FB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</w:t>
      </w:r>
      <w:r w:rsidR="003C39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C39F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C39F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C39F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C39FB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CF51D5" w:rsidRDefault="00496B1A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097F3D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3C39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3C39FB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1D2241" w:rsidRPr="008239E6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5203"/>
        <w:gridCol w:w="1820"/>
        <w:gridCol w:w="1491"/>
        <w:gridCol w:w="1489"/>
      </w:tblGrid>
      <w:tr w:rsidR="003C39FB" w:rsidRPr="003C39FB" w:rsidTr="003C39FB">
        <w:trPr>
          <w:trHeight w:val="20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128,224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518,752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Las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27,185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12,196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26,883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8,763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8,848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77,798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32,388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56,266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235,703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33,933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17,756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48,075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2A74" w:rsidRPr="00A568A2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D2241" w:rsidRDefault="001D2241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69"/>
        <w:gridCol w:w="4213"/>
        <w:gridCol w:w="970"/>
        <w:gridCol w:w="1093"/>
        <w:gridCol w:w="930"/>
        <w:gridCol w:w="932"/>
        <w:gridCol w:w="972"/>
        <w:gridCol w:w="974"/>
      </w:tblGrid>
      <w:tr w:rsidR="003C39FB" w:rsidRPr="003C39FB" w:rsidTr="003C39FB">
        <w:trPr>
          <w:trHeight w:val="20"/>
          <w:tblHeader/>
        </w:trPr>
        <w:tc>
          <w:tcPr>
            <w:tcW w:w="2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  <w:tblHeader/>
        </w:trPr>
        <w:tc>
          <w:tcPr>
            <w:tcW w:w="21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  <w:tblHeader/>
        </w:trPr>
        <w:tc>
          <w:tcPr>
            <w:tcW w:w="21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51,076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246,683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194,368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19,269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Las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2,545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12,750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9,977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9,976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35,384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19,719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19,719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71,971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32,942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32,942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33,047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20,162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39FB" w:rsidRPr="003C39FB" w:rsidTr="003C39F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568A2" w:rsidRPr="00467C20" w:rsidRDefault="004F40A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C39F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451"/>
        <w:gridCol w:w="5172"/>
        <w:gridCol w:w="1121"/>
        <w:gridCol w:w="1121"/>
        <w:gridCol w:w="1294"/>
        <w:gridCol w:w="1294"/>
      </w:tblGrid>
      <w:tr w:rsidR="00A05168" w:rsidRPr="003C39FB" w:rsidTr="00A05168">
        <w:trPr>
          <w:trHeight w:val="20"/>
          <w:tblHeader/>
        </w:trPr>
        <w:tc>
          <w:tcPr>
            <w:tcW w:w="26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05168" w:rsidRPr="003C39FB" w:rsidRDefault="00A05168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05168" w:rsidRPr="003C39FB" w:rsidRDefault="00A05168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C39FB" w:rsidRPr="003C39FB" w:rsidTr="00A05168">
        <w:trPr>
          <w:trHeight w:val="20"/>
          <w:tblHeader/>
        </w:trPr>
        <w:tc>
          <w:tcPr>
            <w:tcW w:w="26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C39FB" w:rsidRPr="003C39FB" w:rsidTr="00A05168">
        <w:trPr>
          <w:trHeight w:val="20"/>
          <w:tblHeader/>
        </w:trPr>
        <w:tc>
          <w:tcPr>
            <w:tcW w:w="26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7,422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6,430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25,805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25,760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1,247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1,247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5,233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5,233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612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2,339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2,339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50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64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244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244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49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179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179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197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197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800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800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100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100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335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19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19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41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138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138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89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89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308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308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70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70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38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147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147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47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47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 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 xml:space="preserve">             2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2,844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2,844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751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315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1,584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1,584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33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33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134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134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29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2,646 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1,663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6,501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6,501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1,386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403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1,634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1,634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967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108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231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1,260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1,260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4,867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4,867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1,717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1,717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98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98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584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1,902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1,902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7,549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7,549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951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3,392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1,590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1,590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1,256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1,256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378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666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2,735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2,735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1,156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1,156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831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486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126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107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1,246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1,246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1,246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1,246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50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104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104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80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1,603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1,594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6,418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6,373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3,164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3,164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493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609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459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491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576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184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184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65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65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392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634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594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137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295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1,286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315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144 </w:t>
            </w:r>
          </w:p>
        </w:tc>
      </w:tr>
      <w:tr w:rsidR="003C39FB" w:rsidRPr="003C39FB" w:rsidTr="00A05168">
        <w:trPr>
          <w:trHeight w:val="20"/>
        </w:trPr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558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558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86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32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24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98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131 </w:t>
            </w:r>
          </w:p>
        </w:tc>
      </w:tr>
      <w:tr w:rsidR="003C39FB" w:rsidRPr="003C39FB" w:rsidTr="00A05168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9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9FB" w:rsidRPr="003C39FB" w:rsidRDefault="003C39FB" w:rsidP="003C39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C39F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139 </w:t>
            </w:r>
          </w:p>
        </w:tc>
      </w:tr>
    </w:tbl>
    <w:p w:rsidR="00D7526F" w:rsidRDefault="00D7526F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GoBack"/>
      <w:bookmarkEnd w:id="9"/>
    </w:p>
    <w:p w:rsidR="003C39FB" w:rsidRDefault="003C39FB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9FB" w:rsidRDefault="003C39FB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2A74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Pr="00A568A2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0" w:name="_Situational_Report_1"/>
      <w:bookmarkEnd w:id="10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4656B3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3C39F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C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C3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C39FB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E8" w:rsidRDefault="00CA39E8">
      <w:pPr>
        <w:spacing w:after="0" w:line="240" w:lineRule="auto"/>
      </w:pPr>
      <w:r>
        <w:separator/>
      </w:r>
    </w:p>
  </w:endnote>
  <w:endnote w:type="continuationSeparator" w:id="0">
    <w:p w:rsidR="00CA39E8" w:rsidRDefault="00CA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FB" w:rsidRDefault="003C39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3C39FB" w:rsidRDefault="003C39FB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A52D3A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10 </w:t>
    </w:r>
    <w:r w:rsidRPr="00A52D3A">
      <w:rPr>
        <w:rFonts w:ascii="Arial" w:eastAsia="Arial" w:hAnsi="Arial" w:cs="Arial"/>
        <w:sz w:val="16"/>
        <w:szCs w:val="16"/>
      </w:rPr>
      <w:t>on Typhoon “OMPONG” [I.N. MANGKHUT]</w:t>
    </w:r>
    <w:r>
      <w:rPr>
        <w:rFonts w:ascii="Arial" w:eastAsia="Arial" w:hAnsi="Arial" w:cs="Arial"/>
        <w:sz w:val="16"/>
        <w:szCs w:val="16"/>
      </w:rPr>
      <w:t xml:space="preserve"> a</w:t>
    </w:r>
    <w:r w:rsidRPr="00A52D3A">
      <w:rPr>
        <w:rFonts w:ascii="Arial" w:eastAsia="Arial" w:hAnsi="Arial" w:cs="Arial"/>
        <w:sz w:val="16"/>
        <w:szCs w:val="16"/>
      </w:rPr>
      <w:t xml:space="preserve">s of </w:t>
    </w:r>
    <w:r>
      <w:rPr>
        <w:rFonts w:ascii="Arial" w:eastAsia="Arial" w:hAnsi="Arial" w:cs="Arial"/>
        <w:sz w:val="16"/>
        <w:szCs w:val="16"/>
      </w:rPr>
      <w:t>16</w:t>
    </w:r>
    <w:r w:rsidRPr="00A52D3A">
      <w:rPr>
        <w:rFonts w:ascii="Arial" w:eastAsia="Arial" w:hAnsi="Arial" w:cs="Arial"/>
        <w:sz w:val="16"/>
        <w:szCs w:val="16"/>
      </w:rPr>
      <w:t xml:space="preserve"> September 2018, </w:t>
    </w:r>
    <w:r>
      <w:rPr>
        <w:rFonts w:ascii="Arial" w:eastAsia="Arial" w:hAnsi="Arial" w:cs="Arial"/>
        <w:sz w:val="16"/>
        <w:szCs w:val="16"/>
      </w:rPr>
      <w:t>7P</w:t>
    </w:r>
    <w:r w:rsidRPr="00A52D3A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E8" w:rsidRDefault="00CA39E8">
      <w:pPr>
        <w:spacing w:after="0" w:line="240" w:lineRule="auto"/>
      </w:pPr>
      <w:r>
        <w:separator/>
      </w:r>
    </w:p>
  </w:footnote>
  <w:footnote w:type="continuationSeparator" w:id="0">
    <w:p w:rsidR="00CA39E8" w:rsidRDefault="00CA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FB" w:rsidRDefault="003C39F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FB" w:rsidRDefault="003C39FB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39FB" w:rsidRDefault="003C39FB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3C39FB" w:rsidRPr="006A0C8C" w:rsidRDefault="003C39FB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F232AB2"/>
    <w:multiLevelType w:val="hybridMultilevel"/>
    <w:tmpl w:val="6F9C47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660C4"/>
    <w:rsid w:val="00072ABC"/>
    <w:rsid w:val="000762A0"/>
    <w:rsid w:val="00080DF4"/>
    <w:rsid w:val="00085176"/>
    <w:rsid w:val="00091817"/>
    <w:rsid w:val="00093A22"/>
    <w:rsid w:val="000962B5"/>
    <w:rsid w:val="00096FF5"/>
    <w:rsid w:val="00097C1F"/>
    <w:rsid w:val="00097F3D"/>
    <w:rsid w:val="000A1C46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F7855"/>
    <w:rsid w:val="00201282"/>
    <w:rsid w:val="00202D14"/>
    <w:rsid w:val="00207727"/>
    <w:rsid w:val="002147BF"/>
    <w:rsid w:val="00221525"/>
    <w:rsid w:val="002225E7"/>
    <w:rsid w:val="002233C1"/>
    <w:rsid w:val="00223C4A"/>
    <w:rsid w:val="00224A0B"/>
    <w:rsid w:val="00225547"/>
    <w:rsid w:val="002338D6"/>
    <w:rsid w:val="002345FE"/>
    <w:rsid w:val="00234D11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78E6"/>
    <w:rsid w:val="00347C59"/>
    <w:rsid w:val="00360718"/>
    <w:rsid w:val="00366D42"/>
    <w:rsid w:val="00376584"/>
    <w:rsid w:val="0037725D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39FB"/>
    <w:rsid w:val="003C3E9B"/>
    <w:rsid w:val="003C4999"/>
    <w:rsid w:val="003C7DE1"/>
    <w:rsid w:val="003D09A9"/>
    <w:rsid w:val="003D13B2"/>
    <w:rsid w:val="003D13C8"/>
    <w:rsid w:val="003D357A"/>
    <w:rsid w:val="003D4AAB"/>
    <w:rsid w:val="003D4DF7"/>
    <w:rsid w:val="003D5E1C"/>
    <w:rsid w:val="003E27EE"/>
    <w:rsid w:val="003F0D46"/>
    <w:rsid w:val="00402969"/>
    <w:rsid w:val="004033F8"/>
    <w:rsid w:val="004134A7"/>
    <w:rsid w:val="004222C2"/>
    <w:rsid w:val="00425689"/>
    <w:rsid w:val="0042628C"/>
    <w:rsid w:val="004334A9"/>
    <w:rsid w:val="004425E7"/>
    <w:rsid w:val="00446510"/>
    <w:rsid w:val="00447043"/>
    <w:rsid w:val="0045417C"/>
    <w:rsid w:val="00456B0E"/>
    <w:rsid w:val="00460779"/>
    <w:rsid w:val="0046391D"/>
    <w:rsid w:val="004656B3"/>
    <w:rsid w:val="00467C20"/>
    <w:rsid w:val="004801A8"/>
    <w:rsid w:val="00485FAA"/>
    <w:rsid w:val="004867BA"/>
    <w:rsid w:val="00490703"/>
    <w:rsid w:val="00495369"/>
    <w:rsid w:val="00496B1A"/>
    <w:rsid w:val="004A28CE"/>
    <w:rsid w:val="004A60EE"/>
    <w:rsid w:val="004B6A6E"/>
    <w:rsid w:val="004B6B6D"/>
    <w:rsid w:val="004C1004"/>
    <w:rsid w:val="004C55DA"/>
    <w:rsid w:val="004D1392"/>
    <w:rsid w:val="004E2DCF"/>
    <w:rsid w:val="004F40A2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43A35"/>
    <w:rsid w:val="00543D61"/>
    <w:rsid w:val="00543E0B"/>
    <w:rsid w:val="00544C27"/>
    <w:rsid w:val="00544DE0"/>
    <w:rsid w:val="00546DEE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4EFD"/>
    <w:rsid w:val="005B2087"/>
    <w:rsid w:val="005C089E"/>
    <w:rsid w:val="005C25C9"/>
    <w:rsid w:val="005C4BD6"/>
    <w:rsid w:val="005C6D8A"/>
    <w:rsid w:val="005D2A77"/>
    <w:rsid w:val="005F1DFC"/>
    <w:rsid w:val="005F6760"/>
    <w:rsid w:val="0060485F"/>
    <w:rsid w:val="00606AB1"/>
    <w:rsid w:val="00611D34"/>
    <w:rsid w:val="00614311"/>
    <w:rsid w:val="006348B0"/>
    <w:rsid w:val="00636A32"/>
    <w:rsid w:val="00637CFE"/>
    <w:rsid w:val="00646FEA"/>
    <w:rsid w:val="006552C0"/>
    <w:rsid w:val="00661764"/>
    <w:rsid w:val="00662B73"/>
    <w:rsid w:val="00663095"/>
    <w:rsid w:val="00667EC5"/>
    <w:rsid w:val="00672031"/>
    <w:rsid w:val="00676AC7"/>
    <w:rsid w:val="006902DE"/>
    <w:rsid w:val="00695D36"/>
    <w:rsid w:val="0069611E"/>
    <w:rsid w:val="00696FAF"/>
    <w:rsid w:val="006A0C8C"/>
    <w:rsid w:val="006A1980"/>
    <w:rsid w:val="006A73E5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488F"/>
    <w:rsid w:val="00717A2C"/>
    <w:rsid w:val="00724F05"/>
    <w:rsid w:val="00742851"/>
    <w:rsid w:val="0074516B"/>
    <w:rsid w:val="00752F0C"/>
    <w:rsid w:val="00755148"/>
    <w:rsid w:val="00763418"/>
    <w:rsid w:val="007650E4"/>
    <w:rsid w:val="00777580"/>
    <w:rsid w:val="007B1691"/>
    <w:rsid w:val="007B3DBB"/>
    <w:rsid w:val="007B3E6C"/>
    <w:rsid w:val="007B589B"/>
    <w:rsid w:val="007C07F5"/>
    <w:rsid w:val="007C34C1"/>
    <w:rsid w:val="007C526E"/>
    <w:rsid w:val="007C6311"/>
    <w:rsid w:val="007C69A0"/>
    <w:rsid w:val="007D382E"/>
    <w:rsid w:val="007D613E"/>
    <w:rsid w:val="007D707B"/>
    <w:rsid w:val="007E1ED0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9700A"/>
    <w:rsid w:val="008C5231"/>
    <w:rsid w:val="008E3090"/>
    <w:rsid w:val="008E4DF8"/>
    <w:rsid w:val="008F379C"/>
    <w:rsid w:val="008F5202"/>
    <w:rsid w:val="008F5738"/>
    <w:rsid w:val="008F5D6F"/>
    <w:rsid w:val="0090173D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7502"/>
    <w:rsid w:val="00967FF8"/>
    <w:rsid w:val="00980692"/>
    <w:rsid w:val="009808F1"/>
    <w:rsid w:val="00984253"/>
    <w:rsid w:val="00990B5D"/>
    <w:rsid w:val="009927C6"/>
    <w:rsid w:val="009A5F9E"/>
    <w:rsid w:val="009B16FB"/>
    <w:rsid w:val="009B3D59"/>
    <w:rsid w:val="009C7C3C"/>
    <w:rsid w:val="009D2E7B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77FC"/>
    <w:rsid w:val="00A24871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2D3A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B96"/>
    <w:rsid w:val="00A92D93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4C02"/>
    <w:rsid w:val="00B34D3A"/>
    <w:rsid w:val="00B35A11"/>
    <w:rsid w:val="00B42418"/>
    <w:rsid w:val="00B571E4"/>
    <w:rsid w:val="00B628BF"/>
    <w:rsid w:val="00B62D76"/>
    <w:rsid w:val="00B6304C"/>
    <w:rsid w:val="00B70A42"/>
    <w:rsid w:val="00B740DC"/>
    <w:rsid w:val="00B74CEE"/>
    <w:rsid w:val="00B77009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2A7A"/>
    <w:rsid w:val="00BE36C8"/>
    <w:rsid w:val="00BE5261"/>
    <w:rsid w:val="00BE5C3A"/>
    <w:rsid w:val="00BF2BA8"/>
    <w:rsid w:val="00BF6524"/>
    <w:rsid w:val="00C00C48"/>
    <w:rsid w:val="00C114D3"/>
    <w:rsid w:val="00C33267"/>
    <w:rsid w:val="00C36AAC"/>
    <w:rsid w:val="00C37BD2"/>
    <w:rsid w:val="00C43BDA"/>
    <w:rsid w:val="00C4483F"/>
    <w:rsid w:val="00C455D0"/>
    <w:rsid w:val="00C47CBF"/>
    <w:rsid w:val="00C60386"/>
    <w:rsid w:val="00C62B62"/>
    <w:rsid w:val="00C63453"/>
    <w:rsid w:val="00C63D8D"/>
    <w:rsid w:val="00C6532B"/>
    <w:rsid w:val="00C67BB2"/>
    <w:rsid w:val="00C768F0"/>
    <w:rsid w:val="00C843D4"/>
    <w:rsid w:val="00C845A9"/>
    <w:rsid w:val="00C90904"/>
    <w:rsid w:val="00C92874"/>
    <w:rsid w:val="00CA2A74"/>
    <w:rsid w:val="00CA2D0F"/>
    <w:rsid w:val="00CA39E8"/>
    <w:rsid w:val="00CA4BCD"/>
    <w:rsid w:val="00CA4E4D"/>
    <w:rsid w:val="00CA606F"/>
    <w:rsid w:val="00CB1BC9"/>
    <w:rsid w:val="00CB22FC"/>
    <w:rsid w:val="00CD1B71"/>
    <w:rsid w:val="00CD2EC0"/>
    <w:rsid w:val="00CE2DC3"/>
    <w:rsid w:val="00CF30C3"/>
    <w:rsid w:val="00CF51D5"/>
    <w:rsid w:val="00CF6CA2"/>
    <w:rsid w:val="00CF786F"/>
    <w:rsid w:val="00D018CB"/>
    <w:rsid w:val="00D01954"/>
    <w:rsid w:val="00D01F5A"/>
    <w:rsid w:val="00D27368"/>
    <w:rsid w:val="00D278C1"/>
    <w:rsid w:val="00D27FD8"/>
    <w:rsid w:val="00D307D8"/>
    <w:rsid w:val="00D325D1"/>
    <w:rsid w:val="00D36410"/>
    <w:rsid w:val="00D43941"/>
    <w:rsid w:val="00D63FBA"/>
    <w:rsid w:val="00D7526F"/>
    <w:rsid w:val="00D93477"/>
    <w:rsid w:val="00DA0433"/>
    <w:rsid w:val="00DA1FDD"/>
    <w:rsid w:val="00DA2ABA"/>
    <w:rsid w:val="00DA4074"/>
    <w:rsid w:val="00DA7622"/>
    <w:rsid w:val="00DC0B44"/>
    <w:rsid w:val="00DC1804"/>
    <w:rsid w:val="00DC45D6"/>
    <w:rsid w:val="00DE2C1A"/>
    <w:rsid w:val="00DE3688"/>
    <w:rsid w:val="00DF3FD0"/>
    <w:rsid w:val="00DF434E"/>
    <w:rsid w:val="00E0125A"/>
    <w:rsid w:val="00E038F7"/>
    <w:rsid w:val="00E060F9"/>
    <w:rsid w:val="00E21D90"/>
    <w:rsid w:val="00E238AB"/>
    <w:rsid w:val="00E24245"/>
    <w:rsid w:val="00E25AF1"/>
    <w:rsid w:val="00E32DE0"/>
    <w:rsid w:val="00E36A55"/>
    <w:rsid w:val="00E37ACA"/>
    <w:rsid w:val="00E44A97"/>
    <w:rsid w:val="00E47B18"/>
    <w:rsid w:val="00E50999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6B39"/>
    <w:rsid w:val="00EB3223"/>
    <w:rsid w:val="00EB32AD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02B"/>
    <w:rsid w:val="00F733D9"/>
    <w:rsid w:val="00F74D31"/>
    <w:rsid w:val="00F84E01"/>
    <w:rsid w:val="00F85C25"/>
    <w:rsid w:val="00F91779"/>
    <w:rsid w:val="00FA71E5"/>
    <w:rsid w:val="00FB6498"/>
    <w:rsid w:val="00FC192D"/>
    <w:rsid w:val="00FC245A"/>
    <w:rsid w:val="00FD3CA7"/>
    <w:rsid w:val="00FE3348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235E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7667-B0D7-46B3-B1F1-D13DA5C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28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34</cp:revision>
  <dcterms:created xsi:type="dcterms:W3CDTF">2018-09-15T14:57:00Z</dcterms:created>
  <dcterms:modified xsi:type="dcterms:W3CDTF">2018-09-16T11:44:00Z</dcterms:modified>
</cp:coreProperties>
</file>