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080DE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0B5368">
        <w:rPr>
          <w:rFonts w:ascii="Arial" w:eastAsia="Arial" w:hAnsi="Arial" w:cs="Arial"/>
          <w:b/>
          <w:sz w:val="32"/>
          <w:szCs w:val="24"/>
        </w:rPr>
        <w:t>2</w:t>
      </w:r>
      <w:r w:rsidR="00CF5E70">
        <w:rPr>
          <w:rFonts w:ascii="Arial" w:eastAsia="Arial" w:hAnsi="Arial" w:cs="Arial"/>
          <w:b/>
          <w:sz w:val="32"/>
          <w:szCs w:val="24"/>
        </w:rPr>
        <w:t>7</w:t>
      </w:r>
    </w:p>
    <w:p w:rsidR="00155355" w:rsidRPr="005B6532" w:rsidRDefault="003D09A9" w:rsidP="00080DE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B65F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B65F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080DE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C83F35">
        <w:rPr>
          <w:rFonts w:ascii="Arial" w:eastAsia="Arial" w:hAnsi="Arial" w:cs="Arial"/>
          <w:sz w:val="24"/>
          <w:szCs w:val="24"/>
        </w:rPr>
        <w:t>2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="00305A3D">
        <w:rPr>
          <w:rFonts w:ascii="Arial" w:eastAsia="Arial" w:hAnsi="Arial" w:cs="Arial"/>
          <w:sz w:val="24"/>
          <w:szCs w:val="24"/>
        </w:rPr>
        <w:t>4</w:t>
      </w:r>
      <w:r w:rsidR="00170F46">
        <w:rPr>
          <w:rFonts w:ascii="Arial" w:eastAsia="Arial" w:hAnsi="Arial" w:cs="Arial"/>
          <w:sz w:val="24"/>
          <w:szCs w:val="24"/>
        </w:rPr>
        <w:t>P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</w:p>
    <w:p w:rsidR="00CF51D5" w:rsidRPr="005B6532" w:rsidRDefault="00CF51D5" w:rsidP="00080DEE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080DEE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Pr="005B6532" w:rsidRDefault="006A0C8C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94FDD" w:rsidRPr="00194FDD">
        <w:rPr>
          <w:rFonts w:ascii="Arial" w:eastAsia="Arial" w:hAnsi="Arial" w:cs="Arial"/>
          <w:b/>
          <w:color w:val="0070C0"/>
          <w:sz w:val="24"/>
          <w:szCs w:val="24"/>
        </w:rPr>
        <w:t>416,8</w:t>
      </w:r>
      <w:r w:rsidR="00963AF3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94FDD" w:rsidRPr="00194FDD">
        <w:rPr>
          <w:rFonts w:ascii="Arial" w:eastAsia="Arial" w:hAnsi="Arial" w:cs="Arial"/>
          <w:b/>
          <w:color w:val="0070C0"/>
          <w:sz w:val="24"/>
          <w:szCs w:val="24"/>
        </w:rPr>
        <w:t>1,751,</w:t>
      </w:r>
      <w:r w:rsidR="00963AF3">
        <w:rPr>
          <w:rFonts w:ascii="Arial" w:eastAsia="Arial" w:hAnsi="Arial" w:cs="Arial"/>
          <w:b/>
          <w:color w:val="0070C0"/>
          <w:sz w:val="24"/>
          <w:szCs w:val="24"/>
        </w:rPr>
        <w:t>782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94FDD" w:rsidRPr="00194FDD">
        <w:rPr>
          <w:rFonts w:ascii="Arial" w:eastAsia="Arial" w:hAnsi="Arial" w:cs="Arial"/>
          <w:b/>
          <w:color w:val="0070C0"/>
          <w:sz w:val="24"/>
          <w:szCs w:val="24"/>
        </w:rPr>
        <w:t>4,63</w:t>
      </w:r>
      <w:r w:rsidR="00963AF3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94FDD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5B653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0641A7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Pr="005B6532" w:rsidRDefault="00446510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46510" w:rsidRDefault="00446510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137"/>
        <w:gridCol w:w="2547"/>
        <w:gridCol w:w="1764"/>
        <w:gridCol w:w="1993"/>
        <w:gridCol w:w="1521"/>
        <w:gridCol w:w="1432"/>
        <w:gridCol w:w="1432"/>
      </w:tblGrid>
      <w:tr w:rsidR="00963AF3" w:rsidRPr="00963AF3" w:rsidTr="00963AF3">
        <w:trPr>
          <w:trHeight w:val="20"/>
        </w:trPr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NSO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194FDD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4F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416,837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1,751,782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194FDD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194F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194FDD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194F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1,431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138,079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592,707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194FDD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194F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66,890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260,822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194FDD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194F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844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145,510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625,989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194FDD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194F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194FDD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194F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194FDD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194FD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767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49,802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203,288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46510" w:rsidRDefault="004F40A2" w:rsidP="00080DEE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DB65F7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B6532" w:rsidRDefault="005B6532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0652" w:rsidRPr="005B6532" w:rsidRDefault="00230652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2E6E" w:rsidRPr="004109A5" w:rsidRDefault="00446510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2436"/>
        <w:gridCol w:w="645"/>
        <w:gridCol w:w="723"/>
        <w:gridCol w:w="691"/>
        <w:gridCol w:w="619"/>
        <w:gridCol w:w="691"/>
        <w:gridCol w:w="626"/>
        <w:gridCol w:w="742"/>
        <w:gridCol w:w="735"/>
        <w:gridCol w:w="626"/>
        <w:gridCol w:w="620"/>
        <w:gridCol w:w="724"/>
        <w:gridCol w:w="715"/>
        <w:gridCol w:w="742"/>
        <w:gridCol w:w="735"/>
        <w:gridCol w:w="691"/>
        <w:gridCol w:w="626"/>
        <w:gridCol w:w="724"/>
        <w:gridCol w:w="715"/>
      </w:tblGrid>
      <w:tr w:rsidR="00DB65F7" w:rsidRPr="00DB65F7" w:rsidTr="00633E93">
        <w:trPr>
          <w:trHeight w:val="20"/>
          <w:tblHeader/>
        </w:trPr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REGION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633E93">
        <w:trPr>
          <w:trHeight w:val="20"/>
          <w:tblHeader/>
        </w:trPr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8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633E93">
        <w:trPr>
          <w:trHeight w:val="20"/>
          <w:tblHeader/>
        </w:trPr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633E93">
        <w:trPr>
          <w:trHeight w:val="20"/>
          <w:tblHeader/>
        </w:trPr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633E93">
        <w:trPr>
          <w:trHeight w:val="20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3,403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109,585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416,109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21,980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103,715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394,129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69,848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297,474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34,372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61,963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263,102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179,451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13,771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713,660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56,547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33E93" w:rsidRPr="00633E93" w:rsidTr="00633E93">
        <w:trPr>
          <w:trHeight w:val="20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60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6,620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6,620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6,620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633E93" w:rsidRPr="00633E93" w:rsidTr="00633E93">
        <w:trPr>
          <w:trHeight w:val="20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562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17,931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68,240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984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17,635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67,256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16,562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1,826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67,085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7,976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14,736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59,109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34,493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2,122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135,325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9,087 </w:t>
            </w:r>
          </w:p>
        </w:tc>
      </w:tr>
      <w:tr w:rsidR="00633E93" w:rsidRPr="00633E93" w:rsidTr="00633E93">
        <w:trPr>
          <w:trHeight w:val="20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1,214 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43,074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159,124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43,074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159,124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23,780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101,662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23,780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101,662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66,851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260,776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633E93" w:rsidRPr="00633E93" w:rsidTr="00633E93">
        <w:trPr>
          <w:trHeight w:val="20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806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23,333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2,931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87,749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10,604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20,402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77,145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23,655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4,341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105,312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19,317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19,314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85,995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46,988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7,272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193,061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29,921 </w:t>
            </w:r>
          </w:p>
        </w:tc>
      </w:tr>
      <w:tr w:rsidR="00633E93" w:rsidRPr="00633E93" w:rsidTr="00633E93">
        <w:trPr>
          <w:trHeight w:val="20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218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8,013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7,974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31,484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8,013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192 </w:t>
            </w:r>
          </w:p>
        </w:tc>
      </w:tr>
      <w:tr w:rsidR="00633E93" w:rsidRPr="00633E93" w:rsidTr="00633E93">
        <w:trPr>
          <w:trHeight w:val="20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lastRenderedPageBreak/>
              <w:t>MIMAROPA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86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1,801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7,018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1,801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7,018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1,825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633E93" w:rsidRPr="00633E93" w:rsidTr="00633E93">
        <w:trPr>
          <w:trHeight w:val="20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457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8,813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2,604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32,417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10,200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6,209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22,217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5,827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1,718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23,311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7,079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4,109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16,232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14,661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4,338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55,815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633E9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33E93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17,347 </w:t>
            </w:r>
          </w:p>
        </w:tc>
      </w:tr>
    </w:tbl>
    <w:p w:rsidR="004947BF" w:rsidRPr="005B6532" w:rsidRDefault="005B6532" w:rsidP="00080DEE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B6532" w:rsidRPr="005B6532" w:rsidRDefault="00DB65F7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B6532" w:rsidRDefault="005B6532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230652" w:rsidRDefault="00230652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080D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080DEE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Region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080DEE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30652" w:rsidRDefault="009A3EE5" w:rsidP="00080DE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6E37" w:rsidRPr="005B6532">
        <w:rPr>
          <w:rFonts w:ascii="Arial" w:eastAsia="Arial" w:hAnsi="Arial" w:cs="Arial"/>
          <w:b/>
          <w:color w:val="auto"/>
          <w:sz w:val="24"/>
          <w:szCs w:val="24"/>
        </w:rPr>
        <w:t>Non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-Food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230652" w:rsidRDefault="00230652" w:rsidP="00080DEE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D771C7" w:rsidRPr="00230652" w:rsidRDefault="00D771C7" w:rsidP="00080DEE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30652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25332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2306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54EFA" w:rsidRPr="00230652">
        <w:rPr>
          <w:rFonts w:ascii="Arial" w:eastAsia="Arial Narrow" w:hAnsi="Arial" w:cs="Arial"/>
          <w:b/>
          <w:color w:val="0070C0"/>
          <w:sz w:val="24"/>
          <w:szCs w:val="24"/>
        </w:rPr>
        <w:t>93,073,238.25</w:t>
      </w:r>
      <w:r w:rsidR="00DB65F7">
        <w:rPr>
          <w:rFonts w:ascii="Arial" w:eastAsia="Arial Narrow" w:hAnsi="Arial" w:cs="Arial"/>
          <w:b/>
          <w:color w:val="0070C0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054EFA" w:rsidRPr="00230652">
        <w:rPr>
          <w:rFonts w:ascii="Arial" w:eastAsia="Arial Narrow" w:hAnsi="Arial" w:cs="Arial"/>
          <w:color w:val="auto"/>
          <w:sz w:val="24"/>
          <w:szCs w:val="24"/>
        </w:rPr>
        <w:t>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C43F62" w:rsidRPr="0023065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230652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23065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15ADB" w:rsidRPr="00230652">
        <w:rPr>
          <w:rFonts w:ascii="Arial" w:eastAsia="Arial Narrow" w:hAnsi="Arial" w:cs="Arial"/>
          <w:color w:val="auto"/>
          <w:sz w:val="24"/>
          <w:szCs w:val="24"/>
        </w:rPr>
        <w:t>CALABARZON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871"/>
        <w:gridCol w:w="2571"/>
        <w:gridCol w:w="3101"/>
      </w:tblGrid>
      <w:tr w:rsidR="00CF5E70" w:rsidRPr="00CF5E70" w:rsidTr="00CF5E70">
        <w:trPr>
          <w:trHeight w:val="2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CF5E70" w:rsidRPr="00CF5E70" w:rsidTr="00CF5E7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31,428,000.00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31,428,000.00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11,175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25,702,500.00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12,414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22,193,158.50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(3kgs)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15,321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11,609,487.75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TEW,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PP/PE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198,561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61,645,238.25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5E70" w:rsidRPr="00CF5E70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93,073,238.25</w:t>
            </w:r>
          </w:p>
        </w:tc>
      </w:tr>
    </w:tbl>
    <w:p w:rsidR="00E0556C" w:rsidRDefault="00E0556C" w:rsidP="00080DEE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6D0DC6" w:rsidTr="001970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6D0DC6" w:rsidRPr="006D0DC6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9C17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594BA4" w:rsidP="00594B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BA4">
              <w:rPr>
                <w:rFonts w:ascii="Arial" w:hAnsi="Arial" w:cs="Arial"/>
                <w:b/>
                <w:bCs/>
                <w:sz w:val="20"/>
                <w:szCs w:val="20"/>
              </w:rPr>
              <w:t>20,499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594BA4" w:rsidP="00594B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BA4">
              <w:rPr>
                <w:rFonts w:ascii="Arial" w:hAnsi="Arial" w:cs="Arial"/>
                <w:b/>
                <w:bCs/>
                <w:sz w:val="20"/>
                <w:szCs w:val="20"/>
              </w:rPr>
              <w:t>1,024,950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DC6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DC6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6D0DC6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94BA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594BA4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B25319" w:rsidRPr="005B6532" w:rsidRDefault="00B25319" w:rsidP="00080DEE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080DEE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19706A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19706A" w:rsidRPr="0019706A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hAnsi="Arial" w:cs="Arial"/>
                <w:b/>
                <w:bCs/>
                <w:sz w:val="20"/>
                <w:szCs w:val="20"/>
              </w:rPr>
              <w:t>23,482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hAnsi="Arial" w:cs="Arial"/>
                <w:b/>
                <w:bCs/>
                <w:sz w:val="20"/>
                <w:szCs w:val="20"/>
              </w:rPr>
              <w:t>8,453,520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E436D8" w:rsidRPr="005B6532" w:rsidRDefault="00E436D8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Default="00E436D8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UPDATES: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4394"/>
        <w:gridCol w:w="3066"/>
        <w:gridCol w:w="3575"/>
        <w:gridCol w:w="3508"/>
      </w:tblGrid>
      <w:tr w:rsidR="00F20261" w:rsidRPr="00F20261" w:rsidTr="00F20261">
        <w:trPr>
          <w:trHeight w:val="20"/>
          <w:tblHeader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0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</w:t>
            </w:r>
            <w:proofErr w:type="gramEnd"/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/PE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Tarlac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Tarlac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lll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Pampanga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Sur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Sur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Sur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kgs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Biday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</w:tbl>
    <w:p w:rsidR="00CA14C8" w:rsidRPr="00C5235A" w:rsidRDefault="00CA14C8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5"/>
        <w:gridCol w:w="4745"/>
        <w:gridCol w:w="3502"/>
        <w:gridCol w:w="4197"/>
      </w:tblGrid>
      <w:tr w:rsidR="00E03907" w:rsidRPr="00E03907" w:rsidTr="00531A9D">
        <w:trPr>
          <w:trHeight w:val="20"/>
        </w:trPr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1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Ride Guardians Community (RG Com)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PCOO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Uniformed Personnel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PNP (SPD)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Uniformed Personnel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Philippine Coast Guard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Bundling, Mechanized Production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UPS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BYP-UMAK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3907">
              <w:rPr>
                <w:rFonts w:ascii="Arial" w:eastAsia="Times New Roman" w:hAnsi="Arial" w:cs="Arial"/>
                <w:sz w:val="20"/>
                <w:szCs w:val="20"/>
              </w:rPr>
              <w:t>Lamoiyan</w:t>
            </w:r>
            <w:proofErr w:type="spellEnd"/>
            <w:r w:rsidRPr="00E03907">
              <w:rPr>
                <w:rFonts w:ascii="Arial" w:eastAsia="Times New Roman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Individuals / Walk-ins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3907">
              <w:rPr>
                <w:rFonts w:ascii="Arial" w:eastAsia="Times New Roman" w:hAnsi="Arial" w:cs="Arial"/>
                <w:sz w:val="20"/>
                <w:szCs w:val="20"/>
              </w:rPr>
              <w:t>Opsify</w:t>
            </w:r>
            <w:proofErr w:type="spellEnd"/>
            <w:r w:rsidRPr="00E03907">
              <w:rPr>
                <w:rFonts w:ascii="Arial" w:eastAsia="Times New Roman" w:hAnsi="Arial" w:cs="Arial"/>
                <w:sz w:val="20"/>
                <w:szCs w:val="20"/>
              </w:rPr>
              <w:t xml:space="preserve"> Philippines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MRRD- NECC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23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1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E03907" w:rsidP="00531A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C36203" w:rsidRPr="005B6532" w:rsidRDefault="00C36203" w:rsidP="00080DEE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080DEE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042AE3"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color w:val="auto"/>
          <w:sz w:val="24"/>
          <w:szCs w:val="24"/>
        </w:rPr>
        <w:t>(</w:t>
      </w:r>
      <w:r w:rsidR="00042AE3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080DEE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080DEE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080DEE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080DEE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lastRenderedPageBreak/>
        <w:t>areas.</w:t>
      </w:r>
    </w:p>
    <w:p w:rsidR="00B25319" w:rsidRDefault="00B25319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080DEE" w:rsidRPr="005B6532" w:rsidRDefault="00080DEE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531A9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531A9D" w:rsidRDefault="00D36410" w:rsidP="00531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31A9D">
        <w:rPr>
          <w:rFonts w:ascii="Arial" w:eastAsia="Arial" w:hAnsi="Arial" w:cs="Arial"/>
          <w:color w:val="auto"/>
          <w:sz w:val="24"/>
          <w:szCs w:val="24"/>
        </w:rPr>
        <w:t>There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are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80DEE" w:rsidRPr="00531A9D">
        <w:rPr>
          <w:rFonts w:ascii="Arial" w:eastAsia="Arial" w:hAnsi="Arial" w:cs="Arial"/>
          <w:b/>
          <w:color w:val="0070C0"/>
          <w:sz w:val="24"/>
          <w:szCs w:val="24"/>
        </w:rPr>
        <w:t>58,491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B65F7" w:rsidRPr="00531A9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31A9D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in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B65F7" w:rsidRPr="00531A9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B65F7" w:rsidRPr="00531A9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31A9D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B65F7" w:rsidRPr="00531A9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31A9D">
        <w:rPr>
          <w:rFonts w:ascii="Arial" w:eastAsia="Arial" w:hAnsi="Arial" w:cs="Arial"/>
          <w:color w:val="auto"/>
          <w:sz w:val="24"/>
          <w:szCs w:val="24"/>
        </w:rPr>
        <w:t>;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which,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80DEE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4,573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B65F7" w:rsidRPr="00531A9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80DEE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53,918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31A9D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31A9D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31A9D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;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C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531A9D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531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814"/>
        <w:gridCol w:w="3004"/>
        <w:gridCol w:w="3004"/>
        <w:gridCol w:w="3004"/>
      </w:tblGrid>
      <w:tr w:rsidR="00080DEE" w:rsidRPr="00080DEE" w:rsidTr="00531A9D">
        <w:trPr>
          <w:trHeight w:val="20"/>
        </w:trPr>
        <w:tc>
          <w:tcPr>
            <w:tcW w:w="19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080DEE" w:rsidRPr="00080DEE" w:rsidTr="00531A9D">
        <w:trPr>
          <w:trHeight w:val="20"/>
        </w:trPr>
        <w:tc>
          <w:tcPr>
            <w:tcW w:w="1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080DEE" w:rsidRPr="00080DEE" w:rsidTr="00531A9D">
        <w:trPr>
          <w:trHeight w:val="20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58,491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4,573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bookmarkStart w:id="5" w:name="_Hlk525394935"/>
            <w:r w:rsidRPr="00080D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53,918 </w:t>
            </w:r>
            <w:bookmarkEnd w:id="5"/>
          </w:p>
        </w:tc>
      </w:tr>
      <w:tr w:rsidR="00080DEE" w:rsidRPr="00080DEE" w:rsidTr="00531A9D">
        <w:trPr>
          <w:trHeight w:val="20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10,588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626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9,962 </w:t>
            </w:r>
          </w:p>
        </w:tc>
      </w:tr>
      <w:tr w:rsidR="00080DEE" w:rsidRPr="00080DEE" w:rsidTr="00531A9D">
        <w:trPr>
          <w:trHeight w:val="20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26,047 </w:t>
            </w:r>
          </w:p>
        </w:tc>
        <w:tc>
          <w:tcPr>
            <w:tcW w:w="10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2,636 </w:t>
            </w:r>
          </w:p>
        </w:tc>
        <w:tc>
          <w:tcPr>
            <w:tcW w:w="10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23,411 </w:t>
            </w:r>
          </w:p>
        </w:tc>
      </w:tr>
      <w:tr w:rsidR="00080DEE" w:rsidRPr="00080DEE" w:rsidTr="00531A9D">
        <w:trPr>
          <w:trHeight w:val="20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1,393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75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1,318 </w:t>
            </w:r>
          </w:p>
        </w:tc>
      </w:tr>
      <w:tr w:rsidR="00080DEE" w:rsidRPr="00080DEE" w:rsidTr="00531A9D">
        <w:trPr>
          <w:trHeight w:val="20"/>
        </w:trPr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20,463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1,236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DEE" w:rsidRPr="00080DEE" w:rsidRDefault="00080DEE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0DE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19,227 </w:t>
            </w:r>
          </w:p>
        </w:tc>
      </w:tr>
    </w:tbl>
    <w:p w:rsidR="00BE2A7A" w:rsidRDefault="00BE2A7A" w:rsidP="00531A9D">
      <w:pPr>
        <w:spacing w:after="0" w:line="240" w:lineRule="auto"/>
        <w:ind w:left="426" w:firstLine="141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080DEE" w:rsidRDefault="00080DEE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80DEE" w:rsidRDefault="00080DEE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E9B" w:rsidRPr="005B6532" w:rsidRDefault="0055167F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A27FFA" w:rsidRDefault="00A27FFA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6" w:name="_Hlk525092633"/>
      <w:r w:rsidRPr="00CA14C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C7432" w:rsidRPr="00CC7432">
        <w:rPr>
          <w:rFonts w:ascii="Arial" w:eastAsia="Arial" w:hAnsi="Arial" w:cs="Arial"/>
          <w:b/>
          <w:color w:val="0070C0"/>
          <w:sz w:val="24"/>
          <w:szCs w:val="24"/>
        </w:rPr>
        <w:t xml:space="preserve">61,322,007.70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>
        <w:rPr>
          <w:rFonts w:ascii="Arial" w:eastAsia="Arial" w:hAnsi="Arial" w:cs="Arial"/>
          <w:color w:val="auto"/>
          <w:sz w:val="24"/>
          <w:szCs w:val="24"/>
        </w:rPr>
        <w:t>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  <w:bookmarkEnd w:id="6"/>
    </w:p>
    <w:p w:rsidR="002F6F8C" w:rsidRPr="000B5915" w:rsidRDefault="002F6F8C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  <w:gridCol w:w="5569"/>
      </w:tblGrid>
      <w:tr w:rsidR="00CC7432" w:rsidRPr="00CC7432" w:rsidTr="00CC7432">
        <w:trPr>
          <w:trHeight w:val="20"/>
          <w:tblHeader/>
        </w:trPr>
        <w:tc>
          <w:tcPr>
            <w:tcW w:w="3122" w:type="pct"/>
            <w:vMerge w:val="restart"/>
            <w:shd w:val="clear" w:color="7F7F7F" w:fill="7F7F7F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1878" w:type="pct"/>
            <w:shd w:val="clear" w:color="7F7F7F" w:fill="7F7F7F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CC7432" w:rsidRPr="00CC7432" w:rsidTr="00CC7432">
        <w:trPr>
          <w:trHeight w:val="20"/>
          <w:tblHeader/>
        </w:trPr>
        <w:tc>
          <w:tcPr>
            <w:tcW w:w="3122" w:type="pct"/>
            <w:vMerge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shd w:val="clear" w:color="7F7F7F" w:fill="7F7F7F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CC7432" w:rsidRPr="00CC7432" w:rsidTr="00CC7432">
        <w:trPr>
          <w:trHeight w:val="20"/>
        </w:trPr>
        <w:tc>
          <w:tcPr>
            <w:tcW w:w="3122" w:type="pct"/>
            <w:shd w:val="clear" w:color="A5A5A5" w:fill="A5A5A5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8" w:type="pct"/>
            <w:shd w:val="clear" w:color="A5A5A5" w:fill="A5A5A5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61,322,007.70 </w:t>
            </w:r>
          </w:p>
        </w:tc>
      </w:tr>
      <w:tr w:rsidR="00CC7432" w:rsidRPr="00CC7432" w:rsidTr="00CC7432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2,644,323.90 </w:t>
            </w:r>
          </w:p>
        </w:tc>
      </w:tr>
      <w:tr w:rsidR="00CC7432" w:rsidRPr="00CC7432" w:rsidTr="00CC7432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34,317,569.75 </w:t>
            </w:r>
          </w:p>
        </w:tc>
      </w:tr>
      <w:tr w:rsidR="00CC7432" w:rsidRPr="00CC7432" w:rsidTr="00CC7432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10,817,500.00 </w:t>
            </w:r>
          </w:p>
        </w:tc>
      </w:tr>
      <w:tr w:rsidR="00CC7432" w:rsidRPr="00CC7432" w:rsidTr="00CC7432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6,315,032.60 </w:t>
            </w:r>
          </w:p>
        </w:tc>
      </w:tr>
      <w:tr w:rsidR="00CC7432" w:rsidRPr="00CC7432" w:rsidTr="00CC7432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627,000.00 </w:t>
            </w:r>
          </w:p>
        </w:tc>
      </w:tr>
      <w:tr w:rsidR="00CC7432" w:rsidRPr="00CC7432" w:rsidTr="00CC7432">
        <w:trPr>
          <w:trHeight w:val="20"/>
        </w:trPr>
        <w:tc>
          <w:tcPr>
            <w:tcW w:w="3122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8" w:type="pct"/>
            <w:shd w:val="clear" w:color="auto" w:fill="auto"/>
            <w:vAlign w:val="center"/>
            <w:hideMark/>
          </w:tcPr>
          <w:p w:rsidR="00CC7432" w:rsidRPr="00CC7432" w:rsidRDefault="00CC7432" w:rsidP="00CC74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C74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6,600,581.45 </w:t>
            </w:r>
          </w:p>
        </w:tc>
      </w:tr>
    </w:tbl>
    <w:p w:rsidR="00ED4E7C" w:rsidRPr="008D71CB" w:rsidRDefault="00ED4E7C" w:rsidP="00ED4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D71CB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Multiple entries of data in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Bangued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Abra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 xml:space="preserve"> were removed, hence, the decrease of the cost of assistance.</w:t>
      </w:r>
    </w:p>
    <w:p w:rsidR="00684A1D" w:rsidRPr="005B6532" w:rsidRDefault="00684A1D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026873" w:rsidRPr="005B6532" w:rsidRDefault="00026873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080DEE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Food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E01F99" w:rsidRDefault="009E01A8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01F99">
        <w:rPr>
          <w:rFonts w:ascii="Arial" w:eastAsia="Arial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NROC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has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2F0CC8" w:rsidRPr="00E01F99">
        <w:rPr>
          <w:rFonts w:ascii="Arial" w:eastAsia="Arial" w:hAnsi="Arial" w:cs="Arial"/>
          <w:b/>
          <w:color w:val="auto"/>
          <w:sz w:val="24"/>
          <w:szCs w:val="24"/>
        </w:rPr>
        <w:t>31,428,000.00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to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Field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Office</w:t>
      </w:r>
      <w:r w:rsidR="00E01F99">
        <w:rPr>
          <w:rFonts w:ascii="Arial" w:eastAsia="Arial" w:hAnsi="Arial" w:cs="Arial"/>
          <w:color w:val="auto"/>
          <w:sz w:val="24"/>
          <w:szCs w:val="24"/>
        </w:rPr>
        <w:t>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I,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II,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III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2094"/>
        <w:gridCol w:w="2995"/>
        <w:gridCol w:w="3579"/>
        <w:gridCol w:w="2531"/>
        <w:gridCol w:w="3196"/>
      </w:tblGrid>
      <w:tr w:rsidR="00E01F99" w:rsidRPr="00E01F99" w:rsidTr="007F5E7F">
        <w:trPr>
          <w:trHeight w:val="20"/>
          <w:tblHeader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30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87,300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31,428,000.00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E01A8" w:rsidRPr="005B6532" w:rsidRDefault="009E01A8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3650" w:rsidRPr="005B6532" w:rsidRDefault="0055167F" w:rsidP="00080DEE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Default="006843A0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44A50">
        <w:rPr>
          <w:rFonts w:ascii="Arial" w:eastAsia="Arial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NROC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has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1643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35F9" w:rsidRPr="00A935F9">
        <w:rPr>
          <w:rFonts w:ascii="Arial" w:eastAsia="Arial" w:hAnsi="Arial" w:cs="Arial"/>
          <w:b/>
          <w:color w:val="0070C0"/>
          <w:sz w:val="24"/>
          <w:szCs w:val="24"/>
        </w:rPr>
        <w:t xml:space="preserve">61,645,238.25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to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3351" w:rsidRPr="00C44A50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Pr="00C44A50">
        <w:rPr>
          <w:rFonts w:ascii="Arial" w:eastAsia="Arial" w:hAnsi="Arial" w:cs="Arial"/>
          <w:color w:val="auto"/>
          <w:sz w:val="24"/>
          <w:szCs w:val="24"/>
        </w:rPr>
        <w:t>.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889"/>
        <w:gridCol w:w="4510"/>
        <w:gridCol w:w="1501"/>
        <w:gridCol w:w="2863"/>
      </w:tblGrid>
      <w:tr w:rsidR="00F20261" w:rsidRPr="00F20261" w:rsidTr="00AA66FB">
        <w:trPr>
          <w:trHeight w:val="20"/>
          <w:tblHeader/>
        </w:trPr>
        <w:tc>
          <w:tcPr>
            <w:tcW w:w="916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03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566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21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334,339.25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CF6C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kgs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3485" w:type="pct"/>
            <w:gridSpan w:val="3"/>
            <w:shd w:val="clear" w:color="auto" w:fill="D9D9D9" w:themeFill="background1" w:themeFillShade="D9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521" w:type="pct"/>
            <w:shd w:val="clear" w:color="auto" w:fill="D9D9D9" w:themeFill="background1" w:themeFillShade="D9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198,561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61,645,238.25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A14C8" w:rsidRPr="00C44A50" w:rsidRDefault="00CA14C8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4137E" w:rsidRPr="0034137E" w:rsidRDefault="0034137E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7762D" w:rsidRPr="005B6532" w:rsidRDefault="0055167F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58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D71CB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15,058,736.20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was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by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D71CB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954,132.00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="00DB65F7" w:rsidRPr="008D71C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D71CB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234,914.00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="00DB65F7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DB65F7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private</w:t>
      </w:r>
      <w:r w:rsidR="00DB65F7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partners</w:t>
      </w:r>
      <w:r w:rsidR="00DB65F7" w:rsidRPr="008D71C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4;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3D06">
        <w:rPr>
          <w:rFonts w:ascii="Arial" w:eastAsia="Arial" w:hAnsi="Arial" w:cs="Arial"/>
          <w:color w:val="auto"/>
          <w:sz w:val="24"/>
          <w:szCs w:val="24"/>
        </w:rPr>
        <w:t>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E5EAE" w:rsidRDefault="001E5EAE">
      <w:pPr>
        <w:rPr>
          <w:rFonts w:ascii="Arial" w:eastAsia="Arial" w:hAnsi="Arial" w:cs="Arial"/>
          <w:b/>
          <w:i/>
          <w:color w:val="auto"/>
          <w:sz w:val="20"/>
          <w:szCs w:val="24"/>
        </w:rPr>
      </w:pPr>
      <w:r>
        <w:rPr>
          <w:rFonts w:ascii="Arial" w:eastAsia="Arial" w:hAnsi="Arial" w:cs="Arial"/>
          <w:b/>
          <w:i/>
          <w:color w:val="auto"/>
          <w:sz w:val="20"/>
          <w:szCs w:val="24"/>
        </w:rPr>
        <w:br w:type="page"/>
      </w:r>
    </w:p>
    <w:p w:rsidR="00FF10F7" w:rsidRDefault="00FF10F7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bookmarkStart w:id="7" w:name="_GoBack"/>
      <w:bookmarkEnd w:id="7"/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lastRenderedPageBreak/>
        <w:t>Table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533"/>
        <w:gridCol w:w="2651"/>
        <w:gridCol w:w="2102"/>
        <w:gridCol w:w="1859"/>
        <w:gridCol w:w="2681"/>
      </w:tblGrid>
      <w:tr w:rsidR="008D71CB" w:rsidRPr="006B045A" w:rsidTr="008D71CB">
        <w:trPr>
          <w:trHeight w:val="20"/>
        </w:trPr>
        <w:tc>
          <w:tcPr>
            <w:tcW w:w="1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04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04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D71CB" w:rsidRPr="006B045A" w:rsidTr="008D71CB">
        <w:trPr>
          <w:trHeight w:val="20"/>
        </w:trPr>
        <w:tc>
          <w:tcPr>
            <w:tcW w:w="1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04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04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04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B04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D71CB" w:rsidRPr="006B045A" w:rsidTr="008D71CB">
        <w:trPr>
          <w:trHeight w:val="20"/>
        </w:trPr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15,058,736.20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954,132.00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234,914.00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1CB" w:rsidRPr="006B045A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0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16,247,782.20 </w:t>
            </w:r>
          </w:p>
        </w:tc>
      </w:tr>
      <w:tr w:rsidR="008D71CB" w:rsidRPr="008D71CB" w:rsidTr="008D71CB">
        <w:trPr>
          <w:trHeight w:val="20"/>
        </w:trPr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2,383,231.68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1,950.00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52,720.00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2,437,901.68 </w:t>
            </w:r>
          </w:p>
        </w:tc>
      </w:tr>
      <w:tr w:rsidR="008D71CB" w:rsidRPr="008D71CB" w:rsidTr="008D71CB">
        <w:trPr>
          <w:trHeight w:val="20"/>
        </w:trPr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1,845,730.00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150,350.00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1,996,080.00 </w:t>
            </w:r>
          </w:p>
        </w:tc>
      </w:tr>
      <w:tr w:rsidR="008D71CB" w:rsidRPr="008D71CB" w:rsidTr="008D71CB">
        <w:trPr>
          <w:trHeight w:val="20"/>
        </w:trPr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5,538,909.00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6,046,609.00 </w:t>
            </w:r>
          </w:p>
        </w:tc>
      </w:tr>
      <w:tr w:rsidR="008D71CB" w:rsidRPr="008D71CB" w:rsidTr="008D71CB">
        <w:trPr>
          <w:trHeight w:val="20"/>
        </w:trPr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8D71CB" w:rsidRPr="008D71CB" w:rsidTr="008D71CB">
        <w:trPr>
          <w:trHeight w:val="20"/>
        </w:trPr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5,284,166.52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444,482.00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31,844.00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CB" w:rsidRPr="008D71CB" w:rsidRDefault="008D71CB" w:rsidP="006B0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8D71C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5,760,492.52 </w:t>
            </w:r>
          </w:p>
        </w:tc>
      </w:tr>
    </w:tbl>
    <w:p w:rsidR="006B045A" w:rsidRPr="008D71CB" w:rsidRDefault="008D71CB" w:rsidP="008D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D71CB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 xml:space="preserve">Multiple 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entries 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 xml:space="preserve">of data 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in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Bangued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Abra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 xml:space="preserve"> were removed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>,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>hence, the decrease of the cost of assistance.</w:t>
      </w:r>
    </w:p>
    <w:p w:rsidR="00F55411" w:rsidRDefault="00F55411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080DEE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DB65F7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980692" w:rsidRPr="005B6532" w:rsidRDefault="00980692" w:rsidP="00080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877B4" w:rsidRPr="00724B3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7B4" w:rsidRPr="00724B3C" w:rsidRDefault="00B877B4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21,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7B4" w:rsidRPr="00724B3C" w:rsidRDefault="00B877B4" w:rsidP="00080DE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two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(2)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particularly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along: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Internally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Displaced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Persons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(IDP)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Items,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Donation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Concern,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Planning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Itogon</w:t>
            </w:r>
            <w:proofErr w:type="spellEnd"/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Miners,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(ESA)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Cash-for-Work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(CFW)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Recovery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support.</w:t>
            </w:r>
          </w:p>
        </w:tc>
      </w:tr>
      <w:tr w:rsidR="00980692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1A7829" w:rsidRPr="005B6532" w:rsidRDefault="00FB6E87" w:rsidP="00080DE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ilized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2F6F8C" w:rsidRDefault="002F6F8C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080DE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B65F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lastRenderedPageBreak/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65FDE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6501A7" w:rsidRDefault="00FC245A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3D133D" w:rsidRPr="006501A7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8" w:rsidRPr="006501A7" w:rsidRDefault="00E65FDE" w:rsidP="00080DEE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B65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B65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B65F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region.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080DEE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B65F7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080DEE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080DE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080DE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080DE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080DE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080DEE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080DEE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080DEE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B65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A66FB" w:rsidRDefault="00AA66FB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B65F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B65F7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DB65F7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00179" w:rsidRDefault="00000179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lastRenderedPageBreak/>
        <w:t>FO</w:t>
      </w:r>
      <w:r w:rsidR="00DB65F7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080DE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080D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000179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6146"/>
        <w:gridCol w:w="3041"/>
        <w:gridCol w:w="2148"/>
        <w:gridCol w:w="1761"/>
        <w:gridCol w:w="1757"/>
      </w:tblGrid>
      <w:tr w:rsidR="00963AF3" w:rsidRPr="00963AF3" w:rsidTr="00963AF3">
        <w:trPr>
          <w:trHeight w:val="20"/>
          <w:tblHeader/>
        </w:trPr>
        <w:tc>
          <w:tcPr>
            <w:tcW w:w="21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NSO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416,837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1,751,782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Las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Muntinlupa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Juan</w:t>
            </w:r>
            <w:r w:rsidR="00DB65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138,079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592,707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49,551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8,697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38,852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24,000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92,463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6,365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Angkaki</w:t>
            </w:r>
            <w:proofErr w:type="spellEnd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Baugen</w:t>
            </w:r>
            <w:proofErr w:type="spellEnd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22,502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84,628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79,679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366,065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66,890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260,822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41,464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160,597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85,364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20,207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81,159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Nueva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10,553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145,510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625,989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27,483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130,695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36,606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203,288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21,250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88,874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19,782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80,536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5,154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5,743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24,508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15,497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63AF3" w:rsidRPr="00963AF3" w:rsidTr="00963AF3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963AF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63A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AF3" w:rsidRPr="00963AF3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63AF3" w:rsidRPr="00963AF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70DDB" w:rsidRDefault="00870DDB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Pr="00870DDB" w:rsidRDefault="00A568A2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5541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F55411" w:rsidRDefault="00F55411" w:rsidP="00080DEE">
      <w:pPr>
        <w:tabs>
          <w:tab w:val="left" w:pos="634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"/>
        <w:gridCol w:w="2756"/>
        <w:gridCol w:w="648"/>
        <w:gridCol w:w="725"/>
        <w:gridCol w:w="691"/>
        <w:gridCol w:w="620"/>
        <w:gridCol w:w="691"/>
        <w:gridCol w:w="626"/>
        <w:gridCol w:w="742"/>
        <w:gridCol w:w="734"/>
        <w:gridCol w:w="626"/>
        <w:gridCol w:w="617"/>
        <w:gridCol w:w="725"/>
        <w:gridCol w:w="715"/>
        <w:gridCol w:w="742"/>
        <w:gridCol w:w="734"/>
        <w:gridCol w:w="691"/>
        <w:gridCol w:w="626"/>
        <w:gridCol w:w="726"/>
        <w:gridCol w:w="716"/>
      </w:tblGrid>
      <w:tr w:rsidR="00DB65F7" w:rsidRPr="00DB65F7" w:rsidTr="00DB65F7">
        <w:trPr>
          <w:trHeight w:val="20"/>
          <w:tblHeader/>
        </w:trPr>
        <w:tc>
          <w:tcPr>
            <w:tcW w:w="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PROVINCE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MUNICIPALITY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  <w:tblHeader/>
        </w:trPr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8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  <w:tblHeader/>
        </w:trPr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  <w:tblHeader/>
        </w:trPr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3,403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109,585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416,109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21,980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103,715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394,129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69,848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297,474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34,372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61,963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263,102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179,451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13,771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713,660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56,547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Las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Malabon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Manila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Marikina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Muntinlupa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Pasig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Quezon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Juan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17,931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68,240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17,635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67,256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16,562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67,085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7,976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14,736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59,109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34,493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135,325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9,087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Norte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2,805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9,248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2,805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9,248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3,548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12,088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307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307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307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1,162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1,162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1,162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244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244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563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244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BATAC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443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171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171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1,364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773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773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335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335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356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1,108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335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LAOAG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1,502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1,502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1,502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Nueva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231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859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231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859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878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341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887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887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308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308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357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1,195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308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369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Nicolas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511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511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637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Sur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3,366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12,858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3,366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12,858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4,757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21,313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4,565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20,368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8,123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34,171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Banayoyo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632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632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1,997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Gregorio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(Concepcion)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5,092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1,000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1,000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1,584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1,584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2,584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Quirino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Angkaki</w:t>
            </w:r>
            <w:proofErr w:type="spellEnd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Salcedo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Baugen</w:t>
            </w:r>
            <w:proofErr w:type="spellEnd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Emilio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Esteban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Ildefonso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Juan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Lapog</w:t>
            </w:r>
            <w:proofErr w:type="spellEnd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Vicente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3,901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Catalina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2,051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Domingo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5,440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VIGAN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2,571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8,246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2,571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8,246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2,572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8,252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Bacnotan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Bagulin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Gabriel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Sudipen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9,189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37,888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8,893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36,904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11,061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42,926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4,191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10,170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38,735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20,250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1,187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80,814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5,175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ALAMINOS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11,905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3,702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Dagupan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LINGAYEN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Carlos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Fabian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Jacinto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Nicolas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Quintin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Barbara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URDANETA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Villasis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43,074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159,124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43,074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159,124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23,780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101,662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23,780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101,662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66,851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260,776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24,019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89,450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24,019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89,450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17,445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71,147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17,445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71,147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41,464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160,597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15,301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62,128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15,301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21,110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85,364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1,585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Teresita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2,148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Niño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(Faire)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Tuguegarao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14,708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54,373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14,708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54,373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5,499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26,786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5,499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26,786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20,207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81,159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Benito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Delfin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Albano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(Magsaysay)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Ilagan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Reina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Mercedes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Agustin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Guillermo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Mateo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Pablo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Vizcaya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7,679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7,679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2,714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10,517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Castaneda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Bayombong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Dupax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Norte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Dupax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8,451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Cabarroguis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23,333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2,931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87,749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10,604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20,402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77,145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23,655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4,341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105,312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19,317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19,314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85,995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46,988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7,272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193,061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29,921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11,489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41,825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Baler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7,695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4,299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1,095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16,271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4,386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9,827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47,500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6,976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34,880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14,126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3,946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63,771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17,006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Balagtas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Bigaa</w:t>
            </w:r>
            <w:proofErr w:type="spellEnd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Bulacan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Malolos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Pulilan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Ildefonso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Miguel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39,545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34,880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39,635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Rafael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Ecija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4,957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20,134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4,957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20,134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12,789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55,228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Cabanatuan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25,106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Gabaldon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Bitulok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&amp;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Sabani</w:t>
            </w:r>
            <w:proofErr w:type="spellEnd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Mamerto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Tinio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(Papaya)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Palayan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Jose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Leonardo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Domingo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Science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Muñoz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5,614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1,770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3,844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Angeles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Mabalacat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Simon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Sasmuan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Sexmoan</w:t>
            </w:r>
            <w:proofErr w:type="spellEnd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1,968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1,390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6,937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2,521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1,382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6,226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3,357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2,772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13,191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10,642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10,803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10,771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11,107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Iba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Olongapo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Felipe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Marcelino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Narciso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7,974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31,484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Batangas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Padre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Garcia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Cavite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Calamba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Pablo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Francisco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(Aurora)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Rodriguez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Montalban</w:t>
            </w:r>
            <w:proofErr w:type="spellEnd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Mateo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1,825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7,122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Boac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Occidental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4,869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Abra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Mamburao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Jose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Oriental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Bulalacao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Pedro)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Puerto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Galera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8,813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2,604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32,417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10,200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6,209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22,217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1,718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23,311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4,109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16,232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14,661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4,338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55,815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17,347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2,698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2,692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8,991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8,658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3,058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11,689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Bangued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Paz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3,841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Licuan-Baay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Licuan</w:t>
            </w:r>
            <w:proofErr w:type="spellEnd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Juan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Quintin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3,366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11,753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3,361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11,727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2,419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4,024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14,172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Calanasan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Bayag</w:t>
            </w:r>
            <w:proofErr w:type="spellEnd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2,362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2,940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1,684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Kabugao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1,597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Marcela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1,835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6,788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1,769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5,019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1,756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4,035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3,017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3,591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13,840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Baguio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Trinidad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1,706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477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1,694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Lista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Potia</w:t>
            </w:r>
            <w:proofErr w:type="spellEnd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Hungduan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Lagawe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1,993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8,821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8,200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2,098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2,670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2,430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11,235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10,298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Liwan</w:t>
            </w:r>
            <w:proofErr w:type="spellEnd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Tabuk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Mountain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Province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1,699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Bontoc</w:t>
            </w:r>
            <w:proofErr w:type="spellEnd"/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DB65F7" w:rsidRPr="00DB65F7" w:rsidTr="00DB65F7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DB65F7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F7" w:rsidRPr="00DB65F7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DB65F7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A568A2" w:rsidRPr="005B6532" w:rsidRDefault="004F40A2" w:rsidP="00080DE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297321" w:rsidRDefault="00297321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7122"/>
        <w:gridCol w:w="2570"/>
        <w:gridCol w:w="2570"/>
        <w:gridCol w:w="2567"/>
      </w:tblGrid>
      <w:tr w:rsidR="009460A1" w:rsidRPr="009460A1" w:rsidTr="009460A1">
        <w:trPr>
          <w:trHeight w:val="20"/>
          <w:tblHeader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9460A1" w:rsidRPr="009460A1" w:rsidTr="009460A1">
        <w:trPr>
          <w:trHeight w:val="20"/>
          <w:tblHeader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58,491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4,573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53,918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10,588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626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9,962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2,714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245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2,469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 xml:space="preserve">   2,714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 xml:space="preserve">               245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 xml:space="preserve">               2,469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4,105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106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3,999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86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1,460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1,418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201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199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583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142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142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65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258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258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403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393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862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834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4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3,080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167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2,913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1,021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1,015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291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283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557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431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988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979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159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153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16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29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689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108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581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97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13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26,047 </w:t>
            </w:r>
          </w:p>
        </w:tc>
        <w:tc>
          <w:tcPr>
            <w:tcW w:w="8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2,636 </w:t>
            </w:r>
          </w:p>
        </w:tc>
        <w:tc>
          <w:tcPr>
            <w:tcW w:w="8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23,411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22,347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2,452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19,895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13,610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1,882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11,728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488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452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8,237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525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7,712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3,334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167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3,167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752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560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558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250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40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224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59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138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1,393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75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1,318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3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117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112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</w:t>
            </w: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100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1,236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64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1,172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389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761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754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20,463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1,236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19,227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9,114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336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8,778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3,435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217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3,218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638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621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768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1,551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1,545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712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688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658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483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476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315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170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6,324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269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6,055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168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165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123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114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1,922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1,912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1,675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1,550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2,422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2,300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Benguet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2,058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515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1,543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 xml:space="preserve">        11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395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657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268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389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50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175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1,078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1,049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290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286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515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1,668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74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1,594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167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31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853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819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229 </w:t>
            </w:r>
          </w:p>
        </w:tc>
      </w:tr>
      <w:tr w:rsidR="009460A1" w:rsidRPr="009460A1" w:rsidTr="009460A1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221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208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102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46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34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9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8 </w:t>
            </w:r>
          </w:p>
        </w:tc>
      </w:tr>
      <w:tr w:rsidR="009460A1" w:rsidRPr="009460A1" w:rsidTr="009460A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60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A1" w:rsidRPr="009460A1" w:rsidRDefault="009460A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460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</w:tbl>
    <w:p w:rsidR="00297321" w:rsidRDefault="00297321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"/>
        <w:gridCol w:w="2665"/>
        <w:gridCol w:w="2647"/>
        <w:gridCol w:w="2647"/>
        <w:gridCol w:w="2151"/>
        <w:gridCol w:w="2151"/>
        <w:gridCol w:w="2647"/>
      </w:tblGrid>
      <w:tr w:rsidR="00ED4E7C" w:rsidRPr="00ED4E7C" w:rsidTr="00ED4E7C">
        <w:trPr>
          <w:trHeight w:val="20"/>
          <w:tblHeader/>
        </w:trPr>
        <w:tc>
          <w:tcPr>
            <w:tcW w:w="1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ED4E7C" w:rsidRPr="00ED4E7C" w:rsidTr="00ED4E7C">
        <w:trPr>
          <w:trHeight w:val="20"/>
          <w:tblHeader/>
        </w:trPr>
        <w:tc>
          <w:tcPr>
            <w:tcW w:w="10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61,322,007.70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15,058,736.20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954,132.00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234,914.00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77,569,789.90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2,644,323.90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2,644,323.90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192,660.00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192,660.00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2,112,558.40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2,112,558.40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339,105.50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339,105.50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34,317,569.75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2,383,231.68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1,950.00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52,720.00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36,755,471.43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7,454,362.50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158,300.00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1,950.00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7,614,612.50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 xml:space="preserve">PLGU </w:t>
            </w:r>
            <w:proofErr w:type="spellStart"/>
            <w:r w:rsidRPr="00ED4E7C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Pr="00ED4E7C">
              <w:rPr>
                <w:rFonts w:ascii="Arial" w:eastAsia="Times New Roman" w:hAnsi="Arial" w:cs="Arial"/>
                <w:sz w:val="20"/>
                <w:szCs w:val="20"/>
              </w:rPr>
              <w:t xml:space="preserve">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5,046,720.00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5,046,720.00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13,200.00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1,950.00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15,150.00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96,020.00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96,020.00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3,750.00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3,750.00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127,800.00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127,800.00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106,560.00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106,560.00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2,083,282.50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2,083,282.50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27,030.00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27,030.00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1,200.00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1,200.00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17,100.00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107,100.00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1,948,875.00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355,749.68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2,304,624.68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37,750.00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37,750.00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32,000.00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256,000.00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256,000.00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29,999.68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29,999.68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1,588,875.00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1,588,875.00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1,254,446.00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52,720.00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14,194,185.75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6,585,016.00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6,585,016.00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5,200.00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5,200.00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4,944,736.00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575,360.00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5,520,096.00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109,000.00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52,720.00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341,720.00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378,875.00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378,875.00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109,375.00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109,375.00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152,307.75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152,307.75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451,511.00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451,511.00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364,000.00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286,085.00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286,085.00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614,736.00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12,642,048.50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6,986,261.25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6,986,261.25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130,570.00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130,570.00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52,096.00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52,096.00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2,561,731.25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2,561,731.25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67,320.00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67,320.00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540,000.00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10,640.00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10,640.00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57,830.00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57,830.00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540,000.00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363,600.00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363,600.00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10,817,500.00 </w:t>
            </w:r>
          </w:p>
        </w:tc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1,845,730.00 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150,350.00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12,813,580.00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5,145,000.00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5,145,000.00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210,000.00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910,000.00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910,000.00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490,000.00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105,000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210,000.00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210,000.00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525,000.00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3,850,000.00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3,850,000.00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1,542,500.00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1,576,440.00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3,118,940.00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50,100.00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50,100.00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175,000.00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149,112.00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289,112.00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303,900.00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443,900.00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245,250.00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385,250.00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129,574.00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129,574.00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47,092.00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152,092.00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235,520.00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340,520.00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110,782.00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215,782.00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142,500.00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94,750.00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237,250.00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5,750.00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110,750.00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59,430.00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59,430.00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110,180.00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250,180.00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280,000.00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269,290.00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150,350.00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699,640.00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15,850.00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15,850.00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79,840.00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150,350.00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370,190.00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167,650.00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307,650.00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5,950.00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5,950.00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6,315,032.60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5,538,909.00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507,700.00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12,361,641.60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1,503,951.60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1,430,064.00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2,934,015.60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277,740.00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277,740.00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121,294.00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221,435.00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342,729.00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79,670.00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439,670.00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377,619.84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210,335.00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587,954.84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365,317.76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329,094.00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694,411.76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207,720.00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215,254.00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422,974.00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14,001.00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14,001.00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82,535.00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154,535.00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302,590.00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302,590.00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273,350.00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273,350.00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6,840.00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6,840.00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19,600.00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2,800.00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2,800.00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570,310.00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170,072.00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740,382.00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206,000.00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30,310.00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30,310.00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144,072.00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144,072.00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2,934,120.00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1,719,508.00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4,653,628.00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54,000.00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122,000.00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1,253,875.00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246,600.00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1,500,475.00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42,000.00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231,600.00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211,000.00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355,000.00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144,000.00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126,000.00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126,000.00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25,000.00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180,000.00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163,950.00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235,950.00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108,000.00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175,770.00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283,770.00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73,500.00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73,500.00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350,083.00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46,800.00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396,883.00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36,000.00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32,488.00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32,488.00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259,800.00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259,800.00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304,162.00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161,000.00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465,162.00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1,103,981.00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508,889.00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488,900.00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2,101,770.00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360,000.00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207,000.00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22,074.00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229,074.00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25,415.00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25,415.00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459,400.00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488,900.00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948,300.00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536,981.00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536,981.00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17,500.00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1,407,786.00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18,800.00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1,444,086.00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3,600.00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3,600.00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26,250.00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26,250.00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17,500.00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460,769.00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478,269.00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93,250.00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93,250.00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39,182.00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39,182.00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82,250.00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82,250.00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30,000.00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332,500.00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332,500.00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182,205.00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18,800.00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201,005.00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16,136.00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16,136.00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12,844.00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12,844.00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128,800.00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128,800.00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185,170.00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185,170.00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5,400.00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5,400.00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179,770.00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179,770.00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627,000.00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633,699.00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292,600.00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292,600.00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125,400.00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125,400.00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41,800.00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41,800.00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6,699.00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2,649.00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2,649.00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1,500.00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1,500.00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2,550.00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2,550.00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334,400.00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334,400.00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83,600.00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83,600.00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167,200.00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167,200.00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83,600.00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83,600.00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6,600,581.45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5,284,166.52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444,482.00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31,844.00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12,361,073.97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2,512,122.25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1,366,713.00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3,878,835.25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95,704.00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201,208.00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296,912.00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31,100.00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31,100.00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134,645.00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134,645.00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33,100.00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33,100.00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24,785.00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24,785.00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22,750.00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22,750.00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4,550.00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4,550.00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202,300.00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202,300.00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54,400.00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464,700.00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519,100.00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19,188.00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42,880.00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62,068.00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1,473,675.00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1,473,675.00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742,034.25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807,034.25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102,336.00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164,480.00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266,816.00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528,325.00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1,751,192.00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24,544.00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2,304,061.00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224,412.50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853,712.00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1,078,124.50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224,412.50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224,412.50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164,480.00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180,380.00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15,900.00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5,200.00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281,100.00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19,344.00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35,244.00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473,000.00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488,900.00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2,173,099.55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342,930.27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411,562.00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2,927,591.82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 xml:space="preserve">      207,203.00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 xml:space="preserve">           207,203.00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79,950.00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228,382.64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308,332.64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599,625.00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599,625.00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95,996.25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95,996.25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29,406.30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29,406.30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432,265.00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432,265.00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1,998.75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1,998.75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1,879.50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1,879.50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754,182.05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85,141.33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411,562.00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1,250,885.38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474,035.00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98,503.25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32,200.00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7,300.00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612,038.25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60,621.00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28,382.25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89,003.25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99,915.75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60,621.00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32,200.00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192,736.75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79,724.50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79,724.50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81,169.00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81,169.00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38,960.25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38,960.25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12,792.00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12,792.00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7,300.00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7,300.00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41,973.75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9,500.00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51,473.75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5,174.50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5,174.50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53,704.25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53,704.25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602,403.75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1,720,728.00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2,323,131.75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36,800.00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36,800.00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8,102.50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8,102.50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118,000.00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118,000.00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370,510.00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329,710.00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700,220.00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116,000.00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116,000.00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65,890.00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76,898.00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142,788.00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157,901.25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1,043,320.00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1,201,221.25 </w:t>
            </w:r>
          </w:p>
        </w:tc>
      </w:tr>
      <w:tr w:rsidR="00ED4E7C" w:rsidRPr="00ED4E7C" w:rsidTr="00ED4E7C">
        <w:trPr>
          <w:trHeight w:val="20"/>
        </w:trPr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310,595.90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4,100.00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720.00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315,415.90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9,994.00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9,994.00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10,393.50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10,393.50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138,713.25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138,713.25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5,596.50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5,596.50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7,595.75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7,595.75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93,572.40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4,100.00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720.00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98,392.40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37,934.75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37,934.75 </w:t>
            </w:r>
          </w:p>
        </w:tc>
      </w:tr>
      <w:tr w:rsidR="00ED4E7C" w:rsidRPr="00ED4E7C" w:rsidTr="00ED4E7C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D4E7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6,795.75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-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7C" w:rsidRPr="00ED4E7C" w:rsidRDefault="00ED4E7C" w:rsidP="00ED4E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ED4E7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6,795.75 </w:t>
            </w:r>
          </w:p>
        </w:tc>
      </w:tr>
    </w:tbl>
    <w:p w:rsidR="008C0099" w:rsidRDefault="008C0099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C0099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6A" w:rsidRDefault="00B6446A">
      <w:pPr>
        <w:spacing w:after="0" w:line="240" w:lineRule="auto"/>
      </w:pPr>
      <w:r>
        <w:separator/>
      </w:r>
    </w:p>
  </w:endnote>
  <w:endnote w:type="continuationSeparator" w:id="0">
    <w:p w:rsidR="00B6446A" w:rsidRDefault="00B6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07" w:rsidRPr="00616ED8" w:rsidRDefault="00E0390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E03907" w:rsidRPr="00616ED8" w:rsidRDefault="00E03907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>27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22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6A" w:rsidRDefault="00B6446A">
      <w:pPr>
        <w:spacing w:after="0" w:line="240" w:lineRule="auto"/>
      </w:pPr>
      <w:r>
        <w:separator/>
      </w:r>
    </w:p>
  </w:footnote>
  <w:footnote w:type="continuationSeparator" w:id="0">
    <w:p w:rsidR="00B6446A" w:rsidRDefault="00B6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907" w:rsidRDefault="00E03907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907" w:rsidRDefault="00E03907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03907" w:rsidRDefault="00E03907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E03907" w:rsidRPr="006A0C8C" w:rsidRDefault="00E03907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27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23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27"/>
  </w:num>
  <w:num w:numId="22">
    <w:abstractNumId w:val="15"/>
  </w:num>
  <w:num w:numId="23">
    <w:abstractNumId w:val="17"/>
  </w:num>
  <w:num w:numId="24">
    <w:abstractNumId w:val="19"/>
  </w:num>
  <w:num w:numId="25">
    <w:abstractNumId w:val="4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3E15"/>
    <w:rsid w:val="001709DB"/>
    <w:rsid w:val="00170F46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6809"/>
    <w:rsid w:val="001A7829"/>
    <w:rsid w:val="001A7854"/>
    <w:rsid w:val="001B7CFE"/>
    <w:rsid w:val="001C1FDF"/>
    <w:rsid w:val="001C5913"/>
    <w:rsid w:val="001D01A8"/>
    <w:rsid w:val="001D2241"/>
    <w:rsid w:val="001D4B3E"/>
    <w:rsid w:val="001D5EC8"/>
    <w:rsid w:val="001E08FA"/>
    <w:rsid w:val="001E26B4"/>
    <w:rsid w:val="001E4F9F"/>
    <w:rsid w:val="001E5EAE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66E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2762"/>
    <w:rsid w:val="004334A9"/>
    <w:rsid w:val="00437A7A"/>
    <w:rsid w:val="004425E7"/>
    <w:rsid w:val="0044461C"/>
    <w:rsid w:val="00445DD2"/>
    <w:rsid w:val="00446510"/>
    <w:rsid w:val="00447043"/>
    <w:rsid w:val="0045417C"/>
    <w:rsid w:val="00456B0E"/>
    <w:rsid w:val="00460779"/>
    <w:rsid w:val="00462D03"/>
    <w:rsid w:val="0046391D"/>
    <w:rsid w:val="004656B3"/>
    <w:rsid w:val="00467C20"/>
    <w:rsid w:val="00473168"/>
    <w:rsid w:val="00475073"/>
    <w:rsid w:val="0047695A"/>
    <w:rsid w:val="004801A8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A28CE"/>
    <w:rsid w:val="004A60EE"/>
    <w:rsid w:val="004B1E85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65E"/>
    <w:rsid w:val="00526E37"/>
    <w:rsid w:val="00530D54"/>
    <w:rsid w:val="00531A9D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650C4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D386A"/>
    <w:rsid w:val="005E673B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0B76"/>
    <w:rsid w:val="00626205"/>
    <w:rsid w:val="00633E93"/>
    <w:rsid w:val="006348B0"/>
    <w:rsid w:val="006360A5"/>
    <w:rsid w:val="00636A32"/>
    <w:rsid w:val="006371A6"/>
    <w:rsid w:val="00637CFE"/>
    <w:rsid w:val="006403A3"/>
    <w:rsid w:val="006426DA"/>
    <w:rsid w:val="00646FEA"/>
    <w:rsid w:val="006501A7"/>
    <w:rsid w:val="006506B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84A1D"/>
    <w:rsid w:val="006902DE"/>
    <w:rsid w:val="00690833"/>
    <w:rsid w:val="00692CAD"/>
    <w:rsid w:val="00695D36"/>
    <w:rsid w:val="0069611E"/>
    <w:rsid w:val="00696FAF"/>
    <w:rsid w:val="006A0C8C"/>
    <w:rsid w:val="006A1980"/>
    <w:rsid w:val="006A73E5"/>
    <w:rsid w:val="006B045A"/>
    <w:rsid w:val="006B0D46"/>
    <w:rsid w:val="006B13D8"/>
    <w:rsid w:val="006B2090"/>
    <w:rsid w:val="006B300B"/>
    <w:rsid w:val="006B30FC"/>
    <w:rsid w:val="006B51D1"/>
    <w:rsid w:val="006B6490"/>
    <w:rsid w:val="006B6AC1"/>
    <w:rsid w:val="006C3732"/>
    <w:rsid w:val="006C4CAE"/>
    <w:rsid w:val="006C65C6"/>
    <w:rsid w:val="006D0DC6"/>
    <w:rsid w:val="006D4465"/>
    <w:rsid w:val="006D67C6"/>
    <w:rsid w:val="006E08CA"/>
    <w:rsid w:val="006E1071"/>
    <w:rsid w:val="006E23E1"/>
    <w:rsid w:val="006E6AC7"/>
    <w:rsid w:val="00701F97"/>
    <w:rsid w:val="007029A9"/>
    <w:rsid w:val="00703E20"/>
    <w:rsid w:val="007124FE"/>
    <w:rsid w:val="007134A2"/>
    <w:rsid w:val="00713CA8"/>
    <w:rsid w:val="0071488F"/>
    <w:rsid w:val="00717A2C"/>
    <w:rsid w:val="00724B3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5E9E"/>
    <w:rsid w:val="007D613E"/>
    <w:rsid w:val="007D707B"/>
    <w:rsid w:val="007E1ED0"/>
    <w:rsid w:val="007E2A43"/>
    <w:rsid w:val="007E3FE4"/>
    <w:rsid w:val="007E42A4"/>
    <w:rsid w:val="007E47C5"/>
    <w:rsid w:val="007F2FAD"/>
    <w:rsid w:val="007F49BB"/>
    <w:rsid w:val="007F5E7F"/>
    <w:rsid w:val="00801637"/>
    <w:rsid w:val="00802BDE"/>
    <w:rsid w:val="0080446A"/>
    <w:rsid w:val="00810D26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69F0"/>
    <w:rsid w:val="008C0099"/>
    <w:rsid w:val="008C5231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D0D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58EF"/>
    <w:rsid w:val="009B6FF6"/>
    <w:rsid w:val="009C0AF5"/>
    <w:rsid w:val="009C17EC"/>
    <w:rsid w:val="009C6F4F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5F9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E7FAD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649E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3FBA"/>
    <w:rsid w:val="00D7526F"/>
    <w:rsid w:val="00D75F84"/>
    <w:rsid w:val="00D771C7"/>
    <w:rsid w:val="00D778C6"/>
    <w:rsid w:val="00D81908"/>
    <w:rsid w:val="00D85B23"/>
    <w:rsid w:val="00D86640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D4048"/>
    <w:rsid w:val="00DD438B"/>
    <w:rsid w:val="00DE0378"/>
    <w:rsid w:val="00DE2C1A"/>
    <w:rsid w:val="00DE3688"/>
    <w:rsid w:val="00DE567F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8358D"/>
    <w:rsid w:val="00E8443D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56CF"/>
    <w:rsid w:val="00ED5CA3"/>
    <w:rsid w:val="00ED7367"/>
    <w:rsid w:val="00EE0451"/>
    <w:rsid w:val="00EE66F7"/>
    <w:rsid w:val="00EE7EFE"/>
    <w:rsid w:val="00EF2DCC"/>
    <w:rsid w:val="00EF3E07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6075"/>
    <w:rsid w:val="00F67B1D"/>
    <w:rsid w:val="00F70DBA"/>
    <w:rsid w:val="00F722C4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99209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4197-EC5E-40B1-A17C-769AEEED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56</Pages>
  <Words>21319</Words>
  <Characters>121522</Characters>
  <Application>Microsoft Office Word</Application>
  <DocSecurity>0</DocSecurity>
  <Lines>1012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142556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13</cp:revision>
  <dcterms:created xsi:type="dcterms:W3CDTF">2018-09-22T07:24:00Z</dcterms:created>
  <dcterms:modified xsi:type="dcterms:W3CDTF">2018-09-22T08:21:00Z</dcterms:modified>
</cp:coreProperties>
</file>