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</w:t>
      </w:r>
      <w:r w:rsidR="0016266A">
        <w:rPr>
          <w:rFonts w:ascii="Arial" w:eastAsia="Arial" w:hAnsi="Arial" w:cs="Arial"/>
          <w:b/>
          <w:sz w:val="32"/>
          <w:szCs w:val="24"/>
        </w:rPr>
        <w:t>4</w:t>
      </w:r>
    </w:p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A93E84">
        <w:rPr>
          <w:rFonts w:ascii="Arial" w:eastAsia="Arial" w:hAnsi="Arial" w:cs="Arial"/>
          <w:sz w:val="24"/>
          <w:szCs w:val="24"/>
        </w:rPr>
        <w:t>4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16266A">
        <w:rPr>
          <w:rFonts w:ascii="Arial" w:eastAsia="Arial" w:hAnsi="Arial" w:cs="Arial"/>
          <w:sz w:val="24"/>
          <w:szCs w:val="24"/>
        </w:rPr>
        <w:t>10</w:t>
      </w:r>
      <w:r w:rsidR="006641FA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9A50F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6938AF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of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508,302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B36F9" w:rsidRPr="005F1A9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>2,14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2,191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were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94FDD" w:rsidRPr="005F1A9C">
        <w:rPr>
          <w:rFonts w:ascii="Arial" w:eastAsia="Arial" w:hAnsi="Arial" w:cs="Arial"/>
          <w:b/>
          <w:color w:val="auto"/>
          <w:sz w:val="24"/>
          <w:szCs w:val="24"/>
        </w:rPr>
        <w:t>4,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36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F1A9C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F1A9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4536"/>
        <w:gridCol w:w="3260"/>
        <w:gridCol w:w="1559"/>
        <w:gridCol w:w="2267"/>
        <w:gridCol w:w="1135"/>
        <w:gridCol w:w="1117"/>
        <w:gridCol w:w="946"/>
      </w:tblGrid>
      <w:tr w:rsidR="0016266A" w:rsidRPr="00EA3421" w:rsidTr="00EA3421">
        <w:trPr>
          <w:trHeight w:val="62"/>
        </w:trPr>
        <w:tc>
          <w:tcPr>
            <w:tcW w:w="1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NSO Population, 2015</w:t>
            </w:r>
          </w:p>
        </w:tc>
        <w:tc>
          <w:tcPr>
            <w:tcW w:w="2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NUMBER OF AFFECTED </w:t>
            </w:r>
          </w:p>
        </w:tc>
      </w:tr>
      <w:tr w:rsidR="0016266A" w:rsidRPr="00EA3421" w:rsidTr="00EA3421">
        <w:trPr>
          <w:trHeight w:val="56"/>
        </w:trPr>
        <w:tc>
          <w:tcPr>
            <w:tcW w:w="1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Cities / Municipalities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Provinces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16266A" w:rsidRPr="00EA3421" w:rsidTr="00EA3421">
        <w:trPr>
          <w:trHeight w:val="20"/>
        </w:trPr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51,673,108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4,836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481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31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508,302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266A" w:rsidRPr="00EA3421" w:rsidRDefault="0016266A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2,142,191 </w:t>
            </w:r>
          </w:p>
        </w:tc>
      </w:tr>
      <w:tr w:rsidR="00EA3421" w:rsidRPr="00EA3421" w:rsidTr="00EA3421">
        <w:trPr>
          <w:trHeight w:val="20"/>
        </w:trPr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>NCR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12,877,253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41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6,620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29,885 </w:t>
            </w:r>
          </w:p>
        </w:tc>
      </w:tr>
      <w:tr w:rsidR="00EA3421" w:rsidRPr="00EA3421" w:rsidTr="00EA3421">
        <w:trPr>
          <w:trHeight w:val="20"/>
        </w:trPr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>REGION 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5,026,128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1,517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121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172,880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721,385 </w:t>
            </w:r>
          </w:p>
        </w:tc>
      </w:tr>
      <w:tr w:rsidR="00EA3421" w:rsidRPr="00EA3421" w:rsidTr="00EA3421">
        <w:trPr>
          <w:trHeight w:val="20"/>
        </w:trPr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>REGION II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3,451,410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1,382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89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121,147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512,582 </w:t>
            </w:r>
          </w:p>
        </w:tc>
      </w:tr>
      <w:tr w:rsidR="00EA3421" w:rsidRPr="00EA3421" w:rsidTr="00EA3421">
        <w:trPr>
          <w:trHeight w:val="20"/>
        </w:trPr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>REGION III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11,218,177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856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113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7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145,769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626,952 </w:t>
            </w:r>
          </w:p>
        </w:tc>
      </w:tr>
      <w:tr w:rsidR="00EA3421" w:rsidRPr="00EA3421" w:rsidTr="00EA3421">
        <w:trPr>
          <w:trHeight w:val="20"/>
        </w:trPr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>CALABARZON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14,414,774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198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58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8,013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31,676 </w:t>
            </w:r>
          </w:p>
        </w:tc>
      </w:tr>
      <w:tr w:rsidR="00EA3421" w:rsidRPr="00EA3421" w:rsidTr="00EA3421">
        <w:trPr>
          <w:trHeight w:val="20"/>
        </w:trPr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>MIMAROPA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2,963,360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54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18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1,923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7,415 </w:t>
            </w:r>
          </w:p>
        </w:tc>
      </w:tr>
      <w:tr w:rsidR="00EA3421" w:rsidRPr="00EA3421" w:rsidTr="00EA3421">
        <w:trPr>
          <w:trHeight w:val="20"/>
        </w:trPr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>CAR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1,722,006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788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73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6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51,950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66A" w:rsidRPr="00EA3421" w:rsidRDefault="0016266A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color w:val="000000" w:themeColor="text1"/>
                <w:sz w:val="18"/>
                <w:szCs w:val="18"/>
              </w:rPr>
              <w:t xml:space="preserve"> 212,296 </w:t>
            </w:r>
          </w:p>
        </w:tc>
      </w:tr>
    </w:tbl>
    <w:p w:rsidR="00446510" w:rsidRDefault="004F40A2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 in figures are due to 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230652" w:rsidRDefault="00DC7DB0" w:rsidP="007D4D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4DCB" w:rsidRPr="007D4DCB" w:rsidRDefault="007D4DCB" w:rsidP="007D4D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72E6E" w:rsidRDefault="00446510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665"/>
        <w:gridCol w:w="656"/>
        <w:gridCol w:w="822"/>
        <w:gridCol w:w="637"/>
        <w:gridCol w:w="822"/>
        <w:gridCol w:w="733"/>
        <w:gridCol w:w="886"/>
        <w:gridCol w:w="880"/>
        <w:gridCol w:w="822"/>
        <w:gridCol w:w="637"/>
        <w:gridCol w:w="822"/>
        <w:gridCol w:w="733"/>
        <w:gridCol w:w="886"/>
        <w:gridCol w:w="880"/>
        <w:gridCol w:w="822"/>
        <w:gridCol w:w="729"/>
        <w:gridCol w:w="822"/>
        <w:gridCol w:w="729"/>
      </w:tblGrid>
      <w:tr w:rsidR="00EA3421" w:rsidRPr="00EA3421" w:rsidTr="00EA3421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7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7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0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7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7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3,444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114,878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5,194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434,497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19,883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109,684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414,614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107,949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6,319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471,356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27,704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101,630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443,652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223,001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11,529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906,189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47,782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579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70,101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19,538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80,346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1,434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19,263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78,912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38,001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150,447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1,561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1,232 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262,410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262,410 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106,630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437,866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810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23,360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2,931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87,847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10,604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20,429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77,243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4,338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105,312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19,298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19,317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86,014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47,015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7,269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193,159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29,902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459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8,918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2,224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32,774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9,087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6,694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23,687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5,805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1,706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23,184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6,972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4,099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16,212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14,897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3,946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56,034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16,127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230652" w:rsidRPr="00EA3421" w:rsidRDefault="00DC7DB0" w:rsidP="00EA34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D42CC9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A50F0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9A50F0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Default="009A3EE5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EA3421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Pr="005B6532" w:rsidRDefault="00EA3421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855400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Food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855400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DC6D1A" w:rsidRDefault="00855400" w:rsidP="00855400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 xml:space="preserve">DSWD NROC augmented Family Food Packs and Non-Food Items worth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855400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106,505,458.25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 Field Offices I, II, III, CAR and CALABARZON.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871"/>
        <w:gridCol w:w="2571"/>
        <w:gridCol w:w="3101"/>
      </w:tblGrid>
      <w:tr w:rsidR="00855400" w:rsidRPr="00DC6D1A" w:rsidTr="0016266A">
        <w:trPr>
          <w:trHeight w:val="2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855400" w:rsidRPr="00DC6D1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855400" w:rsidRPr="00DC6D1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855400" w:rsidRPr="00DC6D1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855400" w:rsidRPr="00CF5E70" w:rsidTr="0016266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36,936,000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.00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112,600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40,536,000.00</w:t>
            </w:r>
          </w:p>
        </w:tc>
      </w:tr>
      <w:tr w:rsidR="00855400" w:rsidRPr="00CF5E70" w:rsidTr="0016266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,175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490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,414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980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.50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(3kgs)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81,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,321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TEW,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PP/PE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201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,561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969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45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8.25</w:t>
            </w:r>
          </w:p>
        </w:tc>
      </w:tr>
      <w:tr w:rsidR="00855400" w:rsidRPr="00CF5E70" w:rsidTr="0016266A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106,505,458.25</w:t>
            </w:r>
          </w:p>
        </w:tc>
      </w:tr>
    </w:tbl>
    <w:p w:rsidR="00855400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24,899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1,244,950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sz w:val="20"/>
                <w:szCs w:val="20"/>
              </w:rPr>
              <w:t>FO IV A (pick up)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sz w:val="20"/>
                <w:szCs w:val="20"/>
              </w:rPr>
              <w:t>DSWD FO III Truck (partner)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E2C66">
              <w:rPr>
                <w:rFonts w:ascii="Arial" w:eastAsia="Times New Roman" w:hAnsi="Arial" w:cs="Arial"/>
                <w:sz w:val="20"/>
                <w:szCs w:val="20"/>
              </w:rPr>
              <w:t>C130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PLANE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74F68">
              <w:rPr>
                <w:rFonts w:ascii="Arial" w:eastAsia="Times New Roman" w:hAnsi="Arial" w:cs="Arial"/>
                <w:sz w:val="20"/>
                <w:szCs w:val="20"/>
              </w:rPr>
              <w:t>DOTR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109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55400" w:rsidRDefault="00855400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EA3421" w:rsidRDefault="00EA3421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EA3421" w:rsidRPr="005B6532" w:rsidRDefault="00EA3421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AVAILABLE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66">
              <w:rPr>
                <w:rFonts w:ascii="Arial" w:hAnsi="Arial" w:cs="Arial"/>
                <w:b/>
                <w:bCs/>
                <w:sz w:val="20"/>
                <w:szCs w:val="20"/>
              </w:rPr>
              <w:t>42,782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66">
              <w:rPr>
                <w:rFonts w:ascii="Arial" w:hAnsi="Arial" w:cs="Arial"/>
                <w:b/>
                <w:bCs/>
                <w:sz w:val="20"/>
                <w:szCs w:val="20"/>
              </w:rPr>
              <w:t>15,401,520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855400" w:rsidRPr="00954EB9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All previously reported relief items for delivery were already received by concerned DSWD Field Offices as of 24 September 2018.</w:t>
      </w: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127"/>
        <w:gridCol w:w="4736"/>
        <w:gridCol w:w="3492"/>
        <w:gridCol w:w="4184"/>
      </w:tblGrid>
      <w:tr w:rsidR="00855400" w:rsidRPr="00E03907" w:rsidTr="0016266A">
        <w:trPr>
          <w:trHeight w:val="20"/>
        </w:trPr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3907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3907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3907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3907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855400" w:rsidRPr="00E03907" w:rsidTr="0016266A">
        <w:trPr>
          <w:trHeight w:hRule="exact" w:val="227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16266A">
            <w:r w:rsidRPr="00A12333">
              <w:t>Civilians</w:t>
            </w:r>
          </w:p>
        </w:tc>
        <w:tc>
          <w:tcPr>
            <w:tcW w:w="16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5400" w:rsidRPr="00A12333" w:rsidRDefault="00855400" w:rsidP="0016266A">
            <w:r w:rsidRPr="00A12333">
              <w:t>MCCT-HSF</w:t>
            </w:r>
          </w:p>
        </w:tc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DE2C66" w:rsidRDefault="00855400" w:rsidP="0016266A">
            <w:pPr>
              <w:jc w:val="center"/>
              <w:rPr>
                <w:sz w:val="20"/>
                <w:szCs w:val="20"/>
              </w:rPr>
            </w:pPr>
            <w:r w:rsidRPr="00DE2C66">
              <w:rPr>
                <w:sz w:val="20"/>
                <w:szCs w:val="20"/>
              </w:rPr>
              <w:t>62</w:t>
            </w:r>
          </w:p>
        </w:tc>
        <w:tc>
          <w:tcPr>
            <w:tcW w:w="1439" w:type="pct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noWrap/>
          </w:tcPr>
          <w:p w:rsidR="00855400" w:rsidRDefault="00855400" w:rsidP="0016266A">
            <w:pPr>
              <w:spacing w:after="0" w:line="240" w:lineRule="auto"/>
              <w:contextualSpacing/>
            </w:pPr>
            <w:r w:rsidRPr="00DE2C66">
              <w:t>Rice stacking in Cocoon and Coffee Bundling</w:t>
            </w:r>
          </w:p>
        </w:tc>
      </w:tr>
      <w:tr w:rsidR="00855400" w:rsidRPr="00E03907" w:rsidTr="0016266A">
        <w:trPr>
          <w:trHeight w:hRule="exact" w:val="227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16266A">
            <w:r w:rsidRPr="00A12333">
              <w:t>Civilians</w:t>
            </w:r>
          </w:p>
        </w:tc>
        <w:tc>
          <w:tcPr>
            <w:tcW w:w="1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16266A">
            <w:r w:rsidRPr="00A12333">
              <w:t>Individuals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DE2C66" w:rsidRDefault="00855400" w:rsidP="0016266A">
            <w:pPr>
              <w:jc w:val="center"/>
              <w:rPr>
                <w:sz w:val="20"/>
                <w:szCs w:val="20"/>
              </w:rPr>
            </w:pPr>
            <w:r w:rsidRPr="00DE2C66">
              <w:rPr>
                <w:sz w:val="20"/>
                <w:szCs w:val="20"/>
              </w:rPr>
              <w:t>8</w:t>
            </w:r>
          </w:p>
        </w:tc>
        <w:tc>
          <w:tcPr>
            <w:tcW w:w="143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55400" w:rsidRDefault="00855400" w:rsidP="0016266A">
            <w:pPr>
              <w:spacing w:after="0" w:line="240" w:lineRule="auto"/>
              <w:contextualSpacing/>
            </w:pPr>
          </w:p>
        </w:tc>
      </w:tr>
      <w:tr w:rsidR="00855400" w:rsidRPr="00E03907" w:rsidTr="0016266A">
        <w:trPr>
          <w:trHeight w:hRule="exact" w:val="227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16266A">
            <w:r w:rsidRPr="00A12333">
              <w:t>Uniformed Personnel</w:t>
            </w:r>
          </w:p>
        </w:tc>
        <w:tc>
          <w:tcPr>
            <w:tcW w:w="1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5400" w:rsidRPr="00A12333" w:rsidRDefault="00855400" w:rsidP="0016266A">
            <w:r w:rsidRPr="00A12333">
              <w:t xml:space="preserve">PNP (SPD and NCR TC)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DE2C66" w:rsidRDefault="00855400" w:rsidP="0016266A">
            <w:pPr>
              <w:jc w:val="center"/>
              <w:rPr>
                <w:sz w:val="20"/>
                <w:szCs w:val="20"/>
              </w:rPr>
            </w:pPr>
            <w:r w:rsidRPr="00DE2C66">
              <w:rPr>
                <w:sz w:val="20"/>
                <w:szCs w:val="20"/>
              </w:rPr>
              <w:t>84</w:t>
            </w:r>
          </w:p>
        </w:tc>
        <w:tc>
          <w:tcPr>
            <w:tcW w:w="143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55400" w:rsidRDefault="00855400" w:rsidP="0016266A">
            <w:pPr>
              <w:spacing w:after="0" w:line="240" w:lineRule="auto"/>
              <w:contextualSpacing/>
            </w:pPr>
          </w:p>
        </w:tc>
      </w:tr>
      <w:tr w:rsidR="00855400" w:rsidRPr="00E03907" w:rsidTr="0016266A">
        <w:trPr>
          <w:trHeight w:hRule="exact" w:val="227"/>
        </w:trPr>
        <w:tc>
          <w:tcPr>
            <w:tcW w:w="7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5400" w:rsidRPr="00A12333" w:rsidRDefault="00855400" w:rsidP="0016266A">
            <w:r w:rsidRPr="00A12333">
              <w:t>Civilians</w:t>
            </w:r>
          </w:p>
        </w:tc>
        <w:tc>
          <w:tcPr>
            <w:tcW w:w="1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5400" w:rsidRPr="00A12333" w:rsidRDefault="00855400" w:rsidP="0016266A">
            <w:r w:rsidRPr="00A12333">
              <w:t xml:space="preserve">MCGI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DE2C66" w:rsidRDefault="00855400" w:rsidP="0016266A">
            <w:pPr>
              <w:jc w:val="center"/>
              <w:rPr>
                <w:sz w:val="20"/>
                <w:szCs w:val="20"/>
              </w:rPr>
            </w:pPr>
            <w:r w:rsidRPr="00DE2C66">
              <w:rPr>
                <w:sz w:val="20"/>
                <w:szCs w:val="20"/>
              </w:rPr>
              <w:t>33</w:t>
            </w:r>
          </w:p>
        </w:tc>
        <w:tc>
          <w:tcPr>
            <w:tcW w:w="1439" w:type="pct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855400" w:rsidRPr="00E07CB3" w:rsidRDefault="00855400" w:rsidP="0016266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400" w:rsidRPr="00E03907" w:rsidTr="0016266A">
        <w:trPr>
          <w:trHeight w:val="20"/>
        </w:trPr>
        <w:tc>
          <w:tcPr>
            <w:tcW w:w="23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3907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2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3907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3907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5B6532" w:rsidRDefault="00855400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85540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and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total fund release to DSWD CO and FOs)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85540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Default="00B2531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080DEE" w:rsidRPr="005B6532" w:rsidRDefault="00080DE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891301" w:rsidRDefault="00D3641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91301">
        <w:rPr>
          <w:rFonts w:ascii="Arial" w:eastAsia="Arial" w:hAnsi="Arial" w:cs="Arial"/>
          <w:color w:val="auto"/>
          <w:sz w:val="24"/>
          <w:szCs w:val="24"/>
        </w:rPr>
        <w:t>There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are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A3421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117,727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89130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89130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which,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3421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10,060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C7DB0" w:rsidRPr="00EA34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3421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107,667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C7DB0" w:rsidRPr="00EA34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891301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C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9357"/>
        <w:gridCol w:w="1844"/>
        <w:gridCol w:w="1701"/>
        <w:gridCol w:w="1918"/>
      </w:tblGrid>
      <w:tr w:rsidR="00EA3421" w:rsidRPr="00EA3421" w:rsidTr="00EA3421">
        <w:trPr>
          <w:trHeight w:val="56"/>
        </w:trPr>
        <w:tc>
          <w:tcPr>
            <w:tcW w:w="3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EA3421" w:rsidRPr="00EA3421" w:rsidTr="00EA3421">
        <w:trPr>
          <w:trHeight w:val="20"/>
        </w:trPr>
        <w:tc>
          <w:tcPr>
            <w:tcW w:w="3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EA3421" w:rsidRPr="00EA3421" w:rsidTr="00EA3421">
        <w:trPr>
          <w:trHeight w:val="20"/>
        </w:trPr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117,727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10,060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107,667 </w:t>
            </w:r>
          </w:p>
        </w:tc>
      </w:tr>
      <w:tr w:rsidR="00EA3421" w:rsidRPr="00EA3421" w:rsidTr="00EA3421">
        <w:trPr>
          <w:trHeight w:val="20"/>
        </w:trPr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17,608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800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16,808 </w:t>
            </w:r>
          </w:p>
        </w:tc>
      </w:tr>
      <w:tr w:rsidR="00EA3421" w:rsidRPr="00EA3421" w:rsidTr="00EA3421">
        <w:trPr>
          <w:trHeight w:val="20"/>
        </w:trPr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75,672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8,022 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67,650 </w:t>
            </w:r>
          </w:p>
        </w:tc>
      </w:tr>
      <w:tr w:rsidR="00EA3421" w:rsidRPr="00EA3421" w:rsidTr="00EA3421">
        <w:trPr>
          <w:trHeight w:val="20"/>
        </w:trPr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1,393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75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1,318 </w:t>
            </w:r>
          </w:p>
        </w:tc>
      </w:tr>
      <w:tr w:rsidR="00EA3421" w:rsidRPr="00EA3421" w:rsidTr="00EA3421">
        <w:trPr>
          <w:trHeight w:val="20"/>
        </w:trPr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23,054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1,163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21,891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5167F" w:rsidRPr="005B6532" w:rsidRDefault="0055167F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Pr="009A50F0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EA342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B7B01" w:rsidRPr="00EA3421">
        <w:rPr>
          <w:rFonts w:ascii="Arial" w:eastAsia="Arial" w:hAnsi="Arial" w:cs="Arial"/>
          <w:b/>
          <w:color w:val="auto"/>
          <w:sz w:val="24"/>
          <w:szCs w:val="24"/>
        </w:rPr>
        <w:t xml:space="preserve"> 65,296,679.35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954EB9" w:rsidRPr="00954EB9" w:rsidRDefault="00954EB9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8649"/>
        <w:gridCol w:w="6177"/>
      </w:tblGrid>
      <w:tr w:rsidR="00BB7B01" w:rsidTr="00BB7B01">
        <w:trPr>
          <w:trHeight w:hRule="exact" w:val="227"/>
        </w:trPr>
        <w:tc>
          <w:tcPr>
            <w:tcW w:w="2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2DC2" w:rsidRDefault="00132DC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2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2DC2" w:rsidRDefault="00132DC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B7B01" w:rsidTr="00BB7B01">
        <w:trPr>
          <w:trHeight w:hRule="exact" w:val="227"/>
        </w:trPr>
        <w:tc>
          <w:tcPr>
            <w:tcW w:w="2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B7B01" w:rsidTr="00BB7B01">
        <w:trPr>
          <w:trHeight w:hRule="exact" w:val="70"/>
        </w:trPr>
        <w:tc>
          <w:tcPr>
            <w:tcW w:w="2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2DC2" w:rsidRDefault="00132DC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2DC2" w:rsidRDefault="00132DC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2DC2" w:rsidRDefault="00132DC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65,296,679.35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2,644,323.90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36,117,569.75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0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11,139,150.00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6,315,032.60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627,000.00 </w:t>
            </w:r>
          </w:p>
        </w:tc>
      </w:tr>
      <w:tr w:rsidR="00132DC2" w:rsidTr="00BB7B01">
        <w:trPr>
          <w:trHeight w:hRule="exact" w:val="227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DC2" w:rsidRPr="00132DC2" w:rsidRDefault="00132DC2">
            <w:pPr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132DC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8,453,603.10 </w:t>
            </w:r>
          </w:p>
        </w:tc>
      </w:tr>
    </w:tbl>
    <w:p w:rsidR="00684A1D" w:rsidRPr="005B6532" w:rsidRDefault="00684A1D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026873" w:rsidRPr="005B6532" w:rsidRDefault="00026873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554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954EB9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 NROC has augmented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Family Food Packs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 worth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₱40,536,000.00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 Field Offices I, II, III and 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3"/>
        <w:gridCol w:w="2994"/>
        <w:gridCol w:w="3581"/>
        <w:gridCol w:w="2531"/>
        <w:gridCol w:w="3196"/>
      </w:tblGrid>
      <w:tr w:rsidR="00855400" w:rsidRPr="00E01F99" w:rsidTr="0016266A">
        <w:trPr>
          <w:trHeight w:val="20"/>
          <w:tblHeader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DSWD-FO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DSWD-FO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40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540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DSWD-FO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DSWD-FO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E01F99" w:rsidTr="0016266A">
        <w:trPr>
          <w:trHeight w:val="20"/>
        </w:trPr>
        <w:tc>
          <w:tcPr>
            <w:tcW w:w="30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01F99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40,536,000.00</w:t>
            </w:r>
          </w:p>
        </w:tc>
      </w:tr>
    </w:tbl>
    <w:p w:rsidR="00855400" w:rsidRPr="005B6532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554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954EB9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 NROC has augmented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Non-Food Items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 worth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>₱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65,969,458.25</w:t>
      </w:r>
      <w:r w:rsidRPr="00855400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to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Field Office I, II, III, CAR and CALABARZON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tbl>
      <w:tblPr>
        <w:tblW w:w="4679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889"/>
        <w:gridCol w:w="4510"/>
        <w:gridCol w:w="1501"/>
        <w:gridCol w:w="2863"/>
      </w:tblGrid>
      <w:tr w:rsidR="00855400" w:rsidRPr="00F20261" w:rsidTr="0016266A">
        <w:trPr>
          <w:trHeight w:val="20"/>
          <w:tblHeader/>
        </w:trPr>
        <w:tc>
          <w:tcPr>
            <w:tcW w:w="916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03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566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21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7F7F7F" w:themeFill="text1" w:themeFillTint="80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334,339.25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kgs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CALABARZON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5400" w:rsidRPr="00F20261" w:rsidTr="0016266A">
        <w:trPr>
          <w:trHeight w:val="20"/>
        </w:trPr>
        <w:tc>
          <w:tcPr>
            <w:tcW w:w="3485" w:type="pct"/>
            <w:gridSpan w:val="3"/>
            <w:shd w:val="clear" w:color="auto" w:fill="D9D9D9" w:themeFill="background1" w:themeFillShade="D9"/>
            <w:vAlign w:val="center"/>
            <w:hideMark/>
          </w:tcPr>
          <w:p w:rsidR="00855400" w:rsidRPr="00F20261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s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21" w:type="pct"/>
            <w:shd w:val="clear" w:color="auto" w:fill="D9D9D9" w:themeFill="background1" w:themeFillShade="D9"/>
            <w:noWrap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201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,561</w:t>
            </w:r>
          </w:p>
        </w:tc>
        <w:tc>
          <w:tcPr>
            <w:tcW w:w="994" w:type="pct"/>
            <w:shd w:val="clear" w:color="auto" w:fill="D9D9D9" w:themeFill="background1" w:themeFillShade="D9"/>
            <w:noWrap/>
            <w:vAlign w:val="center"/>
            <w:hideMark/>
          </w:tcPr>
          <w:p w:rsidR="00855400" w:rsidRPr="00CF5E7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969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45</w:t>
            </w: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8.25</w:t>
            </w:r>
          </w:p>
        </w:tc>
      </w:tr>
    </w:tbl>
    <w:p w:rsidR="001A5FE1" w:rsidRDefault="001A5FE1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F55411" w:rsidRDefault="00F55411" w:rsidP="009C46E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A50F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C7DB0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9A50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103091" w:rsidRDefault="003C1E7F" w:rsidP="009A50F0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Undersecretary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Hope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Hervilla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arrived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Baguio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around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4pm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joined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CRDRRMC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  <w:tr w:rsidR="003C1E7F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particularly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103091" w:rsidRDefault="00103091" w:rsidP="009A50F0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locally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purchase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Apayao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able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released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1,450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FFPs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municipality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Sta.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Marcela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Conner.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C46E5" w:rsidRDefault="009C46E5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5E062C" w:rsidRDefault="005E062C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5E062C" w:rsidRDefault="005E062C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lastRenderedPageBreak/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A50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A50F0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(Capiz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Pr="005B6532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C7DB0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9A50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EA3421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ONTANILLAS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bookmarkStart w:id="7" w:name="_GoBack"/>
      <w:bookmarkEnd w:id="7"/>
    </w:p>
    <w:p w:rsidR="00870DDB" w:rsidRDefault="00870DDB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14760" w:type="dxa"/>
        <w:tblInd w:w="-5" w:type="dxa"/>
        <w:tblLook w:val="04A0" w:firstRow="1" w:lastRow="0" w:firstColumn="1" w:lastColumn="0" w:noHBand="0" w:noVBand="1"/>
      </w:tblPr>
      <w:tblGrid>
        <w:gridCol w:w="284"/>
        <w:gridCol w:w="8316"/>
        <w:gridCol w:w="3800"/>
        <w:gridCol w:w="1180"/>
        <w:gridCol w:w="1180"/>
      </w:tblGrid>
      <w:tr w:rsidR="00EA3421" w:rsidRPr="00EA3421" w:rsidTr="00EA3421">
        <w:trPr>
          <w:trHeight w:val="56"/>
          <w:tblHeader/>
        </w:trPr>
        <w:tc>
          <w:tcPr>
            <w:tcW w:w="8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NUMBER OF AFFECTED </w:t>
            </w:r>
          </w:p>
        </w:tc>
      </w:tr>
      <w:tr w:rsidR="00EA3421" w:rsidRPr="00EA3421" w:rsidTr="00EA3421">
        <w:trPr>
          <w:trHeight w:val="56"/>
          <w:tblHeader/>
        </w:trPr>
        <w:tc>
          <w:tcPr>
            <w:tcW w:w="8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Barangays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EA3421" w:rsidRPr="00EA3421" w:rsidTr="00EA3421">
        <w:trPr>
          <w:trHeight w:val="20"/>
          <w:tblHeader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4,836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508,302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2,142,191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29,885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Las Pinas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130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Malabon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240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Manila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1,483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5,264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Marikina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3,604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18,066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Muntinlupa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400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1,655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Navotas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1,098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Pasig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46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Quezon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3,202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San Juan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184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1,517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172,880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721,385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Ilocos Norte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11,898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49,551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155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Bacarra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307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Badoc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1,162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563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BATAC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443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1,364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Carasi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Currimao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921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Dingras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1,108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Dumalneg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LAOAG CITY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8,697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38,852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Nueva Era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262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Pagudpud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878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Paoay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341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Pasuquin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1,308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Piddig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Pinili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Nicolas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70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Sarrat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92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Solsona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216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637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Vintar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438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Ilocos Sur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55,258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203,203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Alilem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Banayoyo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Bantay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3,969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Burgos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2,079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6,365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Cabugao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621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CANDON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17,239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69,694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Caoayan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1,997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Galimuyod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2,995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Gregorio del Pilar (Concepcion)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710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Lidlidda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1,079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5,092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Magsingal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2,584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Nagbukel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8,120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Narvacan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15,556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47,903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Quirino (Angkaki)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Salcedo (Baugen)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Emilio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Esteban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Ildefonso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258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Juan (Lapog)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910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Vicente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4,389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Catalina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2,051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Lucia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1,102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4,562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5,440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Sigay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Sinait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8,384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25,530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Sugpon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Suyo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Tagudin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1,194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5,556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VIGAN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1,072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25,970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102,239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Bacnotan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1,873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6,507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Bagulin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2,134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Balaoan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1,220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1,281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Bauang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1,769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6,286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3,393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9,269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5,538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27,715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3,468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17,611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Pugo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1,719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1,297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1,148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3,986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Gabriel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3,661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12,553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3,018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10,089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362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Sudipen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125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79,754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366,392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1,152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2,150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10,742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ALAMINOS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10,600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Asingan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2,827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Balungao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7,772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Basista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11,704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Bayambang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5,762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Binalonan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3,830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22,380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Binmaley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Bolinao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Bugallon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1,278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Burgos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2,649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Calasiao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Dagupan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8,830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34,701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Dasol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Infanta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3,396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Laoac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3,488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13,161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LINGAYEN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1,627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Malasiqui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Manaoag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Mangaldan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16,270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81,395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Mangatarem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10,468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52,333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Mapandan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9,716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Pozzorubio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3,072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14,690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Carlos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Fabian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Jacinto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6,683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San Nicolas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1,422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Quintin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Barbara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8,236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37,466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Santo Tomas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Sison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Tayug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12,974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Umingan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Urbiztondo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URDANETA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4,246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Villasis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4,402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II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1,382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121,147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512,582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Basco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Sabtang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89,267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384,594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Abulug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2,556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1,862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Allacapan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6,450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25,130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Amulung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2,392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Aparri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13,097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66,787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Baggao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21,369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88,055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6,698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23,422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Buguey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1,925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Calayan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6,064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Camalaniugan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1,926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Claveria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Gattaran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9,396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51,217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7,394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37,061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Iguig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3,051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596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Lasam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1,364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Peñablanca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Piat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2,610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2,462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4,656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18,827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Praxedes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2,074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Teresita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2,455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Niño (Faire)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2,359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Tuguegarao City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9,728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34,150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26,655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108,842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7,864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Angadanan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2,671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2,524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Benito Soliven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1,081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11,615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Cabatuan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1,116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Cauayan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2,477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Delfin Albano (Magsaysay)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2,982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Dinapigue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1,295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Divilacan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1,808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Echague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Gamu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Ilagan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1,503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1,685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1,503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Maconacon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2,045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Mallig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2,401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4,112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Quirino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1,064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Reina Mercedes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3,399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Roxas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2,482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Agustin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Guillermo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3,186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2,091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Mariano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6,406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1,025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Pablo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5,982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26,024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Santiago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3,085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2,767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Tumauini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985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Nueva Vizcaya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2,751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10,608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Alfonso Castaneda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Ambaguio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Aritao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Bagabag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2,435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Bayombong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2,980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Diadi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Dupax del Norte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Dupax del Sur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Kasibu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Kayapa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Quezon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Fe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1,016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Villaverde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Quirino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8,486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Aglipay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1,118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Cabarroguis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2,098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Diffun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Maddela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2,130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Nagtipunan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2,097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Saguday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482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145,769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626,952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11,489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41,825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Baler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4,076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Casiguran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7,695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Dilasag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2,191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7,744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Dinalungan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3,037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Dingalan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7,109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Dipaculao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2,105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7,352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Maria Aurora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2,543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1,840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Abucay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Dinalupihan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Limay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Mariveles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Morong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Orani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Samal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36,698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164,975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Balagtas (Bigaa)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Baliuag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Bulacan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5,018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Calumpit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23,663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105,605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Guiguinto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2,415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Hagonoy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Malolos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Marilao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Meycauayan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Norzagaray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3,092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Paombong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Plaridel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Pulilan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Ildefonso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Miguel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7,925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39,635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Rafael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1,225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Nueva Ecija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27,742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131,658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Aliaga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4,034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Bongabon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4,184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Cabanatuan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5,255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25,106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Cabiao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4,338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24,807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Carranglan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Gapan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1,550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Cuyapo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3,121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12,524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Gabaldon (Bitulok &amp; Sabani)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1,021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General Mamerto Natividad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3,032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General Tinio (Papaya)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Guimba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2,723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14,448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1,565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Laur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Licab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3,323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16,635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Llanera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Nampicuan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Palayan City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1,231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Pantabangan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2,467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Peñaranda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2,310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Antonio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1,674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Jose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6,091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Leonardo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Rosa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1,251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Science City of Muñoz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1,610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414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44,743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189,528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Angeles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Apalit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27,335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Arayat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11,041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Bacolor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Candaba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8,713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37,632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Mabalacat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Macabebe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9,756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38,807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Magalang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Masantol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14,672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2,473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Minalin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7,176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4,815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20,908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Simon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7,067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26,277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Rita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Sasmuan (Sexmoan)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21,326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85,896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Bamban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Camiling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9,707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43,124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Capas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1,591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5,537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19,754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Mayantoc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2,739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8,311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Paniqui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1,685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2,502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2,817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11,230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Botolan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1,839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Castillejos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Iba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2,916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Olongapo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Palauig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San Antonio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Felipe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Marcelino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Narciso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4,349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8,013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31,676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Batangas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1,623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Batangas City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643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Calatagan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Lemery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Malvar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Nasugbu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Padre Garcia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Tingloy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7,058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2,063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Cavite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2,824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Kawit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Naic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Noveleta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Tanza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2,621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Calamba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1,466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Famy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Los Baños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Paete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Pablo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Siniloan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5,418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Agdangan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Atimonan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Calauag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Catanauan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General Nakar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Gumaca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Infanta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Jomalig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Mulanay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Panukulan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Patnanungan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Pitogo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Polillo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Francisco (Aurora)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Sariaya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835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14,956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Jala-Jala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Morong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Rodriguez (Montalban)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7,004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6,985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376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lastRenderedPageBreak/>
              <w:t>MIMAROPA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1,923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7,415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1,434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Boac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196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720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Gasan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Mogpog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293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Occidental Mindoro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1,227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4,869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Abra de Ilog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1,546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Calintaan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Looc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Mamburao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1,127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571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Jose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600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Oriental Mindoro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1,036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Bulalacao (San Pedro)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Puerto Galera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163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Cuyo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51,950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212,296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Abra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21,250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89,036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Bangued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3,991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16,754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Bucay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3,113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12,428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Bucloc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Daguioman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2,027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Danglas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2,269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6,947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Lagangilang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4,141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Lagayan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Langiden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Licuan-Baay (Licuan)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1,464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Manabo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2,756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13,681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Penarrubia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2,994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Pidigan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3,239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Sallapadan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3,912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Quintin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5,226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Tayum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Tineg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5,646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Villaviciosa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6,166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Apayao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21,871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88,286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Calanasan (Bayag)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3,346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13,001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3,222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4,350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15,921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Kabugao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3,919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5,820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24,411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Pudtol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4,056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15,572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2,462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12,240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4,094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15,731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Atok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 xml:space="preserve"> 367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4,681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Bakun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Bokod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Buguias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1,444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Itogon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1,986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Kabayan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Kapangan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1,106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Kibungan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 Trinidad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Mankayan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3,648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Tublay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5,196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Alfonso Lista (Potia)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Asipulo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1,496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Hingyon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Hungduan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Kiangan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Lagawe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Lamut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Tinoc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367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Kalinga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11,184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Balbalan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Lubuagan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Pasil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Pinukpuk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4,160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Tanudan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Tinglayan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 (Liwan)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Tabuk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2,986 </w:t>
            </w:r>
          </w:p>
        </w:tc>
      </w:tr>
      <w:tr w:rsidR="00EA3421" w:rsidRPr="00EA3421" w:rsidTr="00EA3421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Mountain Province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2,863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Barlig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Bontoc (capital)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Natonin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Paracelis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Sadanga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Bauko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652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Besao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Sabangan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134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Sagada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410 </w:t>
            </w:r>
          </w:p>
        </w:tc>
      </w:tr>
      <w:tr w:rsidR="00EA3421" w:rsidRPr="00EA3421" w:rsidTr="00EA3421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Tadian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</w:tr>
    </w:tbl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33FC" w:rsidRDefault="004733FC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EA3421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A568A2" w:rsidRDefault="00F5541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1203"/>
        <w:gridCol w:w="616"/>
        <w:gridCol w:w="609"/>
        <w:gridCol w:w="782"/>
        <w:gridCol w:w="616"/>
        <w:gridCol w:w="782"/>
        <w:gridCol w:w="702"/>
        <w:gridCol w:w="840"/>
        <w:gridCol w:w="831"/>
        <w:gridCol w:w="782"/>
        <w:gridCol w:w="616"/>
        <w:gridCol w:w="782"/>
        <w:gridCol w:w="702"/>
        <w:gridCol w:w="840"/>
        <w:gridCol w:w="880"/>
        <w:gridCol w:w="1120"/>
        <w:gridCol w:w="729"/>
        <w:gridCol w:w="929"/>
        <w:gridCol w:w="736"/>
      </w:tblGrid>
      <w:tr w:rsidR="00EA3421" w:rsidRPr="00EA3421" w:rsidTr="00EA3421">
        <w:trPr>
          <w:trHeight w:val="20"/>
          <w:tblHeader/>
        </w:trPr>
        <w:tc>
          <w:tcPr>
            <w:tcW w:w="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1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EA3421" w:rsidRPr="00EA3421" w:rsidTr="00EA3421">
        <w:trPr>
          <w:trHeight w:val="20"/>
          <w:tblHeader/>
        </w:trPr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EA3421" w:rsidRPr="00EA3421" w:rsidTr="00EA3421">
        <w:trPr>
          <w:trHeight w:val="20"/>
          <w:tblHeader/>
        </w:trPr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EA3421" w:rsidRPr="00EA3421" w:rsidTr="00EA3421">
        <w:trPr>
          <w:trHeight w:val="20"/>
          <w:tblHeader/>
        </w:trPr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EA3421" w:rsidRPr="00EA3421" w:rsidTr="00EA3421">
        <w:trPr>
          <w:trHeight w:val="20"/>
          <w:tblHeader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5,194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434,497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19,883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109,684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414,614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471,356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27,704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101,630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443,652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223,001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11,529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906,189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47,782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Las Pinas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70,101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70,101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19,538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80,346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19,263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78,912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38,001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150,447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1,561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2,840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244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179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335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138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355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23,757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5,429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22,812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37,431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1,072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45,339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11,474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44,850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20,893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83,794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1,232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262,410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262,410 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106,630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437,866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210,129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210,129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76,149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315,745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3,859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13,660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Praxedes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87,847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10,604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20,429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77,243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19,298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19,317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86,014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7,269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193,159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29,902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4,386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3,946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17,006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4,386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4,386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Nueva Ecija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1,770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3,844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2,222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468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2,772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10,642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1,597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8,918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32,774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9,087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6,694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4,099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16,212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14,897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3,946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56,034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16,127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8,991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2,185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8,658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11,684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339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 (Licuan)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14,196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1,597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1,658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7,150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1,796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6,502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3,928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2,973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3,861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14,040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4,576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1,999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3,938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2,765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3,180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2,098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11,235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10,318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2,973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2,973 </w:t>
            </w:r>
          </w:p>
        </w:tc>
      </w:tr>
      <w:tr w:rsidR="00EA3421" w:rsidRPr="00EA3421" w:rsidTr="00EA3421">
        <w:trPr>
          <w:trHeight w:val="20"/>
        </w:trPr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1,699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EA3421" w:rsidRPr="00EA3421" w:rsidTr="00EA342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1A5FE1" w:rsidRPr="00F728AF" w:rsidRDefault="001A5FE1" w:rsidP="00EA34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EA34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EA34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EA34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EA3421" w:rsidRDefault="00EA3421" w:rsidP="00EA34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79"/>
        <w:gridCol w:w="10774"/>
        <w:gridCol w:w="1388"/>
        <w:gridCol w:w="1391"/>
        <w:gridCol w:w="1551"/>
      </w:tblGrid>
      <w:tr w:rsidR="003C5194" w:rsidRPr="00EA3421" w:rsidTr="003C5194">
        <w:trPr>
          <w:trHeight w:val="77"/>
          <w:tblHeader/>
        </w:trPr>
        <w:tc>
          <w:tcPr>
            <w:tcW w:w="3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5194" w:rsidRPr="00EA3421" w:rsidRDefault="003C5194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5194" w:rsidRPr="00EA3421" w:rsidRDefault="003C5194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EA3421" w:rsidRPr="00EA3421" w:rsidTr="003C5194">
        <w:trPr>
          <w:trHeight w:val="20"/>
          <w:tblHeader/>
        </w:trPr>
        <w:tc>
          <w:tcPr>
            <w:tcW w:w="3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EA3421" w:rsidRPr="00EA3421" w:rsidTr="003C5194">
        <w:trPr>
          <w:trHeight w:val="20"/>
          <w:tblHeader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117,727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10,060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107,667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17,608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16,808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10,224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10,023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2,510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3,592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3,529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3,907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3,666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75,672 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8,022 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67,650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71,311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63,523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9,566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963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8,603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10,718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9,774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7,393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1,393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1,318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23,054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1,163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21,891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8,994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8,735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3,310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3,175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8,869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8,435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1,922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1,912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1,578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1,675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1,550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2,422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2,300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2,491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2,137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 xml:space="preserve"> 19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1,697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EA3421" w:rsidRPr="00EA3421" w:rsidTr="003C5194">
        <w:trPr>
          <w:trHeight w:val="20"/>
        </w:trPr>
        <w:tc>
          <w:tcPr>
            <w:tcW w:w="3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EA3421" w:rsidRPr="00EA3421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21" w:rsidRPr="00EA3421" w:rsidRDefault="00EA3421" w:rsidP="00EA34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A342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EA3421" w:rsidRDefault="00EA3421" w:rsidP="00EA34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EA3421" w:rsidP="00EA34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EA3421" w:rsidP="00EA34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EA3421" w:rsidP="00EA34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5455"/>
        <w:gridCol w:w="3978"/>
        <w:gridCol w:w="1821"/>
        <w:gridCol w:w="1037"/>
        <w:gridCol w:w="1037"/>
        <w:gridCol w:w="1775"/>
      </w:tblGrid>
      <w:tr w:rsidR="003C5194" w:rsidRPr="003C5194" w:rsidTr="003C5194">
        <w:trPr>
          <w:trHeight w:val="20"/>
          <w:tblHeader/>
        </w:trPr>
        <w:tc>
          <w:tcPr>
            <w:tcW w:w="18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C5194" w:rsidRPr="003C5194" w:rsidTr="003C5194">
        <w:trPr>
          <w:trHeight w:val="20"/>
          <w:tblHeader/>
        </w:trPr>
        <w:tc>
          <w:tcPr>
            <w:tcW w:w="18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C5194" w:rsidRPr="003C5194" w:rsidTr="003C5194">
        <w:trPr>
          <w:trHeight w:val="20"/>
          <w:tblHeader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65,296,679.35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15,331,379.48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921,212.00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168,384.00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81,717,654.83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192,660.00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192,660.00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 2,112,558.40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 2,112,558.40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339,105.50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339,105.50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36,117,569.75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2,383,231.68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38,555,471.43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7,454,362.50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7,614,612.50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PLGU Ilocos Norte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4,866,720.00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4,866,720.00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2,083,282.50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2,083,282.50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3,748,875.00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355,749.68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4,104,624.68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2,160,000.00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2,160,000.00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1,588,875.00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1,588,875.00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14,194,185.75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6,585,016.00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6,585,016.00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4,944,736.00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5,520,096.00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341,720.00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378,875.00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378,875.00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152,307.75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614,736.00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12,642,048.50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6,986,261.25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6,986,261.25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13,295,410.50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6,315,032.60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5,576,169.00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12,398,901.60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2,934,015.60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570,310.00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740,382.00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206,000.00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2,934,120.00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4,690,888.00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229,074.00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1,407,786.00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1,444,086.00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8,453,603.10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5,292,119.30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32,564.00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14,189,848.40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2,572,084.75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1,366,713.00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3,938,797.75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95,704.00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201,208.00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296,912.00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19,188.00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42,880.00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62,068.00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1,533,637.50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1,533,637.50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807,034.25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164,480.00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266,816.00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512,425.00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1,751,192.00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24,544.00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2,288,161.00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853,712.00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1,078,124.50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281,100.00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19,344.00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35,244.00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473,000.00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488,900.00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4,082,910.45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406,230.30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4,900,702.75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68,955.90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228,382.64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297,338.54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95,996.25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95,996.25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2,423,684.25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2,423,684.25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40,030.75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63,300.03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103,330.78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754,182.05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411,562.00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1,250,885.38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373,183.50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422,183.50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28,382.25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92,821.00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57,984.00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57,984.00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1,722,184.00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2,324,587.75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370,510.00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700,220.00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1,456.00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1,456.00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65,890.00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76,898.00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142,788.00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157,901.25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1,201,221.25 </w:t>
            </w:r>
          </w:p>
        </w:tc>
      </w:tr>
      <w:tr w:rsidR="003C5194" w:rsidRPr="003C5194" w:rsidTr="003C5194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310,595.65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315,415.65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138,713.25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138,713.25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3C5194" w:rsidRPr="003C5194" w:rsidTr="003C519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4" w:rsidRPr="003C5194" w:rsidRDefault="003C5194" w:rsidP="003C51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C519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3C5194" w:rsidRDefault="003C5194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C0099" w:rsidRDefault="008C0099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C0099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81" w:rsidRDefault="00717081">
      <w:pPr>
        <w:spacing w:after="0" w:line="240" w:lineRule="auto"/>
      </w:pPr>
      <w:r>
        <w:separator/>
      </w:r>
    </w:p>
  </w:endnote>
  <w:endnote w:type="continuationSeparator" w:id="0">
    <w:p w:rsidR="00717081" w:rsidRDefault="0071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21" w:rsidRPr="00616ED8" w:rsidRDefault="00EA3421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EA3421" w:rsidRPr="00616ED8" w:rsidRDefault="00EA3421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34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24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10PM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81" w:rsidRDefault="00717081">
      <w:pPr>
        <w:spacing w:after="0" w:line="240" w:lineRule="auto"/>
      </w:pPr>
      <w:r>
        <w:separator/>
      </w:r>
    </w:p>
  </w:footnote>
  <w:footnote w:type="continuationSeparator" w:id="0">
    <w:p w:rsidR="00717081" w:rsidRDefault="0071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21" w:rsidRDefault="00EA3421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421" w:rsidRDefault="00EA3421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3421" w:rsidRDefault="00EA3421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EA3421" w:rsidRPr="006A0C8C" w:rsidRDefault="00EA3421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3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4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32DC2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27DFF"/>
    <w:rsid w:val="00530D54"/>
    <w:rsid w:val="005315B2"/>
    <w:rsid w:val="00531A9D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4A3F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6D8A"/>
    <w:rsid w:val="005C70BB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902DE"/>
    <w:rsid w:val="00690833"/>
    <w:rsid w:val="00692CAD"/>
    <w:rsid w:val="006938AF"/>
    <w:rsid w:val="00695D36"/>
    <w:rsid w:val="0069611E"/>
    <w:rsid w:val="00696FAF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DC6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B6BCC"/>
    <w:rsid w:val="007C07F5"/>
    <w:rsid w:val="007C34C1"/>
    <w:rsid w:val="007C4B34"/>
    <w:rsid w:val="007C526E"/>
    <w:rsid w:val="007C6311"/>
    <w:rsid w:val="007C69A0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55400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C86"/>
    <w:rsid w:val="0089700A"/>
    <w:rsid w:val="008A3F58"/>
    <w:rsid w:val="008A50E7"/>
    <w:rsid w:val="008B31A3"/>
    <w:rsid w:val="008B36F9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6F4F"/>
    <w:rsid w:val="009C7C3C"/>
    <w:rsid w:val="009D2E7B"/>
    <w:rsid w:val="009D68AD"/>
    <w:rsid w:val="009E01A8"/>
    <w:rsid w:val="009E27AF"/>
    <w:rsid w:val="009E5F37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2896"/>
    <w:rsid w:val="00D63FBA"/>
    <w:rsid w:val="00D7526F"/>
    <w:rsid w:val="00D75F84"/>
    <w:rsid w:val="00D771C7"/>
    <w:rsid w:val="00D778C6"/>
    <w:rsid w:val="00D81908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0FEA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43D"/>
    <w:rsid w:val="00E85B44"/>
    <w:rsid w:val="00E90FE4"/>
    <w:rsid w:val="00E91E16"/>
    <w:rsid w:val="00EA0A6E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7367"/>
    <w:rsid w:val="00EE0451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8D0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13B38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8514-C6DA-46BA-ADF6-932AE79C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15682</Words>
  <Characters>89394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3</cp:revision>
  <dcterms:created xsi:type="dcterms:W3CDTF">2018-09-24T14:05:00Z</dcterms:created>
  <dcterms:modified xsi:type="dcterms:W3CDTF">2018-09-24T14:05:00Z</dcterms:modified>
</cp:coreProperties>
</file>