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D6C69">
        <w:rPr>
          <w:rFonts w:ascii="Arial" w:eastAsia="Arial" w:hAnsi="Arial" w:cs="Arial"/>
          <w:b/>
          <w:sz w:val="32"/>
          <w:szCs w:val="24"/>
        </w:rPr>
        <w:t>5</w:t>
      </w:r>
      <w:r w:rsidR="00953243">
        <w:rPr>
          <w:rFonts w:ascii="Arial" w:eastAsia="Arial" w:hAnsi="Arial" w:cs="Arial"/>
          <w:b/>
          <w:sz w:val="32"/>
          <w:szCs w:val="24"/>
        </w:rPr>
        <w:t>3</w:t>
      </w:r>
    </w:p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proofErr w:type="gramStart"/>
      <w:r w:rsidRPr="005B6532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B6532">
        <w:rPr>
          <w:rFonts w:ascii="Arial" w:eastAsia="Arial" w:hAnsi="Arial" w:cs="Arial"/>
          <w:sz w:val="24"/>
          <w:szCs w:val="24"/>
        </w:rPr>
        <w:t>as</w:t>
      </w:r>
      <w:proofErr w:type="gramEnd"/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EF4E91">
        <w:rPr>
          <w:rFonts w:ascii="Arial" w:eastAsia="Arial" w:hAnsi="Arial" w:cs="Arial"/>
          <w:sz w:val="24"/>
          <w:szCs w:val="24"/>
        </w:rPr>
        <w:t>0</w:t>
      </w:r>
      <w:r w:rsidR="00953243">
        <w:rPr>
          <w:rFonts w:ascii="Arial" w:eastAsia="Arial" w:hAnsi="Arial" w:cs="Arial"/>
          <w:sz w:val="24"/>
          <w:szCs w:val="24"/>
        </w:rPr>
        <w:t>7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953243">
        <w:rPr>
          <w:rFonts w:ascii="Arial" w:eastAsia="Arial" w:hAnsi="Arial" w:cs="Arial"/>
          <w:sz w:val="24"/>
          <w:szCs w:val="24"/>
        </w:rPr>
        <w:t>5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D71E6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D71E6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D71E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A438F" w:rsidRPr="006A438F">
        <w:rPr>
          <w:rFonts w:ascii="Arial" w:eastAsia="Arial" w:hAnsi="Arial" w:cs="Arial"/>
          <w:b/>
          <w:color w:val="0070C0"/>
          <w:sz w:val="24"/>
          <w:szCs w:val="24"/>
        </w:rPr>
        <w:t>730,853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0346DE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0346D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438F" w:rsidRPr="006A438F">
        <w:rPr>
          <w:rFonts w:ascii="Arial" w:eastAsia="Arial" w:hAnsi="Arial" w:cs="Arial"/>
          <w:b/>
          <w:color w:val="0070C0"/>
          <w:sz w:val="24"/>
          <w:szCs w:val="24"/>
        </w:rPr>
        <w:t>3,030,103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D71E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346DE" w:rsidRPr="006A438F">
        <w:rPr>
          <w:rFonts w:ascii="Arial" w:eastAsia="Arial" w:hAnsi="Arial" w:cs="Arial"/>
          <w:b/>
          <w:color w:val="auto"/>
          <w:sz w:val="24"/>
          <w:szCs w:val="24"/>
        </w:rPr>
        <w:t>5,928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A438F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C8212E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C8212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3123"/>
        <w:gridCol w:w="2757"/>
        <w:gridCol w:w="1937"/>
        <w:gridCol w:w="2204"/>
        <w:gridCol w:w="1681"/>
        <w:gridCol w:w="1568"/>
        <w:gridCol w:w="1583"/>
      </w:tblGrid>
      <w:tr w:rsidR="006A438F" w:rsidRPr="006A438F" w:rsidTr="006A438F">
        <w:trPr>
          <w:trHeight w:val="20"/>
        </w:trPr>
        <w:tc>
          <w:tcPr>
            <w:tcW w:w="10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730,853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3,030,103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2,336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313,568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1,304,202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102,689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400,602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D34E8" w:rsidRDefault="00DD34E8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53166" w:rsidRPr="00953166" w:rsidRDefault="0095316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6A438F" w:rsidRDefault="006A438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620"/>
        <w:gridCol w:w="615"/>
        <w:gridCol w:w="701"/>
        <w:gridCol w:w="692"/>
        <w:gridCol w:w="585"/>
        <w:gridCol w:w="692"/>
        <w:gridCol w:w="585"/>
        <w:gridCol w:w="743"/>
        <w:gridCol w:w="734"/>
        <w:gridCol w:w="692"/>
        <w:gridCol w:w="585"/>
        <w:gridCol w:w="692"/>
        <w:gridCol w:w="686"/>
        <w:gridCol w:w="743"/>
        <w:gridCol w:w="734"/>
        <w:gridCol w:w="692"/>
        <w:gridCol w:w="588"/>
        <w:gridCol w:w="800"/>
        <w:gridCol w:w="674"/>
      </w:tblGrid>
      <w:tr w:rsidR="006A438F" w:rsidRPr="006A438F" w:rsidTr="006A438F">
        <w:trPr>
          <w:trHeight w:val="20"/>
          <w:tblHeader/>
        </w:trPr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REGION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3,709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123,371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466,011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123,031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464,820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148,453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3,050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629,838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13,576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145,403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616,262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271,350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3,390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1,093,979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14,767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23,279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87,526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23,279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87,526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25,350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104,335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25,267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103,846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48,177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189,837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II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1,267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182,106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,561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138,534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558,927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III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810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23,439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88,117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652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23,247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87,465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2,934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105,312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12,965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20,721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92,347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47,094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3,126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193,429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13,617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533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10,807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39,683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347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10,698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39,336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10,302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43,526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10,269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43,404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21,087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83,103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6A438F" w:rsidRPr="006A438F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:rsidR="001A5FE1" w:rsidRPr="004C4FBC" w:rsidRDefault="001A5FE1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4C4FBC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D71E6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D71E6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D71E6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D71E6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E7596"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162,552,335.50</w:t>
      </w:r>
      <w:r w:rsidR="00D71E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A97DF5" w:rsidRDefault="00A97DF5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8417"/>
        <w:gridCol w:w="2644"/>
        <w:gridCol w:w="3432"/>
      </w:tblGrid>
      <w:tr w:rsidR="00CE7596" w:rsidRPr="00CE7596" w:rsidTr="001900C7">
        <w:trPr>
          <w:trHeight w:val="20"/>
          <w:tblHeader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E7596" w:rsidRPr="00CE7596" w:rsidTr="00CE759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178,000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64,080,000.00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178,000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64,080,000.00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160,200.00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15,225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35,017,500.00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16,750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29,944,812.50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3kg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20,404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15,461,131.00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E759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15,900,000.00</w:t>
            </w:r>
          </w:p>
        </w:tc>
      </w:tr>
      <w:tr w:rsidR="00CE7596" w:rsidRPr="00CE7596" w:rsidTr="00CE7596">
        <w:trPr>
          <w:trHeight w:val="20"/>
        </w:trPr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223,030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98,472,335.50</w:t>
            </w:r>
          </w:p>
        </w:tc>
      </w:tr>
      <w:tr w:rsidR="00CE7596" w:rsidRPr="00CE7596" w:rsidTr="00CE7596">
        <w:trPr>
          <w:trHeight w:val="20"/>
        </w:trPr>
        <w:tc>
          <w:tcPr>
            <w:tcW w:w="3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CE7596" w:rsidRPr="00CE7596" w:rsidRDefault="00CE7596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162,552,335.50</w:t>
            </w:r>
          </w:p>
        </w:tc>
      </w:tr>
    </w:tbl>
    <w:p w:rsidR="006B650B" w:rsidRDefault="006B650B" w:rsidP="00D71E6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6A438F" w:rsidRDefault="006A438F" w:rsidP="00D71E6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2555"/>
        <w:gridCol w:w="1913"/>
        <w:gridCol w:w="5240"/>
        <w:gridCol w:w="2736"/>
      </w:tblGrid>
      <w:tr w:rsidR="00855400" w:rsidRPr="008A5CE4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303F32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32,079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303F32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1,603,950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03F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303F32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A97DF5" w:rsidRPr="005B6532" w:rsidRDefault="00A97DF5" w:rsidP="00D71E6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164F1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hAnsi="Arial" w:cs="Arial"/>
                <w:b/>
                <w:bCs/>
                <w:sz w:val="20"/>
                <w:szCs w:val="20"/>
              </w:rPr>
              <w:t>73,282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164F1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hAnsi="Arial" w:cs="Arial"/>
                <w:b/>
                <w:bCs/>
                <w:sz w:val="20"/>
                <w:szCs w:val="20"/>
              </w:rPr>
              <w:t>26,381,520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 significant update.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D71E6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D71E6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lastRenderedPageBreak/>
        <w:t>DSWD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561F7D" w:rsidRDefault="00561F7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71E67" w:rsidRP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209,593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D71E67">
        <w:t xml:space="preserve"> </w:t>
      </w:r>
      <w:r w:rsidR="00D71E67" w:rsidRP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14,697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71E67" w:rsidRP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194,896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Default="001106F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797"/>
        <w:gridCol w:w="3173"/>
        <w:gridCol w:w="3173"/>
        <w:gridCol w:w="3710"/>
      </w:tblGrid>
      <w:tr w:rsidR="00D71E67" w:rsidRPr="00D71E67" w:rsidTr="00D71E67">
        <w:trPr>
          <w:trHeight w:val="20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D71E67" w:rsidRPr="00D71E67" w:rsidTr="00D71E67">
        <w:trPr>
          <w:trHeight w:val="20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71E67" w:rsidRPr="00D71E67" w:rsidTr="00D71E67">
        <w:trPr>
          <w:trHeight w:val="2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209,593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14,697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194,896 </w:t>
            </w:r>
          </w:p>
        </w:tc>
      </w:tr>
      <w:tr w:rsidR="00D71E67" w:rsidRPr="00D71E67" w:rsidTr="00D71E67">
        <w:trPr>
          <w:trHeight w:val="2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72,850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3,052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69,798 </w:t>
            </w:r>
          </w:p>
        </w:tc>
      </w:tr>
      <w:tr w:rsidR="00D71E67" w:rsidRPr="00D71E67" w:rsidTr="00D71E67">
        <w:trPr>
          <w:trHeight w:val="2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93,147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9,795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83,352 </w:t>
            </w:r>
          </w:p>
        </w:tc>
      </w:tr>
      <w:tr w:rsidR="00D71E67" w:rsidRPr="00D71E67" w:rsidTr="00D71E67">
        <w:trPr>
          <w:trHeight w:val="2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2,302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122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2,180 </w:t>
            </w:r>
          </w:p>
        </w:tc>
      </w:tr>
      <w:tr w:rsidR="00D71E67" w:rsidRPr="00D71E67" w:rsidTr="00D71E67">
        <w:trPr>
          <w:trHeight w:val="2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41,294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1,728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39,566 </w:t>
            </w:r>
          </w:p>
        </w:tc>
      </w:tr>
    </w:tbl>
    <w:p w:rsidR="001A5FE1" w:rsidRDefault="001A5FE1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Default="007D2894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DE2C7C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D22F5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1E67" w:rsidRP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104,013,758.05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EA7342" w:rsidRDefault="00EA7342" w:rsidP="00D71E6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653"/>
        <w:gridCol w:w="9200"/>
      </w:tblGrid>
      <w:tr w:rsidR="00D71E67" w:rsidRPr="00D71E67" w:rsidTr="00D71E67">
        <w:trPr>
          <w:trHeight w:val="20"/>
          <w:tblHeader/>
        </w:trPr>
        <w:tc>
          <w:tcPr>
            <w:tcW w:w="1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71E67" w:rsidRPr="00D71E67" w:rsidTr="00D71E67">
        <w:trPr>
          <w:trHeight w:val="20"/>
          <w:tblHeader/>
        </w:trPr>
        <w:tc>
          <w:tcPr>
            <w:tcW w:w="1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104,013,758.05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2,644,323.90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50,966,451.50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30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12,539,150.00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9,604,213.00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D71E67" w:rsidRPr="00D71E67" w:rsidTr="00D71E67">
        <w:trPr>
          <w:trHeight w:val="20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27,632,619.65 </w:t>
            </w:r>
          </w:p>
        </w:tc>
      </w:tr>
    </w:tbl>
    <w:p w:rsidR="00607346" w:rsidRDefault="00607346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355978" w:rsidRDefault="00355978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355978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3D7D62" w:rsidRPr="004C4FBC">
        <w:rPr>
          <w:rFonts w:ascii="Arial" w:eastAsia="Arial" w:hAnsi="Arial" w:cs="Arial"/>
          <w:b/>
          <w:color w:val="000000" w:themeColor="text1"/>
          <w:sz w:val="24"/>
          <w:szCs w:val="24"/>
        </w:rPr>
        <w:t>64,080,000.00</w:t>
      </w:r>
      <w:r w:rsidR="00D71E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E17796" w:rsidRPr="005D15EF" w:rsidRDefault="00E17796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81" w:type="pct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766"/>
        <w:gridCol w:w="4109"/>
        <w:gridCol w:w="2095"/>
        <w:gridCol w:w="3573"/>
      </w:tblGrid>
      <w:tr w:rsidR="009F7C99" w:rsidRPr="009F7C99" w:rsidTr="009F7C99">
        <w:trPr>
          <w:trHeight w:val="20"/>
          <w:tblHeader/>
        </w:trPr>
        <w:tc>
          <w:tcPr>
            <w:tcW w:w="647" w:type="pct"/>
            <w:shd w:val="clear" w:color="auto" w:fill="7F7F7F" w:themeFill="text1" w:themeFillTint="80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60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426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727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shd w:val="clear" w:color="auto" w:fill="7F7F7F" w:themeFill="text1" w:themeFillTint="80"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18,200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6,552,000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2018-09-23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6,900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2,484,000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1,836,000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647" w:type="pct"/>
            <w:vMerge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2018-10-02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sz w:val="20"/>
                <w:szCs w:val="20"/>
              </w:rPr>
              <w:t>1,224,000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C99" w:rsidRPr="009F7C99" w:rsidTr="009F7C99">
        <w:trPr>
          <w:trHeight w:val="20"/>
        </w:trPr>
        <w:tc>
          <w:tcPr>
            <w:tcW w:w="3033" w:type="pct"/>
            <w:gridSpan w:val="3"/>
            <w:shd w:val="clear" w:color="auto" w:fill="D9D9D9" w:themeFill="background1" w:themeFillShade="D9"/>
            <w:vAlign w:val="center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7C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727" w:type="pct"/>
            <w:shd w:val="clear" w:color="auto" w:fill="D9D9D9" w:themeFill="background1" w:themeFillShade="D9"/>
            <w:noWrap/>
            <w:vAlign w:val="bottom"/>
            <w:hideMark/>
          </w:tcPr>
          <w:p w:rsidR="009F7C99" w:rsidRPr="009F7C99" w:rsidRDefault="009F7C9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178,000</w:t>
            </w:r>
          </w:p>
        </w:tc>
        <w:tc>
          <w:tcPr>
            <w:tcW w:w="1240" w:type="pct"/>
            <w:shd w:val="clear" w:color="auto" w:fill="D9D9D9" w:themeFill="background1" w:themeFillShade="D9"/>
            <w:noWrap/>
            <w:vAlign w:val="bottom"/>
            <w:hideMark/>
          </w:tcPr>
          <w:p w:rsidR="009F7C99" w:rsidRPr="009F7C9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7C99" w:rsidRP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64,080,000</w:t>
            </w:r>
            <w:r w:rsidR="009F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5571B" w:rsidRPr="005B6532" w:rsidRDefault="0015571B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D71E67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393"/>
        <w:gridCol w:w="3928"/>
        <w:gridCol w:w="2367"/>
        <w:gridCol w:w="3078"/>
      </w:tblGrid>
      <w:tr w:rsidR="00F9387E" w:rsidRPr="00EF42A0" w:rsidTr="00F9387E">
        <w:trPr>
          <w:trHeight w:val="20"/>
          <w:tblHeader/>
        </w:trPr>
        <w:tc>
          <w:tcPr>
            <w:tcW w:w="638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900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1433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91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7F7F7F" w:themeFill="text1" w:themeFillTint="80"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565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897,450.50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334,309.25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2018-09-13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3,198,462.75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106,800.00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521,832.00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760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1,748,000.00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2018-09-18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2018-09-12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1,136,625.00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CAR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2018-09-19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606,200.00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151,550.00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1,773,135.00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500,115.00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2018-09-24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1,636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1,239,679.00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2018-09-26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2,083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1,578,393.25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2018-09-27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364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275,821.00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2018-09-19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2018-09-24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4,600,000.00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2018-09-26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1,050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2,415,000.00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525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938,568.75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2018-09-24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2018-09-25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2,336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4,176,184.00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2018-09-27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2018-09-27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1,590,000.00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2018-09-28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3,180,000.00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2018-09-29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11,130,000.00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17,800.00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:rsidR="00EF42A0" w:rsidRPr="00EF42A0" w:rsidRDefault="00F9387E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CALABARZON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357,550.00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9387E" w:rsidRPr="00EF42A0" w:rsidTr="00EF42A0">
        <w:trPr>
          <w:trHeight w:val="20"/>
        </w:trPr>
        <w:tc>
          <w:tcPr>
            <w:tcW w:w="638" w:type="pct"/>
            <w:vMerge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2018-09-20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  <w:noWrap/>
            <w:vAlign w:val="bottom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292,760.00</w:t>
            </w:r>
            <w:r w:rsidR="00D71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F42A0" w:rsidRPr="00EF42A0" w:rsidTr="00A30397">
        <w:trPr>
          <w:trHeight w:val="20"/>
        </w:trPr>
        <w:tc>
          <w:tcPr>
            <w:tcW w:w="2970" w:type="pct"/>
            <w:gridSpan w:val="3"/>
            <w:shd w:val="clear" w:color="auto" w:fill="D9D9D9" w:themeFill="background1" w:themeFillShade="D9"/>
            <w:vAlign w:val="center"/>
            <w:hideMark/>
          </w:tcPr>
          <w:p w:rsidR="00EF42A0" w:rsidRPr="00EF42A0" w:rsidRDefault="00EF42A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91" w:type="pct"/>
            <w:shd w:val="clear" w:color="auto" w:fill="D9D9D9" w:themeFill="background1" w:themeFillShade="D9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223,030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shd w:val="clear" w:color="auto" w:fill="D9D9D9" w:themeFill="background1" w:themeFillShade="D9"/>
            <w:noWrap/>
            <w:vAlign w:val="center"/>
            <w:hideMark/>
          </w:tcPr>
          <w:p w:rsidR="00EF42A0" w:rsidRPr="00EF42A0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42A0" w:rsidRPr="00EF42A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98,472,335.50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71E67" w:rsidRDefault="00D71E6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1C0E35" w:rsidRPr="001C0E35" w:rsidRDefault="001C0E35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9722C" w:rsidRPr="006E486E">
        <w:rPr>
          <w:rFonts w:ascii="Arial" w:eastAsia="Arial" w:hAnsi="Arial" w:cs="Arial"/>
          <w:b/>
          <w:color w:val="auto"/>
          <w:sz w:val="24"/>
          <w:szCs w:val="24"/>
        </w:rPr>
        <w:t>49,044,136.75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E486E" w:rsidRPr="006E486E">
        <w:rPr>
          <w:rFonts w:ascii="Arial" w:eastAsia="Arial" w:hAnsi="Arial" w:cs="Arial"/>
          <w:b/>
          <w:color w:val="0070C0"/>
          <w:sz w:val="24"/>
          <w:szCs w:val="24"/>
        </w:rPr>
        <w:t xml:space="preserve">2,324,311.00 </w:t>
      </w:r>
      <w:r w:rsidRPr="006E486E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71E67" w:rsidRPr="006E486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AE2631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D71E67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D71E6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710"/>
        <w:gridCol w:w="3009"/>
        <w:gridCol w:w="2795"/>
        <w:gridCol w:w="2795"/>
        <w:gridCol w:w="3544"/>
      </w:tblGrid>
      <w:tr w:rsidR="00D71E67" w:rsidRPr="00D71E67" w:rsidTr="00D71E67"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49,044,136.75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2,324,311.00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52,901,853.50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23,643,864.00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1,950.00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55,720.00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23,701,534.00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2,073,160.50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83,100.00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6,461,353.00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6,699.00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16,859,060.25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1,814,661.00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1,394,585.75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20,068,307.00 </w:t>
            </w:r>
          </w:p>
        </w:tc>
      </w:tr>
    </w:tbl>
    <w:p w:rsidR="0009722C" w:rsidRDefault="0009722C" w:rsidP="00D71E6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671683" w:rsidRPr="002043DC" w:rsidRDefault="00671683" w:rsidP="00D71E6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1900C7" w:rsidRPr="002043DC" w:rsidRDefault="001900C7" w:rsidP="00D71E6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D71E6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D71E6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D71E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CD0FD8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9F7355">
              <w:rPr>
                <w:rFonts w:ascii="Arial" w:hAnsi="Arial" w:cs="Arial"/>
                <w:color w:val="auto"/>
                <w:sz w:val="20"/>
                <w:szCs w:val="24"/>
              </w:rPr>
              <w:t>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D71E6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1900C7" w:rsidRDefault="001900C7" w:rsidP="00D71E6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D71E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71E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8E01C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9F7355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22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Benguet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which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have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:rsidR="006803B8" w:rsidRPr="008E01C2" w:rsidRDefault="006803B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ges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its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donation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volunteer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registry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desk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ensure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donations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volunteers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regularly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accounted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distribution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CD0FD8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(QUART)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(SWAD)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Teams,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(LGUs),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counterparts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possible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development.</w:t>
            </w:r>
          </w:p>
          <w:p w:rsidR="00CD0FD8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provides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Provincial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Governments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Benguet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managing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provides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technical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management.</w:t>
            </w:r>
          </w:p>
          <w:p w:rsidR="00CD0FD8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CAR’s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community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kitchen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accommodating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IDPs.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F055CD" w:rsidRPr="008E01C2" w:rsidRDefault="00F055CD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F7355" w:rsidRDefault="009F7355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:rsidR="00980692" w:rsidRPr="008E01C2" w:rsidRDefault="00980692" w:rsidP="00D71E67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E01C2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8E01C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676B88" w:rsidRPr="008E01C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9F7355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operations.</w:t>
            </w:r>
          </w:p>
          <w:p w:rsidR="00FE4CDA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ongoing.</w:t>
            </w:r>
          </w:p>
        </w:tc>
      </w:tr>
    </w:tbl>
    <w:p w:rsidR="00496B1A" w:rsidRPr="008E01C2" w:rsidRDefault="00496B1A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D71E67">
      <w:pPr>
        <w:spacing w:after="0" w:line="24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8E01C2">
        <w:rPr>
          <w:rFonts w:ascii="Arial" w:hAnsi="Arial" w:cs="Arial"/>
          <w:b/>
          <w:color w:val="auto"/>
          <w:sz w:val="24"/>
          <w:szCs w:val="24"/>
        </w:rPr>
        <w:t>FO</w:t>
      </w:r>
      <w:r w:rsidR="00D71E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676B88" w:rsidRPr="008E01C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8E01C2" w:rsidRDefault="009F7355" w:rsidP="00D71E6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DA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  <w:p w:rsidR="00D000BE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i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NFA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Rice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warehouse.</w:t>
            </w:r>
          </w:p>
        </w:tc>
      </w:tr>
    </w:tbl>
    <w:p w:rsidR="006506B7" w:rsidRDefault="006506B7" w:rsidP="00D71E6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506B7" w:rsidRPr="005B6532" w:rsidRDefault="006506B7" w:rsidP="00D71E6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D71E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D71E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4455A" w:rsidRPr="005B6532" w:rsidRDefault="00C4455A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0346DE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D71E6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D71E6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D71E6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"/>
        <w:gridCol w:w="3355"/>
        <w:gridCol w:w="4254"/>
        <w:gridCol w:w="2758"/>
        <w:gridCol w:w="2265"/>
        <w:gridCol w:w="2462"/>
      </w:tblGrid>
      <w:tr w:rsidR="006A438F" w:rsidRPr="006A438F" w:rsidTr="006A438F">
        <w:trPr>
          <w:trHeight w:val="20"/>
          <w:tblHeader/>
        </w:trPr>
        <w:tc>
          <w:tcPr>
            <w:tcW w:w="11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  <w:tblHeader/>
        </w:trPr>
        <w:tc>
          <w:tcPr>
            <w:tcW w:w="11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730,853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3,030,103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313,568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1,304,202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181,365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1,930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8,687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11,711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5,862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2,573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2,853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13,269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2,716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4,227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3,195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14,133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63,001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2,775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8,915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1,948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8,916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6,703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1,228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6,075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3,377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5,236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7,041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7,867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30,859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23,703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7,589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244,466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16,916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18,256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417,118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Nueva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102,689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400,602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44,373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186,105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113,929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49,921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A438F" w:rsidRPr="006A438F" w:rsidTr="006A438F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6A438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43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8F" w:rsidRPr="006A438F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A438F" w:rsidRPr="006A438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1514A" w:rsidRDefault="0011514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932"/>
        <w:gridCol w:w="643"/>
        <w:gridCol w:w="729"/>
        <w:gridCol w:w="691"/>
        <w:gridCol w:w="586"/>
        <w:gridCol w:w="691"/>
        <w:gridCol w:w="587"/>
        <w:gridCol w:w="742"/>
        <w:gridCol w:w="734"/>
        <w:gridCol w:w="691"/>
        <w:gridCol w:w="560"/>
        <w:gridCol w:w="718"/>
        <w:gridCol w:w="718"/>
        <w:gridCol w:w="742"/>
        <w:gridCol w:w="734"/>
        <w:gridCol w:w="691"/>
        <w:gridCol w:w="560"/>
        <w:gridCol w:w="800"/>
        <w:gridCol w:w="618"/>
      </w:tblGrid>
      <w:tr w:rsidR="00F52D39" w:rsidRPr="00F52D39" w:rsidTr="00F52D39">
        <w:trPr>
          <w:trHeight w:val="20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/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PROVINCE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/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MUNICIPALITY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  <w:tblHeader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  <w:tblHeader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  <w:tblHeader/>
        </w:trPr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 w:rsidR="00D71E67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3,709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123,371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466,011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123,031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464,820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148,453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3,050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629,838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13,576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145,403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616,262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271,350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3,390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1,093,979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14,767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Las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Pinas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Malabon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Manila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Marikina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Muntinlupa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Navotas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Pasig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Quezon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Juan</w:t>
            </w:r>
            <w:r w:rsidR="00D71E67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23,279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87,526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23,279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87,526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25,350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104,335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25,267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103,846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48,177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189,837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4,019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13,410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4,019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13,410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6,907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6,907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6,011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20,317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1,351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1,351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1,351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583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583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1,024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Banna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(Espiritu)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2,192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2,192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707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2,558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788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788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805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805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1,593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493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493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1,613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501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1,641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855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855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LAOAG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439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1,668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1,454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1,454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1,590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Nueva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597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2,009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597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2,009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2,198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480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1,378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1,378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308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308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505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1,686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19,884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19,884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8,169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35,290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8,169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35,290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12,870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53,150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765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765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3,652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3,292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Gregorio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(Concepcion)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5,092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497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(Angkaki)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Salcedo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(Baugen)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Juan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(Lapog)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3,901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1,398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2,536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2,536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4,064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1,319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5,440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2,054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5,587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5,587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7,641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VIGAN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1,688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4,753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15,692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4,753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15,692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1,619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8,410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1,619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8,410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6,372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24,102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Aringay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Bagulin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FERNANDO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3,263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3,263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3,263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9,354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38,540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9,354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38,540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13,570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53,728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13,487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53,239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22,924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92,268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11,905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5,762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6,358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9,716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Carlos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Nicolas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Tomas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182,106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376,561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138,534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558,927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30,317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112,266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30,317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112,266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77,736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324,280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77,736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324,280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108,053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436,806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10,962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37,528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37,528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11,501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39,390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22,144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22,144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6,450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25,130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3,772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13,328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3,772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1,704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6,766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5,476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20,094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15,560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64,822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15,560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64,822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21,369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88,058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21,175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21,175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6,698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23,422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5,311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23,299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5,730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25,224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5,347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2,782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11,355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4,077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16,702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9,304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50,497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9,304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50,497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9,396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51,217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7,099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36,047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7,099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36,047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7,394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37,061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968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3,455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6,962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24,243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24,243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7,930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27,698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Praxedes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2,573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11,599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3,370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14,172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Niño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Tuguegarao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14,747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54,534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14,747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54,534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10,545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48,527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10,545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48,527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25,292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103,061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Benito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Soliven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Delfin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Albano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Ilagan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Reina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21,620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21,620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22,655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7,684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7,684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2,715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10,522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Bayombong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2,448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8,486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Cabarroguis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23,439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88,117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23,247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87,465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2,934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105,312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12,965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20,721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92,347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47,094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3,126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193,429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13,617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11,489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41,825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Baler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7,695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16,271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4,271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9,827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2,851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47,500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12,620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14,126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2,879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63,771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12,699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Balagtas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(Bigaa)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1,172</w:t>
            </w:r>
            <w:r w:rsidR="00D71E67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1,172</w:t>
            </w:r>
            <w:r w:rsidR="00D71E67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Malolos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Meycauayan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39,545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7,925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39,635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4,984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20,232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4,984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20,232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12,816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55,326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Cabanatuan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25,106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Gabaldon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(Bitulok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&amp;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Sabani)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Mamerto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Tinio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Palayan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Jose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Science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1,375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5,614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1,296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5,290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6,099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Angeles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Mabalacat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Fernando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Sasmuan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(Sexmoan)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1,968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6,937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6,710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3,357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13,191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3,220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10,803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3,213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10,781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3,285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11,107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Iba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Olongapo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Batangas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Padre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Cavite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595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Los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Baños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Pablo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Nakar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Francisco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Rodriguez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(Montalban)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Boac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1,206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4,869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Abra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Mamburao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Oriental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Bulalacao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Puerto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10,807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39,683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10,698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39,336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10,302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43,526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10,269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43,404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21,087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83,103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3,767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15,232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3,767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15,232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5,001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19,914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Bangued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Licuan0Baay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(Licuan)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4,378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15,514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4,371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15,476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5,208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5,208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5,695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20,616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Calanasan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(Bayag)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892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3,654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3,654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2,756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2,756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1,559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6,304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1,684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Kabugao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1,083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1,083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1,708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2,420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2,420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2,830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894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3,128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3,090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1,032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3,695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7,298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1,943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6,989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2,273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9,499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9,379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4,318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16,797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3,991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3,931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Trinidad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906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3,399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Lista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(Potia)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Hungduan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Lagawe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9,543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9,543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2,320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11,249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2,320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11,249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4,738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20,792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7,471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7,471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(Liwan)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Tabuk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3,588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3,888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Mountain</w:t>
            </w:r>
            <w:r w:rsidR="00D71E6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1,585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Bontoc</w:t>
            </w:r>
            <w:r w:rsidR="00D71E67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F52D39" w:rsidRPr="00F52D39" w:rsidTr="00F52D3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F52D39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F52D3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D39" w:rsidRPr="00F52D39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52D39" w:rsidRPr="00F52D39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568A2" w:rsidRPr="005B6532" w:rsidRDefault="004F40A2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7805"/>
        <w:gridCol w:w="2201"/>
        <w:gridCol w:w="2201"/>
        <w:gridCol w:w="2570"/>
      </w:tblGrid>
      <w:tr w:rsidR="00D71E67" w:rsidRPr="00D71E67" w:rsidTr="00D71E67">
        <w:trPr>
          <w:trHeight w:val="20"/>
          <w:tblHeader/>
        </w:trPr>
        <w:tc>
          <w:tcPr>
            <w:tcW w:w="2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D71E67" w:rsidRPr="00D71E67" w:rsidTr="00D71E67">
        <w:trPr>
          <w:trHeight w:val="20"/>
          <w:tblHeader/>
        </w:trPr>
        <w:tc>
          <w:tcPr>
            <w:tcW w:w="2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209,593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194,896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72,850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3,052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69,798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28,818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1,297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27,521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298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297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1,820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1,799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2,737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194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2,543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1,166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17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1,149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822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46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776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2,826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28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2,798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615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27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588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29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 29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820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783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571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31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540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111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108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4,154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355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3,799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780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33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747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729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52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677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2,694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106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2,588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2,084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1,974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1,583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62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1,521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440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27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413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1,384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1,379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1,059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70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989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673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30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643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236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18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218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1,187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24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1,163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37,672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1,267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36,405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862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789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1,418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4,474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4,353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2,520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1,383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291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595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235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2,418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2,267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3,854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3,791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162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1,148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1,147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258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1,204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1,154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880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990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985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2,411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2,583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115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2,468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1,961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111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1,850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1,737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33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1,797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1,635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340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1,197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1,163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1,608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1,544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4,783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289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4,494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119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1,021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1,015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291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431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988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979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827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753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251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241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511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138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29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1,577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1,378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160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190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93,147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9,795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83,352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88,786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9,561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79,225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10,033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969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9,064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10,661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909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9,752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14,108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1,963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12,145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6,698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5,880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3,548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434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3,114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3,313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2,983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9,211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1,045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8,166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8,217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1,225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6,992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7,687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690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6,997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4,658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366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4,292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452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1,693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235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1,458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7,712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207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3,617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707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558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211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59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313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299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2,302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122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2,180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1,928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1,833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498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754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41,294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1,728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39,566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18,572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501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18,071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3,589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1,092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825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481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1,973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1,914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1,116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1,101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761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1,572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1,563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1,079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1,128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1,106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319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636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404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394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672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173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14,991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14,360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881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839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2,818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2,760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2,917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135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2,782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1,414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1,362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1,264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1,199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3,246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208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3,038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2,451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2,380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3,559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457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3,102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19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 xml:space="preserve">            13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1,077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928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267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326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225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686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38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2,846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2,750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460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913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889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779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 </w:t>
            </w:r>
          </w:p>
        </w:tc>
      </w:tr>
      <w:tr w:rsidR="00D71E67" w:rsidRPr="00D71E67" w:rsidTr="00D71E67">
        <w:trPr>
          <w:trHeight w:val="20"/>
        </w:trPr>
        <w:tc>
          <w:tcPr>
            <w:tcW w:w="2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597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234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141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71E67" w:rsidRPr="00D71E67" w:rsidTr="00D71E67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69 </w:t>
            </w:r>
          </w:p>
        </w:tc>
      </w:tr>
    </w:tbl>
    <w:p w:rsidR="0065165C" w:rsidRDefault="0065165C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"/>
        <w:gridCol w:w="4651"/>
        <w:gridCol w:w="2188"/>
        <w:gridCol w:w="2044"/>
        <w:gridCol w:w="1970"/>
        <w:gridCol w:w="1896"/>
        <w:gridCol w:w="2274"/>
      </w:tblGrid>
      <w:tr w:rsidR="00917BCE" w:rsidRPr="00917BCE" w:rsidTr="00917BCE">
        <w:trPr>
          <w:trHeight w:val="20"/>
          <w:tblHeader/>
        </w:trPr>
        <w:tc>
          <w:tcPr>
            <w:tcW w:w="1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17BCE" w:rsidRPr="00917BCE" w:rsidTr="00917BCE">
        <w:trPr>
          <w:trHeight w:val="20"/>
          <w:tblHeader/>
        </w:trPr>
        <w:tc>
          <w:tcPr>
            <w:tcW w:w="16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104,013,758.05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49,044,136.75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2,324,311.00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156,915,611.55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  <w:bookmarkStart w:id="7" w:name="_GoBack"/>
            <w:bookmarkEnd w:id="7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50,966,451.50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23,643,864.00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55,720.00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74,667,985.50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7,453,299.50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7,613,549.50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PLGU Ilocos Norte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1,950.00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243,030.00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8,641,475.00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11,013,682.74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19,658,157.74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275,322.00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275,322.00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3,707,245.00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4,607,245.00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417,850.00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2,143,415.00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499,000.00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499,000.00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149,250.00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149,250.00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960,000.00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30,693.76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30,693.76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95,300.00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95,300.00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4,443,625.00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2,687,137.71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7,130,762.71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407,113.27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410,113.27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20,879,800.75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10,757,784.00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52,720.00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31,690,304.75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2,141,000.00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2,141,000.00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96,750.00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96,750.00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670,975.00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1,186,200.00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1,857,175.00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6,899,133.50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7,474,493.50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218,500.00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74,850.00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293,350.00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52,720.00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898,320.00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3,529,126.00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3,744,126.00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560,290.00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560,290.00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225,475.00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225,475.00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152,307.75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364,472.00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516,779.75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1,150,691.00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1,150,691.00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1,170,590.00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1,530,590.00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286,085.00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1,843,831.00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2,129,916.00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3,395.00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3,395.00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358,000.00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56,280.00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56,280.00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13,991,876.25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1,714,097.26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15,705,973.51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670,570.00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196,658.26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376,658.26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370,640.00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789,903.00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969,903.00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112,800.00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256,800.00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14,695,410.50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142,500.00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971,470.50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36,627.50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79,100.00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8,750.00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200,550.00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32,750.00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332,694.50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172,550.00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340,200.00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13,600.00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43,548.50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9,604,213.00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6,461,353.00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16,573,266.00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1,503,952.00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2,934,016.00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121,294.40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342,729.40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377,619.84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587,954.84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365,317.76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207,720.00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422,974.00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154,535.00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1,988,935.00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1,053,256.00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3,042,191.00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1,418,625.00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883,184.00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2,301,809.00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4,106,081.00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5,862,849.00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1,253,875.00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1,500,475.00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37,260.00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242,081.00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315,581.00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350,083.00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304,162.00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2,101,770.00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488,900.00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716,094.00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1,409,786.00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2,144,680.00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17,500.00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698,594.00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1,033,094.00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27,632,619.65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16,859,060.25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1,814,661.00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47,700,926.65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5,400,107.50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8,283,115.95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387,186.00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14,082,409.45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759,028.50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1,281,364.00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2,076,392.50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275,280.00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310,001.45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699,001.45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550,000.00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341,638.00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265,610.00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616,148.00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101,136.75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635,840.00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736,976.75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104,220.00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144,195.00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335,253.75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176,050.00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22,515.00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533,818.75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15,200.00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50,378.00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216,264.75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122,352.00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338,616.75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689,000.00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728,975.00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243,410.25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708,110.25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51,967.50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1,276,967.50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345,202.00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290,763.00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852,465.00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7,110.00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7,110.00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208,666.00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21,008.00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229,674.00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160,677.50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1,476,473.25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1,564,473.25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742,034.25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669,800.00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1,411,834.25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61,299.50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115,000.00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176,299.50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102,336.00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337,636.00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7,788,998.00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5,362,287.00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1,129,694.00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696,444.00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14,977,423.00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778,412.50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1,832,924.50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486,212.50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592,900.00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1,079,112.50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1,190,027.75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3,533,512.75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502,112.50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9,600.00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771,712.50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1,656,170.25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5,200.00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2,260,370.25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1,548,137.50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1,121,940.00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19,344.00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659,344.00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3,348,765.50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1,627,925.00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512,800.00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10,300.00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2,151,025.00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9,799,683.70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880,358.30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498,967.00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252,935.75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11,431,944.75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151,085.70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569,510.64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87,203.00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823,799.34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908,856.30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5,122,669.75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236,935.75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5,424,605.50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40,030.75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103,330.78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411,764.00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1,376,355.33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668,262.75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7,300.00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717,262.75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28,382.25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28,382.25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67,416.75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99,616.75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23,185.50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7,300.00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30,485.50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41,973.75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3,173,398.30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2,287,499.00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174,000.00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5,684,897.30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288,197.25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423,297.25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80,907.70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121,928.70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316,553.00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464,953.00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1,520,779.50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496,538.00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174,000.00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50,000.00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2,241,317.50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8,752.75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1,458.00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10,210.75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318,812.25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624,474.25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639,395.85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1,682,715.85 </w:t>
            </w:r>
          </w:p>
        </w:tc>
      </w:tr>
      <w:tr w:rsidR="00917BCE" w:rsidRPr="00917BCE" w:rsidTr="00917BCE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802,169.40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720.00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806,989.40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93,941.25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93,941.25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107,963.40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112,783.40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</w:tr>
      <w:tr w:rsidR="00917BCE" w:rsidRPr="00917BCE" w:rsidTr="00917BCE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BCE" w:rsidRPr="00917BCE" w:rsidRDefault="00917BCE" w:rsidP="00917B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7BC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</w:tr>
    </w:tbl>
    <w:p w:rsidR="00776CE7" w:rsidRDefault="00776CE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31" w:rsidRDefault="007D2131">
      <w:pPr>
        <w:spacing w:after="0" w:line="240" w:lineRule="auto"/>
      </w:pPr>
      <w:r>
        <w:separator/>
      </w:r>
    </w:p>
  </w:endnote>
  <w:endnote w:type="continuationSeparator" w:id="0">
    <w:p w:rsidR="007D2131" w:rsidRDefault="007D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67" w:rsidRPr="00616ED8" w:rsidRDefault="00D71E6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71E67" w:rsidRPr="00616ED8" w:rsidRDefault="00D71E67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17BCE">
      <w:rPr>
        <w:rFonts w:asciiTheme="majorHAnsi" w:hAnsiTheme="majorHAnsi" w:cstheme="majorHAnsi"/>
        <w:b/>
        <w:noProof/>
        <w:sz w:val="16"/>
        <w:szCs w:val="16"/>
      </w:rPr>
      <w:t>22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17BCE">
      <w:rPr>
        <w:rFonts w:asciiTheme="majorHAnsi" w:hAnsiTheme="majorHAnsi" w:cstheme="majorHAnsi"/>
        <w:b/>
        <w:noProof/>
        <w:sz w:val="16"/>
        <w:szCs w:val="16"/>
      </w:rPr>
      <w:t>57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53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07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5PM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31" w:rsidRDefault="007D2131">
      <w:pPr>
        <w:spacing w:after="0" w:line="240" w:lineRule="auto"/>
      </w:pPr>
      <w:r>
        <w:separator/>
      </w:r>
    </w:p>
  </w:footnote>
  <w:footnote w:type="continuationSeparator" w:id="0">
    <w:p w:rsidR="007D2131" w:rsidRDefault="007D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67" w:rsidRDefault="00D71E67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E67" w:rsidRDefault="00D71E67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1E67" w:rsidRDefault="00D71E67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71E67" w:rsidRPr="006A0C8C" w:rsidRDefault="00D71E67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448ED"/>
    <w:rsid w:val="001461D3"/>
    <w:rsid w:val="001466C2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4A6C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44F0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5C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4B87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138BB"/>
    <w:rsid w:val="00E15DBF"/>
    <w:rsid w:val="00E17796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69B0-BE33-4E48-B80A-CA94DF75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57</Pages>
  <Words>21901</Words>
  <Characters>124836</Characters>
  <Application>Microsoft Office Word</Application>
  <DocSecurity>0</DocSecurity>
  <Lines>1040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20</cp:revision>
  <dcterms:created xsi:type="dcterms:W3CDTF">2018-10-05T08:31:00Z</dcterms:created>
  <dcterms:modified xsi:type="dcterms:W3CDTF">2018-10-07T09:20:00Z</dcterms:modified>
</cp:coreProperties>
</file>