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155355" w:rsidRPr="005B6532" w:rsidRDefault="003D09A9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5346495"/>
      <w:bookmarkStart w:id="2" w:name="_Hlk524810427"/>
      <w:bookmarkEnd w:id="0"/>
      <w:bookmarkEnd w:id="1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1D6C69">
        <w:rPr>
          <w:rFonts w:ascii="Arial" w:eastAsia="Arial" w:hAnsi="Arial" w:cs="Arial"/>
          <w:b/>
          <w:sz w:val="32"/>
          <w:szCs w:val="24"/>
        </w:rPr>
        <w:t>5</w:t>
      </w:r>
      <w:r w:rsidR="004A1A77">
        <w:rPr>
          <w:rFonts w:ascii="Arial" w:eastAsia="Arial" w:hAnsi="Arial" w:cs="Arial"/>
          <w:b/>
          <w:sz w:val="32"/>
          <w:szCs w:val="24"/>
        </w:rPr>
        <w:t>9</w:t>
      </w:r>
    </w:p>
    <w:p w:rsidR="00155355" w:rsidRPr="005B6532" w:rsidRDefault="003D09A9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E14C1A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E14C1A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E14C1A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3D0A8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="001F3E7D">
        <w:rPr>
          <w:rFonts w:ascii="Arial" w:eastAsia="Arial" w:hAnsi="Arial" w:cs="Arial"/>
          <w:sz w:val="24"/>
          <w:szCs w:val="24"/>
        </w:rPr>
        <w:t>1</w:t>
      </w:r>
      <w:r w:rsidR="004A1A77">
        <w:rPr>
          <w:rFonts w:ascii="Arial" w:eastAsia="Arial" w:hAnsi="Arial" w:cs="Arial"/>
          <w:sz w:val="24"/>
          <w:szCs w:val="24"/>
        </w:rPr>
        <w:t>3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="00414EA5">
        <w:rPr>
          <w:rFonts w:ascii="Arial" w:eastAsia="Arial" w:hAnsi="Arial" w:cs="Arial"/>
          <w:sz w:val="24"/>
          <w:szCs w:val="24"/>
        </w:rPr>
        <w:t>October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bookmarkStart w:id="3" w:name="_30j0zll" w:colFirst="0" w:colLast="0"/>
      <w:bookmarkStart w:id="4" w:name="_1fob9te" w:colFirst="0" w:colLast="0"/>
      <w:bookmarkEnd w:id="2"/>
      <w:bookmarkEnd w:id="3"/>
      <w:bookmarkEnd w:id="4"/>
      <w:r w:rsidR="004A1A77">
        <w:rPr>
          <w:rFonts w:ascii="Arial" w:eastAsia="Arial" w:hAnsi="Arial" w:cs="Arial"/>
          <w:sz w:val="24"/>
          <w:szCs w:val="24"/>
        </w:rPr>
        <w:t>7</w:t>
      </w:r>
      <w:r w:rsidR="001F4A6C">
        <w:rPr>
          <w:rFonts w:ascii="Arial" w:eastAsia="Arial" w:hAnsi="Arial" w:cs="Arial"/>
          <w:sz w:val="24"/>
          <w:szCs w:val="24"/>
        </w:rPr>
        <w:t>P</w:t>
      </w:r>
      <w:r w:rsidR="00A93E84">
        <w:rPr>
          <w:rFonts w:ascii="Arial" w:eastAsia="Arial" w:hAnsi="Arial" w:cs="Arial"/>
          <w:sz w:val="24"/>
          <w:szCs w:val="24"/>
        </w:rPr>
        <w:t>M</w:t>
      </w:r>
    </w:p>
    <w:p w:rsidR="00CF51D5" w:rsidRPr="005B6532" w:rsidRDefault="00CF51D5" w:rsidP="003D0A8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3D0A87">
      <w:pPr>
        <w:pStyle w:val="NormalWeb"/>
        <w:tabs>
          <w:tab w:val="left" w:pos="5130"/>
        </w:tabs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  <w:r w:rsidR="006938AF">
        <w:rPr>
          <w:rFonts w:ascii="Arial" w:hAnsi="Arial" w:cs="Arial"/>
          <w:b/>
          <w:color w:val="002060"/>
          <w:sz w:val="28"/>
        </w:rPr>
        <w:tab/>
      </w:r>
    </w:p>
    <w:p w:rsidR="00114D5E" w:rsidRPr="005B6532" w:rsidRDefault="00114D5E" w:rsidP="003D0A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Default="006A0C8C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A30EC">
        <w:rPr>
          <w:rFonts w:ascii="Arial" w:eastAsia="Arial" w:hAnsi="Arial" w:cs="Arial"/>
          <w:color w:val="auto"/>
          <w:sz w:val="24"/>
          <w:szCs w:val="24"/>
        </w:rPr>
        <w:t>A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total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30EC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13B5D" w:rsidRPr="00713B5D">
        <w:rPr>
          <w:rFonts w:ascii="Arial" w:eastAsia="Arial" w:hAnsi="Arial" w:cs="Arial"/>
          <w:b/>
          <w:color w:val="0070C0"/>
          <w:sz w:val="24"/>
          <w:szCs w:val="24"/>
        </w:rPr>
        <w:t>768,5</w:t>
      </w:r>
      <w:r w:rsidR="002B5568">
        <w:rPr>
          <w:rFonts w:ascii="Arial" w:eastAsia="Arial" w:hAnsi="Arial" w:cs="Arial"/>
          <w:b/>
          <w:color w:val="0070C0"/>
          <w:sz w:val="24"/>
          <w:szCs w:val="24"/>
        </w:rPr>
        <w:t>86</w:t>
      </w:r>
      <w:r w:rsidR="00E14C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765D4" w:rsidRPr="000346DE">
        <w:rPr>
          <w:rFonts w:ascii="Arial" w:eastAsia="Arial" w:hAnsi="Arial" w:cs="Arial"/>
          <w:b/>
          <w:color w:val="0070C0"/>
          <w:sz w:val="24"/>
          <w:szCs w:val="24"/>
        </w:rPr>
        <w:t>fami</w:t>
      </w:r>
      <w:r w:rsidR="008B36F9" w:rsidRPr="000346DE">
        <w:rPr>
          <w:rFonts w:ascii="Arial" w:eastAsia="Arial" w:hAnsi="Arial" w:cs="Arial"/>
          <w:b/>
          <w:color w:val="0070C0"/>
          <w:sz w:val="24"/>
          <w:szCs w:val="24"/>
        </w:rPr>
        <w:t>lies</w:t>
      </w:r>
      <w:r w:rsidR="00E14C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E14C1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B5568">
        <w:rPr>
          <w:rFonts w:ascii="Arial" w:eastAsia="Arial" w:hAnsi="Arial" w:cs="Arial"/>
          <w:b/>
          <w:color w:val="0070C0"/>
          <w:sz w:val="24"/>
          <w:szCs w:val="24"/>
        </w:rPr>
        <w:t>3,202,112</w:t>
      </w:r>
      <w:r w:rsidR="00E14C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46D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14C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14C1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14C1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9401C7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14C1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713B5D" w:rsidRPr="002B5568">
        <w:rPr>
          <w:rFonts w:ascii="Arial" w:eastAsia="Arial" w:hAnsi="Arial" w:cs="Arial"/>
          <w:b/>
          <w:color w:val="auto"/>
          <w:sz w:val="24"/>
          <w:szCs w:val="24"/>
        </w:rPr>
        <w:t>6,080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B5568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="0089700A" w:rsidRPr="002B5568">
        <w:rPr>
          <w:rFonts w:ascii="Arial" w:eastAsia="Arial" w:hAnsi="Arial" w:cs="Arial"/>
          <w:color w:val="auto"/>
          <w:sz w:val="24"/>
          <w:szCs w:val="24"/>
        </w:rPr>
        <w:t>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27DFF" w:rsidRPr="00C8212E">
        <w:rPr>
          <w:rFonts w:ascii="Arial" w:eastAsia="Arial" w:hAnsi="Arial" w:cs="Arial"/>
          <w:b/>
          <w:color w:val="auto"/>
          <w:sz w:val="24"/>
          <w:szCs w:val="24"/>
        </w:rPr>
        <w:t>48</w:t>
      </w:r>
      <w:r w:rsidR="00831587" w:rsidRPr="00C8212E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C8212E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7E46AD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7E46AD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7E46AD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color w:val="auto"/>
          <w:sz w:val="24"/>
          <w:szCs w:val="24"/>
        </w:rPr>
        <w:t>in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E46AD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F1A9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F1A9C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F1A9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1;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A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F1A9C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640BD6" w:rsidRDefault="00640BD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640BD6" w:rsidRDefault="00640BD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4614"/>
        <w:gridCol w:w="2438"/>
        <w:gridCol w:w="1687"/>
        <w:gridCol w:w="1906"/>
        <w:gridCol w:w="1455"/>
        <w:gridCol w:w="1369"/>
        <w:gridCol w:w="1378"/>
      </w:tblGrid>
      <w:tr w:rsidR="004A1A77" w:rsidRPr="004A1A77" w:rsidTr="004A1A77">
        <w:trPr>
          <w:trHeight w:val="20"/>
        </w:trPr>
        <w:tc>
          <w:tcPr>
            <w:tcW w:w="1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768,586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3,202,112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2,474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339,315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1,390,275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152,192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629,101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145,848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627,222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1A77" w:rsidRPr="004A1A77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4A1A7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4A1A77" w:rsidRPr="004A1A77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A1A77" w:rsidRPr="002B5568" w:rsidTr="004A1A77">
        <w:trPr>
          <w:trHeight w:val="20"/>
        </w:trPr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2B5568" w:rsidRDefault="004A1A7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>CAR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  <w:r w:rsidR="004A1A77" w:rsidRPr="002B5568"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  <w:r w:rsidR="004A1A77" w:rsidRPr="002B5568"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>1,003</w:t>
            </w:r>
            <w:r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  <w:r w:rsidR="004A1A77" w:rsidRPr="002B5568"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  <w:r w:rsidR="004A1A77" w:rsidRPr="002B5568"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  <w:r w:rsidR="004A1A77" w:rsidRPr="002B5568"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>114,675</w:t>
            </w:r>
            <w:r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A77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  <w:r w:rsidR="004A1A77" w:rsidRPr="002B5568"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>486,538</w:t>
            </w:r>
            <w:r>
              <w:rPr>
                <w:rFonts w:ascii="Arial" w:eastAsia="Times New Roman" w:hAnsi="Arial" w:cs="Arial"/>
                <w:bCs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DD34E8" w:rsidRDefault="002B5568" w:rsidP="003D0A87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B5568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DD34E8"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DD34E8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D4DCB" w:rsidRPr="007D4DCB" w:rsidRDefault="00E14C1A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660C79" w:rsidRPr="00953166" w:rsidRDefault="00660C79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72E6E" w:rsidRDefault="00446510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417"/>
        <w:gridCol w:w="638"/>
        <w:gridCol w:w="719"/>
        <w:gridCol w:w="692"/>
        <w:gridCol w:w="609"/>
        <w:gridCol w:w="692"/>
        <w:gridCol w:w="609"/>
        <w:gridCol w:w="743"/>
        <w:gridCol w:w="734"/>
        <w:gridCol w:w="692"/>
        <w:gridCol w:w="609"/>
        <w:gridCol w:w="719"/>
        <w:gridCol w:w="707"/>
        <w:gridCol w:w="743"/>
        <w:gridCol w:w="734"/>
        <w:gridCol w:w="692"/>
        <w:gridCol w:w="609"/>
        <w:gridCol w:w="800"/>
        <w:gridCol w:w="695"/>
      </w:tblGrid>
      <w:tr w:rsidR="003D0A87" w:rsidRPr="003D0A87" w:rsidTr="003D0A87">
        <w:trPr>
          <w:trHeight w:val="20"/>
          <w:tblHeader/>
        </w:trPr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REGION</w:t>
            </w:r>
            <w:r w:rsid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7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1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3D0A87" w:rsidRPr="003D0A87" w:rsidTr="0015352B">
        <w:trPr>
          <w:trHeight w:val="20"/>
          <w:tblHeader/>
        </w:trPr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7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1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3D0A87" w:rsidRPr="003D0A87" w:rsidTr="0015352B">
        <w:trPr>
          <w:trHeight w:val="20"/>
          <w:tblHeader/>
        </w:trPr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 w:rsid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 w:rsid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3D0A87" w:rsidRPr="003D0A87" w:rsidTr="0015352B">
        <w:trPr>
          <w:trHeight w:val="20"/>
          <w:tblHeader/>
        </w:trPr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3D0A87" w:rsidRPr="003D0A87" w:rsidTr="0015352B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GRAND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TOTAL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3,763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124,781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469,757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1,060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124,478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468,697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150,648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2,951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638,601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13,027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147,697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625,574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275,847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3,254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1,110,193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14,087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D0A87" w:rsidRPr="003D0A87" w:rsidTr="003D0A87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NCR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D0A87" w:rsidRPr="003D0A87" w:rsidTr="003D0A87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777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24,752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91,435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24,752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91,435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27,710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113,596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27,710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113,596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52,904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206,712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D0A87" w:rsidRPr="003D0A87" w:rsidTr="003D0A87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II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1,267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49,412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182,106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49,412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182,106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89,122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376,561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89,122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376,561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138,534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558,927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D0A87" w:rsidRPr="003D0A87" w:rsidTr="003D0A87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REGION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III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810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23,442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88,117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652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23,250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87,465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23,655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2,934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105,312</w:t>
            </w:r>
            <w:r w:rsid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12,965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20,721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92,347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47,097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3,126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193,429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13,617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D0A87" w:rsidRPr="003D0A87" w:rsidTr="003D0A87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CALABARZON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8,013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31,676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7,974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31,484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8,013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31,676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D0A87" w:rsidRPr="003D0A87" w:rsidTr="003D0A87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MIMAROPA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1,801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7,018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1,801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7,018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1,825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7,122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3D0A87" w:rsidRPr="003D0A87" w:rsidTr="003D0A87">
        <w:trPr>
          <w:trHeight w:val="20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3D0A87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lastRenderedPageBreak/>
              <w:t>CAR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545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10,741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39,520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10,669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39,304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10,137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43,028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10,120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42,966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20,854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82,442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A87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="003D0A87" w:rsidRPr="003D0A87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</w:tbl>
    <w:p w:rsidR="001A5FE1" w:rsidRPr="003D0A87" w:rsidRDefault="001A5FE1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750"/>
        </w:tabs>
        <w:spacing w:after="0" w:line="240" w:lineRule="auto"/>
        <w:ind w:left="540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3D0A87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3D0A87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BA37A0" w:rsidRPr="008C4126" w:rsidRDefault="00E14C1A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B6532" w:rsidRPr="005B653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135FB" w:rsidRPr="002135FB" w:rsidRDefault="002135FB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3D0A87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445DD2" w:rsidRPr="005B6532" w:rsidRDefault="00042AE3" w:rsidP="003D0A87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Offices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E53351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445DD2"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.</w:t>
      </w:r>
    </w:p>
    <w:p w:rsidR="00445DD2" w:rsidRPr="005B6532" w:rsidRDefault="00445DD2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E14C1A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042AE3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Default="00445DD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1900C7" w:rsidRDefault="001900C7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continues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distribute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gathered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donations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technical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these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1900C7" w:rsidRDefault="001900C7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Itogon,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Benguet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Municipalities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Luna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Flora,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Apayao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intervention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NGOs.</w:t>
      </w:r>
    </w:p>
    <w:p w:rsidR="001900C7" w:rsidRDefault="001900C7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DSWD-FO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together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some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NGOs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provinces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doing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best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services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both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assistance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living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25332" w:rsidRPr="005B6532" w:rsidRDefault="00425332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provide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security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camps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local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police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forces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including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barangay-based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Tanods.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LSWDOs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conduct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regular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assessment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bCs/>
          <w:color w:val="auto"/>
          <w:sz w:val="24"/>
          <w:szCs w:val="24"/>
        </w:rPr>
        <w:t>IDPs.</w:t>
      </w:r>
    </w:p>
    <w:p w:rsidR="006843A0" w:rsidRPr="005B6532" w:rsidRDefault="006843A0" w:rsidP="003D0A8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EA3421" w:rsidRPr="006154AA" w:rsidRDefault="006843A0" w:rsidP="003D0A8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="00D14F03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E14C1A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EA3421" w:rsidRPr="005B6532" w:rsidRDefault="00EA3421" w:rsidP="003D0A87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Default="00855400" w:rsidP="003D0A87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855400" w:rsidRDefault="00855400" w:rsidP="003D0A8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E22FBE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17BBD" w:rsidRPr="00E22FBE">
        <w:rPr>
          <w:rFonts w:ascii="Arial" w:eastAsia="Arial" w:hAnsi="Arial" w:cs="Arial"/>
          <w:b/>
          <w:color w:val="auto"/>
          <w:sz w:val="24"/>
          <w:szCs w:val="24"/>
        </w:rPr>
        <w:t>169,824,335.50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A2544D" w:rsidRPr="00561F7D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Offices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III,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61F7D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6B650B">
        <w:rPr>
          <w:rFonts w:ascii="Arial" w:eastAsia="Arial Narrow" w:hAnsi="Arial" w:cs="Arial"/>
          <w:color w:val="auto"/>
          <w:sz w:val="24"/>
          <w:szCs w:val="24"/>
        </w:rPr>
        <w:t>CALABARZON.</w:t>
      </w:r>
    </w:p>
    <w:p w:rsidR="0015352B" w:rsidRDefault="0015352B" w:rsidP="003D0A87">
      <w:pPr>
        <w:pStyle w:val="ListParagraph"/>
        <w:spacing w:after="0" w:line="240" w:lineRule="auto"/>
        <w:ind w:left="900"/>
        <w:jc w:val="both"/>
        <w:rPr>
          <w:rFonts w:ascii="Arial" w:eastAsia="Arial Narrow" w:hAnsi="Arial" w:cs="Arial"/>
          <w:color w:val="auto"/>
          <w:sz w:val="24"/>
          <w:szCs w:val="24"/>
        </w:rPr>
      </w:pPr>
    </w:p>
    <w:tbl>
      <w:tblPr>
        <w:tblW w:w="4709" w:type="pct"/>
        <w:tblInd w:w="895" w:type="dxa"/>
        <w:tblLook w:val="04A0" w:firstRow="1" w:lastRow="0" w:firstColumn="1" w:lastColumn="0" w:noHBand="0" w:noVBand="1"/>
      </w:tblPr>
      <w:tblGrid>
        <w:gridCol w:w="9745"/>
        <w:gridCol w:w="1994"/>
        <w:gridCol w:w="2754"/>
      </w:tblGrid>
      <w:tr w:rsidR="00817BBD" w:rsidRPr="003D0A87" w:rsidTr="00817BBD">
        <w:trPr>
          <w:trHeight w:val="20"/>
          <w:tblHeader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</w:tr>
      <w:tr w:rsidR="00817BBD" w:rsidRPr="003D0A87" w:rsidTr="00817BB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Food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Packs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198,200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71,352,000.00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198,200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71,352,000.00</w:t>
            </w:r>
            <w:r w:rsidR="00E14C1A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D9EEB" w:fill="BFBFBF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Non-Food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8,115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18,664,500.00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7,689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13,746,009.75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7,321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5,547,487.75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80,000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142,400.00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TEW,PP/PE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1,515,500.00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3,575,500.00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9,083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6,882,643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5,350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12,305,000.00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5,861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10,478,002.75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15,900,000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17,800.00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E14C1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Nets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3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223,030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98,472,335.50</w:t>
            </w:r>
            <w:r w:rsidR="00E14C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17BBD" w:rsidRPr="003D0A87" w:rsidTr="00817BBD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17BBD" w:rsidRPr="003D0A87" w:rsidRDefault="00817BBD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D0A8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17BBD" w:rsidRPr="003D0A87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17BBD" w:rsidRPr="003D0A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169,824,335.50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B650B" w:rsidRDefault="006B650B" w:rsidP="003D0A87">
      <w:pPr>
        <w:spacing w:after="0" w:line="240" w:lineRule="auto"/>
        <w:contextualSpacing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3D0A8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2094"/>
        <w:gridCol w:w="2556"/>
        <w:gridCol w:w="1913"/>
        <w:gridCol w:w="5240"/>
        <w:gridCol w:w="2736"/>
      </w:tblGrid>
      <w:tr w:rsidR="00855400" w:rsidRPr="00E14C1A" w:rsidTr="00EA7342">
        <w:trPr>
          <w:trHeight w:val="20"/>
          <w:tblHeader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4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Sep</w:t>
            </w:r>
            <w:r w:rsidR="008A5CE4"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11-</w:t>
            </w:r>
            <w:r w:rsidR="00303F32"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Oct.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662001"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2018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40,539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2,062,950</w:t>
            </w: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55400" w:rsidRPr="00E14C1A" w:rsidRDefault="0012455F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Logistics</w:t>
            </w:r>
            <w:r w:rsidR="00E14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Provider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12455F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No.</w:t>
            </w:r>
            <w:r w:rsidR="00E14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sz w:val="20"/>
                <w:szCs w:val="20"/>
              </w:rPr>
              <w:t>truckload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A97DF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&amp;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Construction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Development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29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29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00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00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55400" w:rsidRPr="00E14C1A" w:rsidRDefault="0066229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14C1A" w:rsidRDefault="00553C9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5400" w:rsidRPr="00E14C1A" w:rsidRDefault="00A97DF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855400" w:rsidRPr="00E14C1A" w:rsidTr="00EA7342">
        <w:trPr>
          <w:trHeight w:val="20"/>
        </w:trPr>
        <w:tc>
          <w:tcPr>
            <w:tcW w:w="7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E14C1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E14C1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55400" w:rsidRPr="00E14C1A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55400" w:rsidRPr="00E14C1A" w:rsidRDefault="0066200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55400" w:rsidRP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8C3764" w:rsidRPr="005B6532" w:rsidRDefault="008C3764" w:rsidP="003D0A87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Default="00855400" w:rsidP="003D0A8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855400" w:rsidRPr="0019706A" w:rsidTr="004D7365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RELIEF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855400" w:rsidRPr="0019706A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970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855400" w:rsidRPr="00E14C1A" w:rsidTr="0016266A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Family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Food</w:t>
            </w:r>
            <w:r w:rsidR="00E14C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bCs/>
                <w:sz w:val="20"/>
                <w:szCs w:val="20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93,598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662001" w:rsidP="003D0A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14C1A">
              <w:rPr>
                <w:rFonts w:ascii="Arial" w:hAnsi="Arial" w:cs="Arial"/>
                <w:bCs/>
                <w:color w:val="auto"/>
                <w:sz w:val="20"/>
                <w:szCs w:val="20"/>
              </w:rPr>
              <w:t>33,695,280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400" w:rsidRPr="00E14C1A" w:rsidRDefault="00855400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Production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ongoing</w:t>
            </w:r>
          </w:p>
        </w:tc>
      </w:tr>
    </w:tbl>
    <w:p w:rsidR="00855400" w:rsidRDefault="00855400" w:rsidP="003D0A87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164F11" w:rsidRDefault="00855400" w:rsidP="003D0A8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IN-TRANSIT</w:t>
      </w:r>
    </w:p>
    <w:p w:rsidR="00D71E67" w:rsidRPr="00D71E67" w:rsidRDefault="00D71E67" w:rsidP="003D0A8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D71E67">
        <w:rPr>
          <w:rFonts w:ascii="Arial" w:eastAsia="Arial Narrow" w:hAnsi="Arial" w:cs="Arial"/>
          <w:i/>
          <w:color w:val="auto"/>
          <w:sz w:val="24"/>
          <w:szCs w:val="24"/>
        </w:rPr>
        <w:t>N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</w:t>
      </w:r>
      <w:r w:rsidR="00E14C1A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significant</w:t>
      </w:r>
      <w:r w:rsidR="00E14C1A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update.</w:t>
      </w:r>
    </w:p>
    <w:p w:rsidR="00D71E67" w:rsidRPr="00D71E67" w:rsidRDefault="00D71E67" w:rsidP="003D0A87">
      <w:pPr>
        <w:pStyle w:val="ListParagraph"/>
        <w:spacing w:after="0" w:line="240" w:lineRule="auto"/>
        <w:ind w:left="900" w:firstLine="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C4126" w:rsidRPr="00A97DF5" w:rsidRDefault="00855400" w:rsidP="003D0A87">
      <w:pPr>
        <w:spacing w:after="0" w:line="240" w:lineRule="auto"/>
        <w:ind w:left="900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E14C1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A97DF5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10" w:type="pct"/>
        <w:tblInd w:w="895" w:type="dxa"/>
        <w:tblLook w:val="04A0" w:firstRow="1" w:lastRow="0" w:firstColumn="1" w:lastColumn="0" w:noHBand="0" w:noVBand="1"/>
      </w:tblPr>
      <w:tblGrid>
        <w:gridCol w:w="2162"/>
        <w:gridCol w:w="5528"/>
        <w:gridCol w:w="3099"/>
        <w:gridCol w:w="3707"/>
      </w:tblGrid>
      <w:tr w:rsidR="00164F11" w:rsidRPr="00164F11" w:rsidTr="004D7365">
        <w:trPr>
          <w:trHeight w:val="20"/>
          <w:tblHeader/>
        </w:trPr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0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2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164F11" w:rsidRPr="00164F11" w:rsidRDefault="004D7365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MCCT-HSF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PNP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(AVSG)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St.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Francis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Asissi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Allegro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Microsystem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forming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Kilusang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Pagbabago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(Paranaque)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Manual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PhilSCA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(Baclaran)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Career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Executive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Service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Board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Vacuum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Rice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Bagging</w:t>
            </w:r>
          </w:p>
        </w:tc>
      </w:tr>
      <w:tr w:rsidR="00164F11" w:rsidRPr="00164F11" w:rsidTr="004D7365">
        <w:trPr>
          <w:trHeight w:val="20"/>
        </w:trPr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Individuals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E14C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164F11" w:rsidRPr="00164F11" w:rsidTr="004D7365">
        <w:trPr>
          <w:trHeight w:val="20"/>
        </w:trPr>
        <w:tc>
          <w:tcPr>
            <w:tcW w:w="26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164F11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4F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64F11" w:rsidRPr="00164F11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55400" w:rsidRPr="008C4126" w:rsidRDefault="00855400" w:rsidP="003D0A87">
      <w:pPr>
        <w:spacing w:after="0" w:line="240" w:lineRule="auto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855400" w:rsidRPr="005B6532" w:rsidRDefault="00855400" w:rsidP="003D0A8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57,180,385.00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4F5B40">
        <w:rPr>
          <w:rFonts w:ascii="Arial" w:eastAsia="Arial Narrow" w:hAnsi="Arial" w:cs="Arial"/>
          <w:color w:val="auto"/>
          <w:sz w:val="24"/>
          <w:szCs w:val="24"/>
        </w:rPr>
        <w:t>: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(₱3,000,000.00)</w:t>
      </w:r>
      <w:r w:rsidRPr="00042AE3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</w:t>
      </w:r>
      <w:r w:rsidRPr="00535002">
        <w:rPr>
          <w:rFonts w:ascii="Arial" w:eastAsia="Arial Narrow" w:hAnsi="Arial" w:cs="Arial"/>
          <w:b/>
          <w:color w:val="auto"/>
          <w:sz w:val="24"/>
          <w:szCs w:val="24"/>
        </w:rPr>
        <w:t>20,113,760.00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DSWD-FO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MIMAROPA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(₱4,150,000.00)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042AE3">
        <w:rPr>
          <w:rFonts w:ascii="Arial" w:eastAsia="Arial Narrow" w:hAnsi="Arial" w:cs="Arial"/>
          <w:b/>
          <w:color w:val="auto"/>
          <w:sz w:val="24"/>
          <w:szCs w:val="24"/>
        </w:rPr>
        <w:t>CO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(₱80,927,433.00)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(</w:t>
      </w:r>
      <w:r w:rsidRPr="007F49BB">
        <w:rPr>
          <w:rFonts w:ascii="Arial" w:eastAsia="Arial Narrow" w:hAnsi="Arial" w:cs="Arial"/>
          <w:b/>
          <w:color w:val="auto"/>
          <w:sz w:val="24"/>
          <w:szCs w:val="24"/>
        </w:rPr>
        <w:t>₱138,107,818.00</w:t>
      </w:r>
      <w:r w:rsidR="00E14C1A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total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fund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release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CO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color w:val="auto"/>
          <w:sz w:val="24"/>
          <w:szCs w:val="24"/>
        </w:rPr>
        <w:t>FOs)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standby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funds.</w:t>
      </w:r>
    </w:p>
    <w:p w:rsidR="00855400" w:rsidRPr="005B6532" w:rsidRDefault="00855400" w:rsidP="003D0A87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Ongoing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855400" w:rsidRPr="005B6532" w:rsidRDefault="00855400" w:rsidP="003D0A8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855400" w:rsidRPr="005B6532" w:rsidRDefault="00855400" w:rsidP="003D0A8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855400" w:rsidRPr="00EA5175" w:rsidRDefault="00855400" w:rsidP="003D0A87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14C1A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DE3431" w:rsidRDefault="00DE3431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1A9D" w:rsidRPr="00D12C69" w:rsidRDefault="001106F6" w:rsidP="003D0A8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12C69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4109A5" w:rsidRPr="005B6532" w:rsidRDefault="00D36410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D5B1A">
        <w:rPr>
          <w:rFonts w:ascii="Arial" w:eastAsia="Arial" w:hAnsi="Arial" w:cs="Arial"/>
          <w:color w:val="auto"/>
          <w:sz w:val="24"/>
          <w:szCs w:val="24"/>
        </w:rPr>
        <w:t>There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are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E75A0C" w:rsidRPr="00E75A0C">
        <w:rPr>
          <w:rFonts w:ascii="Arial" w:eastAsia="Arial" w:hAnsi="Arial" w:cs="Arial"/>
          <w:b/>
          <w:color w:val="0070C0"/>
          <w:sz w:val="24"/>
          <w:szCs w:val="24"/>
        </w:rPr>
        <w:t>217,</w:t>
      </w:r>
      <w:r w:rsidR="0015352B">
        <w:rPr>
          <w:rFonts w:ascii="Arial" w:eastAsia="Arial" w:hAnsi="Arial" w:cs="Arial"/>
          <w:b/>
          <w:color w:val="0070C0"/>
          <w:sz w:val="24"/>
          <w:szCs w:val="24"/>
        </w:rPr>
        <w:t>166</w:t>
      </w:r>
      <w:r w:rsidR="00E14C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14C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14C1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2D5B1A">
        <w:rPr>
          <w:rFonts w:ascii="Arial" w:eastAsia="Arial" w:hAnsi="Arial" w:cs="Arial"/>
          <w:color w:val="auto"/>
          <w:sz w:val="24"/>
          <w:szCs w:val="24"/>
        </w:rPr>
        <w:t>reported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in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2D5B1A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D5B1A">
        <w:rPr>
          <w:rFonts w:ascii="Arial" w:eastAsia="Arial" w:hAnsi="Arial" w:cs="Arial"/>
          <w:color w:val="auto"/>
          <w:sz w:val="24"/>
          <w:szCs w:val="24"/>
        </w:rPr>
        <w:t>which,</w:t>
      </w:r>
      <w:r w:rsidR="00E14C1A">
        <w:t xml:space="preserve"> </w:t>
      </w:r>
      <w:r w:rsidR="00E75A0C" w:rsidRPr="00E75A0C">
        <w:rPr>
          <w:rFonts w:ascii="Arial" w:eastAsia="Arial" w:hAnsi="Arial" w:cs="Arial"/>
          <w:b/>
          <w:color w:val="0070C0"/>
          <w:sz w:val="24"/>
          <w:szCs w:val="24"/>
        </w:rPr>
        <w:t>14,9</w:t>
      </w:r>
      <w:r w:rsidR="0015352B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="00E14C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14C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14C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E14C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2FBE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14C1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75A0C" w:rsidRPr="00E75A0C">
        <w:rPr>
          <w:rFonts w:ascii="Arial" w:eastAsia="Arial" w:hAnsi="Arial" w:cs="Arial"/>
          <w:b/>
          <w:color w:val="0070C0"/>
          <w:sz w:val="24"/>
          <w:szCs w:val="24"/>
        </w:rPr>
        <w:t>200,</w:t>
      </w:r>
      <w:r w:rsidR="0015352B">
        <w:rPr>
          <w:rFonts w:ascii="Arial" w:eastAsia="Arial" w:hAnsi="Arial" w:cs="Arial"/>
          <w:b/>
          <w:color w:val="0070C0"/>
          <w:sz w:val="24"/>
          <w:szCs w:val="24"/>
        </w:rPr>
        <w:t>180</w:t>
      </w:r>
      <w:r w:rsidR="00E14C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14C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14C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E14C1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14C1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2D5B1A">
        <w:rPr>
          <w:rFonts w:ascii="Arial" w:eastAsia="Arial" w:hAnsi="Arial" w:cs="Arial"/>
          <w:color w:val="auto"/>
          <w:sz w:val="24"/>
          <w:szCs w:val="24"/>
        </w:rPr>
        <w:t>2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;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C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8534B" w:rsidRPr="002D5B1A">
        <w:rPr>
          <w:rFonts w:ascii="Arial" w:eastAsia="Arial" w:hAnsi="Arial" w:cs="Arial"/>
          <w:color w:val="auto"/>
          <w:sz w:val="24"/>
          <w:szCs w:val="24"/>
        </w:rPr>
        <w:t>details</w:t>
      </w:r>
      <w:r w:rsidR="001106F6" w:rsidRPr="002D5B1A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73072F" w:rsidRDefault="0073072F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73072F" w:rsidRDefault="001106F6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firstLine="141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075"/>
        <w:gridCol w:w="2542"/>
        <w:gridCol w:w="2430"/>
        <w:gridCol w:w="2717"/>
      </w:tblGrid>
      <w:tr w:rsidR="0015352B" w:rsidRPr="00915D58" w:rsidTr="0015352B">
        <w:trPr>
          <w:trHeight w:val="20"/>
          <w:tblHeader/>
        </w:trPr>
        <w:tc>
          <w:tcPr>
            <w:tcW w:w="2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5352B" w:rsidRPr="00915D58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2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15352B" w:rsidRPr="00915D58" w:rsidTr="0015352B">
        <w:trPr>
          <w:trHeight w:val="20"/>
          <w:tblHeader/>
        </w:trPr>
        <w:tc>
          <w:tcPr>
            <w:tcW w:w="2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15352B" w:rsidRPr="00915D58" w:rsidTr="0015352B">
        <w:trPr>
          <w:trHeight w:val="20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217,166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14,931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352B" w:rsidRPr="00915D58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200,180 </w:t>
            </w:r>
          </w:p>
        </w:tc>
      </w:tr>
      <w:tr w:rsidR="0015352B" w:rsidRPr="0015352B" w:rsidTr="0015352B">
        <w:trPr>
          <w:trHeight w:val="20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78,718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3,237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73,426 </w:t>
            </w:r>
          </w:p>
        </w:tc>
      </w:tr>
      <w:tr w:rsidR="0015352B" w:rsidRPr="0015352B" w:rsidTr="0015352B">
        <w:trPr>
          <w:trHeight w:val="20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93,147 </w:t>
            </w:r>
          </w:p>
        </w:tc>
        <w:tc>
          <w:tcPr>
            <w:tcW w:w="8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9,795 </w:t>
            </w:r>
          </w:p>
        </w:tc>
        <w:tc>
          <w:tcPr>
            <w:tcW w:w="9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83,352 </w:t>
            </w:r>
          </w:p>
        </w:tc>
      </w:tr>
      <w:tr w:rsidR="0015352B" w:rsidRPr="0015352B" w:rsidTr="0015352B">
        <w:trPr>
          <w:trHeight w:val="20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2,300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122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2,178 </w:t>
            </w:r>
          </w:p>
        </w:tc>
      </w:tr>
      <w:tr w:rsidR="0015352B" w:rsidRPr="0015352B" w:rsidTr="0015352B">
        <w:trPr>
          <w:trHeight w:val="20"/>
        </w:trPr>
        <w:tc>
          <w:tcPr>
            <w:tcW w:w="2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43,001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1,777 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41,224 </w:t>
            </w:r>
          </w:p>
        </w:tc>
      </w:tr>
    </w:tbl>
    <w:p w:rsidR="001A5FE1" w:rsidRDefault="001A5FE1" w:rsidP="003D0A8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 w:rsidR="005D15EF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F055CD" w:rsidRPr="008C4126" w:rsidRDefault="0055167F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DE3431" w:rsidRDefault="00DE3431" w:rsidP="003D0A8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3C3E9B" w:rsidRPr="0015352B" w:rsidRDefault="0055167F" w:rsidP="003D0A87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E14C1A" w:rsidRPr="0015352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352B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766899" w:rsidRDefault="00A27FFA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15352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5352B" w:rsidRPr="0015352B">
        <w:rPr>
          <w:rFonts w:ascii="Arial" w:eastAsia="Arial" w:hAnsi="Arial" w:cs="Arial"/>
          <w:b/>
          <w:color w:val="0070C0"/>
          <w:sz w:val="24"/>
          <w:szCs w:val="24"/>
        </w:rPr>
        <w:t xml:space="preserve">107,247,847.40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has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already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been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by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to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families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inside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outside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2894">
        <w:rPr>
          <w:rFonts w:ascii="Arial" w:eastAsia="Arial" w:hAnsi="Arial" w:cs="Arial"/>
          <w:color w:val="auto"/>
          <w:sz w:val="24"/>
          <w:szCs w:val="24"/>
        </w:rPr>
        <w:t>centers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7D2894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3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;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41C34" w:rsidRPr="009A50F0">
        <w:rPr>
          <w:rFonts w:ascii="Arial" w:eastAsia="Arial" w:hAnsi="Arial" w:cs="Arial"/>
          <w:color w:val="auto"/>
          <w:sz w:val="24"/>
          <w:szCs w:val="24"/>
        </w:rPr>
        <w:t>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10F7" w:rsidRPr="009A50F0">
        <w:rPr>
          <w:rFonts w:ascii="Arial" w:eastAsia="Arial" w:hAnsi="Arial" w:cs="Arial"/>
          <w:color w:val="auto"/>
          <w:sz w:val="24"/>
          <w:szCs w:val="24"/>
        </w:rPr>
        <w:t>details</w:t>
      </w:r>
      <w:r w:rsidR="00E436D8" w:rsidRPr="009A50F0">
        <w:rPr>
          <w:rFonts w:ascii="Arial" w:eastAsia="Arial" w:hAnsi="Arial" w:cs="Arial"/>
          <w:color w:val="auto"/>
          <w:sz w:val="24"/>
          <w:szCs w:val="24"/>
        </w:rPr>
        <w:t>).</w:t>
      </w:r>
      <w:bookmarkEnd w:id="5"/>
    </w:p>
    <w:p w:rsidR="00EA7342" w:rsidRDefault="00EA7342" w:rsidP="003D0A87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E15DBF" w:rsidRDefault="00E436D8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3.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="00E14C1A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9198"/>
        <w:gridCol w:w="5566"/>
      </w:tblGrid>
      <w:tr w:rsidR="0015352B" w:rsidRPr="0015352B" w:rsidTr="0015352B">
        <w:trPr>
          <w:trHeight w:val="20"/>
        </w:trPr>
        <w:tc>
          <w:tcPr>
            <w:tcW w:w="31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15352B" w:rsidRPr="0015352B" w:rsidTr="0015352B">
        <w:trPr>
          <w:trHeight w:val="20"/>
        </w:trPr>
        <w:tc>
          <w:tcPr>
            <w:tcW w:w="31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</w:tr>
      <w:tr w:rsidR="0015352B" w:rsidRPr="0015352B" w:rsidTr="0015352B">
        <w:trPr>
          <w:trHeight w:val="20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107,247,847.40 </w:t>
            </w:r>
          </w:p>
        </w:tc>
      </w:tr>
      <w:tr w:rsidR="0015352B" w:rsidRPr="0015352B" w:rsidTr="0015352B">
        <w:trPr>
          <w:trHeight w:val="20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NCR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      2,644,323.90 </w:t>
            </w:r>
          </w:p>
        </w:tc>
      </w:tr>
      <w:tr w:rsidR="0015352B" w:rsidRPr="0015352B" w:rsidTr="0015352B">
        <w:trPr>
          <w:trHeight w:val="20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    50,966,451.50 </w:t>
            </w:r>
          </w:p>
        </w:tc>
      </w:tr>
      <w:tr w:rsidR="0015352B" w:rsidRPr="0015352B" w:rsidTr="0015352B">
        <w:trPr>
          <w:trHeight w:val="20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8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    12,539,150.00 </w:t>
            </w:r>
          </w:p>
        </w:tc>
      </w:tr>
      <w:tr w:rsidR="0015352B" w:rsidRPr="0015352B" w:rsidTr="0015352B">
        <w:trPr>
          <w:trHeight w:val="20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      9,604,213.00 </w:t>
            </w:r>
          </w:p>
        </w:tc>
      </w:tr>
      <w:tr w:rsidR="0015352B" w:rsidRPr="0015352B" w:rsidTr="0015352B">
        <w:trPr>
          <w:trHeight w:val="20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MIMAROPA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         627,000.00 </w:t>
            </w:r>
          </w:p>
        </w:tc>
      </w:tr>
      <w:tr w:rsidR="0015352B" w:rsidRPr="0015352B" w:rsidTr="0015352B">
        <w:trPr>
          <w:trHeight w:val="20"/>
        </w:trPr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2B" w:rsidRPr="0015352B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      30,866,709.00 </w:t>
            </w:r>
          </w:p>
        </w:tc>
      </w:tr>
    </w:tbl>
    <w:p w:rsidR="00607346" w:rsidRDefault="00607346" w:rsidP="003D0A87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C4E14" w:rsidRPr="00766899" w:rsidRDefault="00684A1D" w:rsidP="003D0A8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Offices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III,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MIMAROPA,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CAR,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2060"/>
          <w:sz w:val="16"/>
          <w:szCs w:val="24"/>
        </w:rPr>
        <w:t>NCR</w:t>
      </w:r>
    </w:p>
    <w:p w:rsidR="0015352B" w:rsidRDefault="0015352B" w:rsidP="001535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3D0A8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Default="00855400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NROC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has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33B3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70019" w:rsidRPr="00A33B36">
        <w:rPr>
          <w:rFonts w:ascii="Arial" w:eastAsia="Arial" w:hAnsi="Arial" w:cs="Arial"/>
          <w:b/>
          <w:color w:val="auto"/>
          <w:sz w:val="24"/>
          <w:szCs w:val="24"/>
        </w:rPr>
        <w:t>71,352,000.00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to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B78A8" w:rsidRPr="00355978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Field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Offices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III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55978">
        <w:rPr>
          <w:rFonts w:ascii="Arial" w:eastAsia="Arial" w:hAnsi="Arial" w:cs="Arial"/>
          <w:color w:val="auto"/>
          <w:sz w:val="24"/>
          <w:szCs w:val="24"/>
        </w:rPr>
        <w:t>CAR.</w:t>
      </w:r>
    </w:p>
    <w:p w:rsidR="0015352B" w:rsidRPr="00355978" w:rsidRDefault="0015352B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</w:p>
    <w:tbl>
      <w:tblPr>
        <w:tblW w:w="4680" w:type="pct"/>
        <w:tblInd w:w="985" w:type="dxa"/>
        <w:tblLook w:val="04A0" w:firstRow="1" w:lastRow="0" w:firstColumn="1" w:lastColumn="0" w:noHBand="0" w:noVBand="1"/>
      </w:tblPr>
      <w:tblGrid>
        <w:gridCol w:w="2690"/>
        <w:gridCol w:w="2782"/>
        <w:gridCol w:w="5661"/>
        <w:gridCol w:w="1254"/>
        <w:gridCol w:w="2017"/>
      </w:tblGrid>
      <w:tr w:rsidR="00470019" w:rsidRPr="0015352B" w:rsidTr="00470019">
        <w:trPr>
          <w:trHeight w:val="20"/>
          <w:tblHeader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CAR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13,300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4,788,000.00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3,400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1,224,000.00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2,448,000.00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4,900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1,764,000.00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2,448,000.00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18,200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6,552,000.00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1,728,000.00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1,800,000.00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2018-09-14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8,000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2,880,000.00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1,152,000.00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2018-09-23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3,600,000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6,900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2,484,000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5,100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1,836,000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15352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2018-09-15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6,200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2,232,000.00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2018-09-16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576,000.00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2018-09-17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9,800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3,528,000.00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612,000.00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2018-10-02</w:t>
            </w:r>
          </w:p>
        </w:tc>
        <w:tc>
          <w:tcPr>
            <w:tcW w:w="19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4,896,000.00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470019">
        <w:trPr>
          <w:trHeight w:val="20"/>
        </w:trPr>
        <w:tc>
          <w:tcPr>
            <w:tcW w:w="3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FFPs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198,200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71,352,000.00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C3764" w:rsidRPr="005B6532" w:rsidRDefault="008C3764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400" w:rsidRPr="005B6532" w:rsidRDefault="00855400" w:rsidP="003D0A87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855400" w:rsidRPr="005D15EF" w:rsidRDefault="00855400" w:rsidP="003D0A8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NROC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has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B173C4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₱</w:t>
      </w:r>
      <w:r w:rsidR="004D7365" w:rsidRPr="004D7365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>98,472,335.50</w:t>
      </w:r>
      <w:r w:rsidR="00E14C1A">
        <w:rPr>
          <w:rFonts w:ascii="Arial" w:eastAsia="Arial" w:hAnsi="Arial" w:cs="Arial"/>
          <w:b/>
          <w:color w:val="auto"/>
          <w:sz w:val="24"/>
          <w:szCs w:val="24"/>
          <w:shd w:val="clear" w:color="auto" w:fill="FFFFFF" w:themeFill="background1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to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DSWD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Field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Office</w:t>
      </w:r>
      <w:r w:rsidR="00811A42" w:rsidRPr="005D15EF">
        <w:rPr>
          <w:rFonts w:ascii="Arial" w:eastAsia="Arial" w:hAnsi="Arial" w:cs="Arial"/>
          <w:color w:val="auto"/>
          <w:sz w:val="24"/>
          <w:szCs w:val="24"/>
        </w:rPr>
        <w:t>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III,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D15EF">
        <w:rPr>
          <w:rFonts w:ascii="Arial" w:eastAsia="Arial" w:hAnsi="Arial" w:cs="Arial"/>
          <w:color w:val="auto"/>
          <w:sz w:val="24"/>
          <w:szCs w:val="24"/>
        </w:rPr>
        <w:t>CALABARZON.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A86C9C" w:rsidRDefault="00A86C9C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tbl>
      <w:tblPr>
        <w:tblW w:w="4680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2699"/>
        <w:gridCol w:w="5851"/>
        <w:gridCol w:w="1259"/>
        <w:gridCol w:w="1803"/>
      </w:tblGrid>
      <w:tr w:rsidR="00470019" w:rsidRPr="0015352B" w:rsidTr="0015352B">
        <w:trPr>
          <w:trHeight w:val="20"/>
          <w:tblHeader/>
        </w:trPr>
        <w:tc>
          <w:tcPr>
            <w:tcW w:w="969" w:type="pct"/>
            <w:shd w:val="clear" w:color="6D9EEB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937" w:type="pct"/>
            <w:shd w:val="clear" w:color="6D9EEB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2031" w:type="pct"/>
            <w:shd w:val="clear" w:color="6D9EEB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E14C1A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437" w:type="pct"/>
            <w:shd w:val="clear" w:color="6D9EEB" w:fill="BFBFBF"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6D9EEB" w:fill="BFBFBF"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 w:rsidRPr="001535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15352B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="00E14C1A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565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1,299,500.00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1,150,000.00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897,450.50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334,309.25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Sando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45,000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56,250.00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35,600.00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106,800.00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TEW,PP/PE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Impulse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Sealer,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FS-300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1,850.00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bag,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with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logo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Imprint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Plastic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81,000.00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15352B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="00E14C1A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521,832.00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</w:t>
            </w:r>
            <w:r w:rsidR="0015352B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-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="00E14C1A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DSWD-</w:t>
            </w:r>
            <w:r w:rsidR="00470019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70019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606,200.00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151,550.00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2,340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1,773,135.00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660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500,115.00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1,636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1,239,679.00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2,083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1,578,393.25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275,821.00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2018-09-19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690,000.00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4,600,000.00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2018-09-26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1,050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2,415,000.00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525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938,568.75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2018-09-24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2018-09-25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2,336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4,176,184.00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2018-09-27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1,590,000.00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2018-09-28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3,180,000.00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2018-09-29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11,130,000.00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3548DC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2018-10-01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10,000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sz w:val="20"/>
                <w:szCs w:val="20"/>
              </w:rPr>
              <w:t>17,800.00</w:t>
            </w:r>
            <w:r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 w:val="restart"/>
            <w:shd w:val="clear" w:color="auto" w:fill="auto"/>
            <w:noWrap/>
            <w:vAlign w:val="center"/>
            <w:hideMark/>
          </w:tcPr>
          <w:p w:rsidR="00470019" w:rsidRPr="003548DC" w:rsidRDefault="0015352B" w:rsidP="001535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DSWD-</w:t>
            </w:r>
            <w:r w:rsidR="00470019"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>FO</w:t>
            </w:r>
            <w:r w:rsidRPr="003548DC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CALABARZON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357,550.00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378,875.00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969" w:type="pct"/>
            <w:vMerge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2018-09-20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Mosquito</w:t>
            </w:r>
            <w:r w:rsidR="00E14C1A"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Nets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2,000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noWrap/>
            <w:vAlign w:val="bottom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sz w:val="20"/>
                <w:szCs w:val="20"/>
              </w:rPr>
              <w:t>292,760.00</w:t>
            </w:r>
            <w:r w:rsidR="00E14C1A" w:rsidRPr="0015352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70019" w:rsidRPr="0015352B" w:rsidTr="0015352B">
        <w:trPr>
          <w:trHeight w:val="20"/>
        </w:trPr>
        <w:tc>
          <w:tcPr>
            <w:tcW w:w="3937" w:type="pct"/>
            <w:gridSpan w:val="3"/>
            <w:shd w:val="clear" w:color="2F5496" w:fill="BFBFBF"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NFIs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437" w:type="pct"/>
            <w:shd w:val="clear" w:color="2F5496" w:fill="BFBFBF"/>
            <w:noWrap/>
            <w:vAlign w:val="center"/>
            <w:hideMark/>
          </w:tcPr>
          <w:p w:rsidR="00470019" w:rsidRPr="0015352B" w:rsidRDefault="00470019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223,030</w:t>
            </w:r>
            <w:r w:rsidR="00E14C1A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shd w:val="clear" w:color="2F5496" w:fill="BFBFBF"/>
            <w:noWrap/>
            <w:vAlign w:val="center"/>
            <w:hideMark/>
          </w:tcPr>
          <w:p w:rsidR="00470019" w:rsidRPr="0015352B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70019"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98,472,335.50</w:t>
            </w:r>
            <w:r w:rsidRPr="0015352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F055CD" w:rsidRDefault="00F055CD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C0E35" w:rsidRPr="001C0E35" w:rsidRDefault="001C0E35" w:rsidP="003D0A87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C0E35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1C0E35" w:rsidRPr="00AE2631" w:rsidRDefault="001C0E35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AE2631">
        <w:rPr>
          <w:rFonts w:ascii="Arial" w:eastAsia="Arial" w:hAnsi="Arial" w:cs="Arial"/>
          <w:color w:val="auto"/>
          <w:sz w:val="24"/>
          <w:szCs w:val="24"/>
        </w:rPr>
        <w:t>A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total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75A0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41847" w:rsidRPr="00841847">
        <w:rPr>
          <w:rFonts w:ascii="Arial" w:eastAsia="Arial" w:hAnsi="Arial" w:cs="Arial"/>
          <w:b/>
          <w:color w:val="0070C0"/>
          <w:sz w:val="24"/>
          <w:szCs w:val="24"/>
        </w:rPr>
        <w:t xml:space="preserve">50,288,570.45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worth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of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was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color w:val="auto"/>
          <w:sz w:val="24"/>
          <w:szCs w:val="24"/>
        </w:rPr>
        <w:t>by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E486E">
        <w:rPr>
          <w:rFonts w:ascii="Arial" w:eastAsia="Arial" w:hAnsi="Arial" w:cs="Arial"/>
          <w:b/>
          <w:color w:val="auto"/>
          <w:sz w:val="24"/>
          <w:szCs w:val="24"/>
        </w:rPr>
        <w:t>LGUs,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6E486E" w:rsidRPr="00156AFD">
        <w:rPr>
          <w:rFonts w:ascii="Arial" w:eastAsia="Arial" w:hAnsi="Arial" w:cs="Arial"/>
          <w:b/>
          <w:color w:val="auto"/>
          <w:sz w:val="24"/>
          <w:szCs w:val="24"/>
        </w:rPr>
        <w:t>2,324,311.00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56AFD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8E01C2" w:rsidRPr="00776CE7">
        <w:rPr>
          <w:rFonts w:ascii="Arial" w:eastAsia="Arial" w:hAnsi="Arial" w:cs="Arial"/>
          <w:b/>
          <w:color w:val="auto"/>
          <w:sz w:val="24"/>
          <w:szCs w:val="24"/>
        </w:rPr>
        <w:t>1,533,305.75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E14C1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776CE7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(see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Table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4;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Annex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for</w:t>
      </w:r>
      <w:r w:rsidR="00E14C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E2631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C0E35" w:rsidRPr="005B6532" w:rsidRDefault="00E14C1A" w:rsidP="003D0A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 xml:space="preserve"> </w:t>
      </w:r>
    </w:p>
    <w:p w:rsidR="001C0E35" w:rsidRDefault="001C0E35" w:rsidP="003D0A87">
      <w:pPr>
        <w:spacing w:after="0" w:line="240" w:lineRule="auto"/>
        <w:ind w:firstLine="540"/>
        <w:contextualSpacing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4.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Cost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of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Assistance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Provided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by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LGUs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and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Other</w:t>
      </w:r>
      <w:r w:rsidR="00E14C1A">
        <w:rPr>
          <w:rFonts w:ascii="Arial" w:eastAsia="Arial" w:hAnsi="Arial" w:cs="Arial"/>
          <w:b/>
          <w:i/>
          <w:color w:val="auto"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Partners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6262"/>
        <w:gridCol w:w="1972"/>
        <w:gridCol w:w="2094"/>
        <w:gridCol w:w="1854"/>
        <w:gridCol w:w="2671"/>
      </w:tblGrid>
      <w:tr w:rsidR="00D14492" w:rsidRPr="00841847" w:rsidTr="00841847">
        <w:trPr>
          <w:trHeight w:val="20"/>
        </w:trPr>
        <w:tc>
          <w:tcPr>
            <w:tcW w:w="21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14492" w:rsidRPr="00D14492" w:rsidRDefault="00D14492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2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D14492" w:rsidRPr="00841847" w:rsidTr="00841847">
        <w:trPr>
          <w:trHeight w:val="20"/>
        </w:trPr>
        <w:tc>
          <w:tcPr>
            <w:tcW w:w="21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D14492" w:rsidRPr="00841847" w:rsidTr="00841847">
        <w:trPr>
          <w:trHeight w:val="20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50,288,570.45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2,324,311.00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1,533,405.75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54,146,287.20 </w:t>
            </w:r>
          </w:p>
        </w:tc>
      </w:tr>
      <w:tr w:rsidR="00D14492" w:rsidRPr="00841847" w:rsidTr="00841847">
        <w:trPr>
          <w:trHeight w:val="20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24,792,017.70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1,950.00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55,720.00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24,849,687.70 </w:t>
            </w:r>
          </w:p>
        </w:tc>
      </w:tr>
      <w:tr w:rsidR="00D14492" w:rsidRPr="00841847" w:rsidTr="00841847">
        <w:trPr>
          <w:trHeight w:val="20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2,073,160.50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83,100.00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2,156,260.50 </w:t>
            </w:r>
          </w:p>
        </w:tc>
      </w:tr>
      <w:tr w:rsidR="00D14492" w:rsidRPr="00841847" w:rsidTr="00841847">
        <w:trPr>
          <w:trHeight w:val="20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6,461,353.00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507,700.00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6,969,053.00 </w:t>
            </w:r>
          </w:p>
        </w:tc>
      </w:tr>
      <w:tr w:rsidR="00D14492" w:rsidRPr="00841847" w:rsidTr="00841847">
        <w:trPr>
          <w:trHeight w:val="20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6,699.00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 6,699.00 </w:t>
            </w:r>
          </w:p>
        </w:tc>
      </w:tr>
      <w:tr w:rsidR="00D14492" w:rsidRPr="00841847" w:rsidTr="00841847">
        <w:trPr>
          <w:trHeight w:val="20"/>
        </w:trPr>
        <w:tc>
          <w:tcPr>
            <w:tcW w:w="2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16,955,340.25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1,814,661.00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1,394,585.75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4492" w:rsidRPr="00D14492" w:rsidRDefault="00D14492" w:rsidP="00D1449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1449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20,164,587.00 </w:t>
            </w:r>
          </w:p>
        </w:tc>
      </w:tr>
    </w:tbl>
    <w:p w:rsidR="0009722C" w:rsidRDefault="0009722C" w:rsidP="003D0A8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c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ontinuous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DE3431" w:rsidRDefault="00DE3431" w:rsidP="003D0A8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841847" w:rsidRPr="00841847" w:rsidRDefault="00841847" w:rsidP="003D0A87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980692" w:rsidRPr="00706032" w:rsidRDefault="00980692" w:rsidP="003D0A87">
      <w:pPr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706032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E14C1A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706032">
        <w:rPr>
          <w:rFonts w:ascii="Arial" w:hAnsi="Arial" w:cs="Arial"/>
          <w:b/>
          <w:color w:val="002060"/>
          <w:sz w:val="28"/>
          <w:szCs w:val="24"/>
        </w:rPr>
        <w:t>Reports</w:t>
      </w:r>
    </w:p>
    <w:p w:rsidR="00980692" w:rsidRPr="005B6532" w:rsidRDefault="00980692" w:rsidP="003D0A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980692" w:rsidRPr="005B6532" w:rsidRDefault="00980692" w:rsidP="003D0A8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</w:t>
      </w:r>
      <w:r w:rsidR="001F4A6C">
        <w:rPr>
          <w:rFonts w:ascii="Arial" w:eastAsia="Arial" w:hAnsi="Arial" w:cs="Arial"/>
          <w:b/>
          <w:sz w:val="24"/>
          <w:szCs w:val="24"/>
        </w:rPr>
        <w:t>CO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3D0A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3D0A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14C1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14C1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14C1A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76B88" w:rsidRPr="002043DC" w:rsidTr="00425332">
        <w:trPr>
          <w:trHeight w:val="56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841847" w:rsidP="003D0A8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13</w:t>
            </w:r>
            <w:r w:rsidR="00E14C1A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hAnsi="Arial" w:cs="Arial"/>
                <w:color w:val="auto"/>
                <w:sz w:val="20"/>
                <w:szCs w:val="24"/>
              </w:rPr>
              <w:t>October</w:t>
            </w:r>
            <w:r w:rsidR="00E14C1A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C1E7F" w:rsidRPr="002043DC" w:rsidRDefault="003C1E7F" w:rsidP="003D0A8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D0FD8"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14C1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043DC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496B1A" w:rsidRPr="008E01C2" w:rsidRDefault="00496B1A" w:rsidP="003D0A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841847" w:rsidRDefault="00841847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841847" w:rsidRDefault="00841847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841847" w:rsidRDefault="00841847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841847" w:rsidRDefault="00841847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841847" w:rsidRDefault="00841847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3D0A8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7" w:name="_GoBack"/>
      <w:bookmarkEnd w:id="7"/>
      <w:r w:rsidRPr="005B6532">
        <w:rPr>
          <w:rFonts w:ascii="Arial" w:eastAsia="Arial" w:hAnsi="Arial" w:cs="Arial"/>
          <w:i/>
          <w:sz w:val="20"/>
          <w:szCs w:val="24"/>
        </w:rPr>
        <w:t>****</w:t>
      </w:r>
    </w:p>
    <w:p w:rsidR="00980692" w:rsidRPr="005B6532" w:rsidRDefault="00980692" w:rsidP="003D0A8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14C1A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841847" w:rsidRDefault="00841847" w:rsidP="003D0A8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6154AA" w:rsidRDefault="00841847" w:rsidP="003D0A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980692" w:rsidRPr="005B6532" w:rsidRDefault="00980692" w:rsidP="003D0A8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E14C1A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F728AF" w:rsidRDefault="00980692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775D3" w:rsidRDefault="00B775D3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453"/>
        <w:gridCol w:w="5796"/>
        <w:gridCol w:w="3006"/>
        <w:gridCol w:w="2147"/>
        <w:gridCol w:w="2175"/>
        <w:gridCol w:w="1806"/>
      </w:tblGrid>
      <w:tr w:rsidR="002B5568" w:rsidRPr="002B5568" w:rsidTr="002B5568">
        <w:trPr>
          <w:trHeight w:val="20"/>
          <w:tblHeader/>
        </w:trPr>
        <w:tc>
          <w:tcPr>
            <w:tcW w:w="20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E14C1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Population,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  <w:tblHeader/>
        </w:trPr>
        <w:tc>
          <w:tcPr>
            <w:tcW w:w="2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51,673,108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768,586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3,202,112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12,877,253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588,894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365,525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1,780,148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450,741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504,509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249,463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755,300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2,936,116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122,180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339,315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1,390,275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593,081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42,176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185,047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1,329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1,938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8,687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31,616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2,773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11,711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1,382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5,916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Banna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(Espiritu)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19,438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857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2,573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55,201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3,191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14,944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755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2,952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12,184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4,227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38,562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3,195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3,070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14,138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63,026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2,740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3,497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2,775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24,866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2,202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8,915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1,947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8,978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2,226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1,696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8,303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36,736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1,234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6,105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678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3,377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24,121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1,314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5,236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689,668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113,270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459,661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35,731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6,422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31,945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7,400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11,019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17,209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71,655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34,160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1,599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5,366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30,792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11,135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47,903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(Angkaki)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(Baugen)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7,041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(Lapog)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26,411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12,758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8,495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4,415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5,702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6,609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31,234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9,974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33,982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18,759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10,855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27,975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7,211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24,607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53,879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2,321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10,713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786,653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61,834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251,318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63,692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16,916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69,363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34,226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42,078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6,513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13,456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2,440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7,049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9,269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5,678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28,420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17,611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55,458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121,812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3,130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11,675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12,553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16,268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4,474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12,476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28,729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2,956,726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122,035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494,249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41,463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89,708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43,402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50,306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41,968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11,910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21,637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20,431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171,271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103,278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24,765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29,381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130,275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37,059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52,939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82,012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9,066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41,966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47,518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152,192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629,101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17,246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1,199,320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120,312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501,113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11,501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39,480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65,649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69,139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82,782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21,607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88,058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30,175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5,730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25,224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24,923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16,702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35,834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56,661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9,396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51,217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37,061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27,862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44,506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7,930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27,698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17,994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32,906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4,656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14,172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1,593,566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26,655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108,842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43,061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145,568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45,666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30,459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31,902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26,998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61,773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22,880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31,896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64,505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25,382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5,982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26,024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67,650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452,287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10,608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61,512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21,056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59,517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188,991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52,569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16,070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145,848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627,222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214,336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11,489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25,482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40,734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760,650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39,880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106,371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65,862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68,071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127,536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29,901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66,909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56,002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41,823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35,298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3,292,071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(Bigaa)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119,675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108,757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99,730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252,074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209,083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59,197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107,805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2,151,461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27,742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131,658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302,231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79,007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110,303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65,039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(Bitulok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35,656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39,701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14,954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29,925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40,592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77,836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51,612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139,738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57,943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81,483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124,829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2,609,744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44,743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189,528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411,634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107,965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27,335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133,492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11,041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39,460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111,586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37,632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160,838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250,799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75,850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113,147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154,624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306,659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20,908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26,277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40,475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(Sexmoan)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1,366,027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21,326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85,896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140,202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64,017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23,712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25,504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63,715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823,888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57,707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64,841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50,506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47,719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34,947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34,661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33,665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104,771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14,414,774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2,694,335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329,874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91,297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134,113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48,302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116,764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33,149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17,919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3,678,301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600,609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97,557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102,806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65,599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111,454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45,846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110,706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226,188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3,035,081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454,486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112,008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266,068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38,067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2,122,830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73,139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71,073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29,705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73,877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69,079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7,417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23,019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148,980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2,884,227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282,474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322,128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Jala0Jala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(Montalban)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369,222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252,527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117,830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319,104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2,963,360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234,521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54,730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23,988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34,828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34,043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487,414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31,306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29,826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10,117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18,803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36,016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42,975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38,263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143,430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844,059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37,215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39,107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36606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1,104,585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22,360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114,675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486,538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241,160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44,373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186,105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48,163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16,886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Boliney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16,995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15,437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(Licuan)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8,680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4,448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9,867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5,497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5,860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119,184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28,775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114,087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(Bayag)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12,604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12,784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4,108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15,981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17,391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3,536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14,010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19,063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5,850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24,406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14,925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4,051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15,504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13,613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14,011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791,590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9,040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39,053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19,668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345,366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6,654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15,357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13,756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43,627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59,820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129,133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47,648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17,892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18,672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202,802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19,408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(Potia)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15,261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21,837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25,279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16,559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212,680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29,510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135,515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13,341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32,026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(Liwan)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17,038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18,589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110,642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58,272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E14C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154,590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5,772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4,819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r w:rsidR="00E14C1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28,121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8,799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31,065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9,315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2B5568" w:rsidRPr="002B5568" w:rsidTr="002B5568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2B5568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B556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19,389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5568" w:rsidRPr="002B5568" w:rsidRDefault="00E14C1A" w:rsidP="003D0A8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B5568" w:rsidRPr="002B556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2B5568" w:rsidRDefault="002B5568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B5568" w:rsidRDefault="002B5568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22FBE" w:rsidRDefault="00E22FBE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514A" w:rsidRDefault="0011514A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A3421" w:rsidRDefault="009F171E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2135FB" w:rsidRDefault="002135FB" w:rsidP="003D0A8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0"/>
        <w:gridCol w:w="2711"/>
        <w:gridCol w:w="637"/>
        <w:gridCol w:w="710"/>
        <w:gridCol w:w="691"/>
        <w:gridCol w:w="606"/>
        <w:gridCol w:w="691"/>
        <w:gridCol w:w="606"/>
        <w:gridCol w:w="742"/>
        <w:gridCol w:w="734"/>
        <w:gridCol w:w="691"/>
        <w:gridCol w:w="606"/>
        <w:gridCol w:w="771"/>
        <w:gridCol w:w="704"/>
        <w:gridCol w:w="742"/>
        <w:gridCol w:w="734"/>
        <w:gridCol w:w="691"/>
        <w:gridCol w:w="606"/>
        <w:gridCol w:w="800"/>
        <w:gridCol w:w="686"/>
      </w:tblGrid>
      <w:tr w:rsidR="00E14C1A" w:rsidRPr="00E14C1A" w:rsidTr="00E14C1A">
        <w:trPr>
          <w:trHeight w:val="20"/>
          <w:tblHeader/>
        </w:trPr>
        <w:tc>
          <w:tcPr>
            <w:tcW w:w="9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PROVINCE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/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MUNICIPALITY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3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9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  <w:tblHeader/>
        </w:trPr>
        <w:tc>
          <w:tcPr>
            <w:tcW w:w="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9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  <w:tblHeader/>
        </w:trPr>
        <w:tc>
          <w:tcPr>
            <w:tcW w:w="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  <w:tblHeader/>
        </w:trPr>
        <w:tc>
          <w:tcPr>
            <w:tcW w:w="9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3,763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124,781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469,757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1,060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124,478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468,697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150,648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2,951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638,601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13,027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147,697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625,574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275,847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3,254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1,110,193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14,087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NCR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6,620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29,885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Las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Pinas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Malabon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Manila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1,483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5,264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Marikina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3,604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18,066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Muntinlupa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400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1,655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Navotas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1,098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Pasig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Quezon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749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Juan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777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24,752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91,435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24,752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91,435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27,710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113,596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27,710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113,596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52,904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206,712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Ilocos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Norte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4,144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13,771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4,144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13,771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1,996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6,923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1,996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6,923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6,491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21,970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Adams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Bacarra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Badoc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415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1,473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415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1,473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766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2,749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Bangui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583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583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305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1,024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Banna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(Espiritu)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BATAC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392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392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581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2,194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581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2,194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2,586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784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784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805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805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435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1,589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Carasi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Currimao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498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1,625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498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1,625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506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1,653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Dingras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285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855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285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855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395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Dumalneg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LAOAG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434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1,656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434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1,656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439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1,668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Marcos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1,454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1,454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1,590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Nueva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Pagudpud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2,122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2,122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735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2,311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Paoay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340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340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484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Pasuquin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435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1,440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435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1,440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322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322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528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1,762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Piddig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Pinili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386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Nicolas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Sarrat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Solsona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511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637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Vintar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377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377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447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Ilocos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Sur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5,200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19,906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5,200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19,906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8,673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37,710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8,673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37,710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13,873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57,616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Alilem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Banayoyo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Bantay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1,980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1,980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2,183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1,277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Cabugao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2,604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2,604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1,208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3,652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Caoayan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750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3,292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Cervantes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Galimuyod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Gregorio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Pilar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(Concepcion)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Lidlidda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4,357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4,357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5,092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Magsingal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Nagbukel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Narvacan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497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Quirino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(Angkaki)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Salcedo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(Baugen)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Emilio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Esteban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Ildefonso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Juan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(Lapog)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Vicente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3,730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3,730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3,901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Catalina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2,484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2,484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700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2,621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Lucia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2,536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2,536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4,064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Domingo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5,440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Sigay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Sinait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1,582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1,582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1,582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Sugpon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Suyo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Tagudin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2,065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7,892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7,892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2,147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9,957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VIGAN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La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Union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5,736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18,685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5,736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18,685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3,079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13,772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3,079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13,772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8,815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32,457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Agoo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3,189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3,189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3,189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Aringay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Bacnotan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1,223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4,470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1,223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4,470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1,841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5,846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Bagulin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Balaoan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Bangar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1,452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8,404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FERNANDO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4,230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4,230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1,245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4,269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Gabriel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2,281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Sudipen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Pangasinan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39,073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9,672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39,073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13,962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55,191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13,962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55,191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23,725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94,669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Aguilar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ALAMINOS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10,050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10,600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Anda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Asingan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Balungao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Basista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Bautista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11,905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Bayambang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Binalonan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Binmaley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Bolinao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Bugallon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Calasiao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Dagupan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8,319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Dasol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Labrador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Laoac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LINGAYEN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Mabini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Malasiqui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Manaoag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Mangaldan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Mangatarem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6,358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Mapandan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9,716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Pozzorubio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Rosales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Carlos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Fabian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Jacinto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Nicolas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Quintin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Barbara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Tomas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Sison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Tayug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Umingan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Urbiztondo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URDANETA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3,636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Villasis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1,267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49,412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182,106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49,412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182,106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89,122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376,561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89,122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376,561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138,534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558,927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Batanes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Basco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Sabtang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Cagayan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459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30,317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112,266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30,317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112,266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77,736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324,280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77,736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324,280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108,053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436,806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Abulug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Alcala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10,962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37,528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10,962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37,528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11,501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39,390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Allacapan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22,144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22,144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6,450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25,130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Amulung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Aparri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3,772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13,328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3,772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1,704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6,766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6,766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5,476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20,094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Baggao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23,236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15,560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64,822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15,560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64,822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21,369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88,058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Ballesteros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21,175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21,175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23,422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Buguey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5,311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23,299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5,730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25,224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Camalaniugan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5,347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2,782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11,355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4,077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16,702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Claveria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Enrile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Gattaran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9,304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50,497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50,497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9,396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51,217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Gonzaga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7,099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36,047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7,099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36,047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7,394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37,061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Iguig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Lal0lo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968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3,455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6,962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24,243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6,962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24,243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7,930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27,698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Lasam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Pamplona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Peñablanca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Sanchez0Mira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3,307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Praxedes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Teresita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2,573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2,641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11,599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11,599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3,370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14,172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Niño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(Faire)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Solana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Tuguegarao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9,728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Isabela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54,534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14,747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54,534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10,545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48,527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10,545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48,527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25,292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103,061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Alicia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7,864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Angadanan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Benito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Soliven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Burgos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10,670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11,615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Cabatuan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Cauayan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Cordon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Delfin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Albano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(Magsaysay)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Dinapigue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Divilacan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Echague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Gamu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Ilagan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Jones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Maconacon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Mallig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Naguilian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Palanan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Quirino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Ramon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Reina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Mercedes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2,631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Roxas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Agustin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Guillermo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Mateo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Pablo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21,620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21,620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22,655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Santiago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Tumauini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Nueva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Vizcaya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2,108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7,684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2,108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7,684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2,838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2,715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10,522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Alfonso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Castaneda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Ambaguio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Aritao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Bagabag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Bambang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Bayombong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Diadi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Dupax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Norte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Dupax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Kasibu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Kayapa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Solano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Villaverde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Quirino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7,570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2,448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8,486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Aglipay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Cabarroguis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Diffun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Maddela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Nagtipunan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Saguday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REGION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23,442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88,117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23,250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87,465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23,655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2,934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d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105,312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12,965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20,721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92,347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47,097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3,126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193,429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13,617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Aurora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26,150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26,150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4,432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15,675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4,432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15,675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11,489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41,825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Baler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3,473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Casiguran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7,695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Dilasag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7,744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Dinalungan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Dingalan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6,408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6,408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Dipaculao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5,135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7,352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Aurora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2,110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Abucay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Dinalupihan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Hermosa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Limay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Mariveles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Orani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Orion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Samal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Bulacan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4,302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16,271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4,274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16,192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9,827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47,500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12,620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6,976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34,880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14,129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2,879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63,771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12,699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Balagtas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(Bigaa)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Baliuag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Bocaue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Bulacan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2,522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Bustos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5,000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Calumpit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Guiguinto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Hagonoy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Malolos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Marilao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Meycauayan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Norzagaray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3,092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Obando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Paombong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Plaridel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Pulilan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Ildefonso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Miguel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39,545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6,976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34,880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7,925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39,635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Rafael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Nueva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Ecija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4,984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20,232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4,984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20,232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7,832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35,094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12,816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55,326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Aliaga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Bongabon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Cabanatuan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4,665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22,980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5,255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25,106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Cabiao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Carranglan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Gapan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Cuyapo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Gabaldon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(Bitulok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&amp;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Sabani)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Mamerto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Natividad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Tinio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(Papaya)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Guimba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Jaen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Laur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Licab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Llanera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Nampicuan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Palayan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Pantabangan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Peñaranda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Antonio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Jose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4,892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4,892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Leonardo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Domingo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Science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Muñoz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Talavera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Zaragoza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Pampanga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1,375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5,614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1,296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5,290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6,099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Angeles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Apalit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Arayat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Bacolor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Candaba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Mabalacat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Macabebe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Magalang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Masantol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Mexico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Minalin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Fernando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Simon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Tomas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Sasmuan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(Sexmoan)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Tarlac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1,968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6,937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1,890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6,710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6,254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1,389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6,254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3,357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13,191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Bamban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Camiling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Capas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Gerona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Mayantoc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2,739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Moncada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Paniqui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Ramos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Manuel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Victoria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Zambales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3,220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10,803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3,213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10,781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3,285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11,107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Botolan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Cabangan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1,839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Castillejos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Iba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Masinloc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2,916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Olongapo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Palauig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Antonio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Felipe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Marcelino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Narciso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Subic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CALABARZON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8,013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31,676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7,974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31,484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8,013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31,676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Batangas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374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1,623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Batangas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Calatagan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Cuenca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Lemery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Malvar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Nasugbu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Padre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Garcia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Luis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Tingloy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Cavite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Bacoor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Carmona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Cavite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2,824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Indang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Kawit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Naic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Noveleta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Rosario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Tanza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Ternate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Laguna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2,621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2,429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634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2,621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Calamba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1,274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Famy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Kalayaan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Los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Baños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Paete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Pablo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Siniloan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5,418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Agdangan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Atimonan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Calauag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Candelaria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Catanauan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General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Nakar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Gumaca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Infanta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Jomalig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Mulanay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Pagbilao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Panukulan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Patnanungan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Perez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Pitogo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Polillo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Real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Francisco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(Aurora)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Sariaya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Rizal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3,171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14,956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Binangonan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Cainta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Jala0Jala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Morong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Rodriguez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(Montalban)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7,004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Mateo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6,985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Tanay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Taytay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MIMAROPA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1,801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1,801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7,018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1,825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7,122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Marinduque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332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Boac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Buenavista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Gasan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Mogpog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Cruz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Torrijos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Occidental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Mindoro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1,182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4,765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1,182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4,765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4,869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Abra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Ilog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387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Calintaan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Looc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Magsaysay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Mamburao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547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178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571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Jose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127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600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Oriental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Mindoro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258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Baco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Bulalacao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Pedro)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833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Puerto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Galera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Palawan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Cuyo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10,741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39,520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10,669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39,304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10,137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43,028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10,120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42,966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20,854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82,442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Abra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4,671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1,224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4,671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3,627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14,698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3,627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14,698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4,851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19,369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Bangued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Boliney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Bucay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Bucloc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Daguioman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Danglas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Dolores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1,688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Lacub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Lagangilang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1,558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Lagayan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Langiden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Licuan0Baay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(Licuan)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Malibcong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Manabo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Penarrubia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Pidigan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Pilar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Sallapadan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Isidro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Juan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Quintin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Tayum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Tineg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Villaviciosa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Apayao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4,378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15,514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4,375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15,499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1,349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5,259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1,349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5,259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5,705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20,667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Calanasan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(Bayag)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229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852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237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892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Conner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3,654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885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3,654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2,756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2,756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1,559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6,304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Flora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455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1,636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1,684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Kabugao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1,083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160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625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1,708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2,420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690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2,420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799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2,830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Pudtol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894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3,128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891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3,113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618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1,042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3,746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Santa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Marcela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2,741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213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762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1,070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3,503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Benguet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123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2,024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7,214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1,955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7,013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2,243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9,519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2,227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9,459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4,265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16,733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Atok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27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140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Baguio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2,302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6,324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Bakun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Bokod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Buguias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Itogon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1,968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Kabayan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Kapangan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Kibungan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Trinidad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Mankayan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1,036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4,096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Tublay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Ifugao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1,990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545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1,990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1,409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361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1,409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906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3,399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Aguinaldo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Alfonso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Lista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(Potia)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Asipulo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Banaue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Hingyon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Hungduan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Kiangan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Lagawe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Lamut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Mayoyao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Tinoc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Kalinga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2,383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9,476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2,383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9,476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2,314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11,214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2,314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11,214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4,697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20,690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Balbalan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1,140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Lubuagan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1,349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Pasil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Pinukpuk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3,714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3,714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7,471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2,289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11,185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Tanudan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Tinglayan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Rizal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(Liwan)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1,415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2,037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City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of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Tabuk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3,503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3,803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9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Mountain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Province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655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243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929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242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927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430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1,584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Barlig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Bontoc</w:t>
            </w: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Natonin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Paracelis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Sadanga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Bauko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Besao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Sabangan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Sagada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266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  <w:tr w:rsidR="00E14C1A" w:rsidRPr="00E14C1A" w:rsidTr="00E14C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E14C1A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Tadian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353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C1A" w:rsidRPr="00E14C1A" w:rsidRDefault="00E14C1A" w:rsidP="00E14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E14C1A"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E14C1A" w:rsidRDefault="00E14C1A" w:rsidP="003D0A8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A568A2" w:rsidRPr="005B6532" w:rsidRDefault="004F40A2" w:rsidP="003D0A87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E14C1A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297321" w:rsidRDefault="00A568A2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97321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41847" w:rsidRDefault="00841847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8"/>
        <w:gridCol w:w="7082"/>
        <w:gridCol w:w="2539"/>
        <w:gridCol w:w="2425"/>
        <w:gridCol w:w="2715"/>
      </w:tblGrid>
      <w:tr w:rsidR="00915D58" w:rsidRPr="00915D58" w:rsidTr="00915D58">
        <w:trPr>
          <w:trHeight w:val="20"/>
          <w:tblHeader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915D58" w:rsidRPr="00915D58" w:rsidTr="00915D58">
        <w:trPr>
          <w:trHeight w:val="20"/>
          <w:tblHeader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217,166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14,931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200,180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78,718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3,237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73,426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28,264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1,329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27,215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298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297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1,856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1,834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2,737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194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2,543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1,166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17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1,149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Banna (Espiritu)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822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46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776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2,826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2,798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615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588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29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820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783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571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540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111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108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4,154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355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3,799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780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747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729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52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677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2,694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106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2,588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2,084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110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1,974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1,583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62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1,521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425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399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809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1,052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1,059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70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989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673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30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643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236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18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218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1,187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24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1,163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40,628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1,200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37,093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84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917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862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839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789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1,460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1,418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4,474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4,353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2,553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2,520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1,424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1,383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294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291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595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583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244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235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291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284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2,418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-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71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65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3,854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63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3,791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 (Angkaki)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169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162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 (Baugen)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57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54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-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1,409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1,407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258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258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 (Lapog)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1,260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1,208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363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341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913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880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1,061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1,033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846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818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2,458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2,409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2,883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2,826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1,962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111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1,851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1,851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1,797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33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33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1,797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162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1,635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31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31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345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340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1,197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1,163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2,290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101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2,189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5,439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366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5,073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126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119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962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956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Bagulin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291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283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151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143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230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186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557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126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431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1,004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995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827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74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753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248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238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511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483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162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152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345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311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4,387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342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4,045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241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319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Burgos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295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1,274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1,192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801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792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92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160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Carlos City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440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380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263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190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Santo Tomas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 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25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93,147 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9,795 </w:t>
            </w:r>
          </w:p>
        </w:tc>
        <w:tc>
          <w:tcPr>
            <w:tcW w:w="8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83,352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88,786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9,561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79,225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10,033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969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9,064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10,661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909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9,752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14,108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1,963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12,145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6,698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818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5,880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3,548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434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3,114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3,313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330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2,983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9,211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1,045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8,166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8,217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1,225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6,992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7,687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690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6,997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4,658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366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4,292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488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452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1,693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235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1,458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8,237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525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7,712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3,824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207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3,617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137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752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707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560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558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250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184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158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37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224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211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59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313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299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93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94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2,300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122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2,178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6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24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118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112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 (Bigaa)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Jose del Monte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194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178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19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16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1,928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95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1,833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389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96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523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498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Narciso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761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754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43,001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1,777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41,224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18,415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456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17,959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3,747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158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3,589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1,114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1,092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858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825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483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481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1,973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1,914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1,102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1,101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766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761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353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345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1,572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1,563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1,083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1,079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1,021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1,016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1,141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1,106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324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319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674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636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404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394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698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672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115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173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16,939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717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16,222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1,008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964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2,608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2,550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2,917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135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2,782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1,413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1,363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3,241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151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3,090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3,301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208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3,093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2,451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71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2,380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3,559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457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3,102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19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338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243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325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276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394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371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1,077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149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928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267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394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326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234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225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710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684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287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283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90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41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41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51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2,763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104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2,659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480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460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192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184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913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889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26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37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808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772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157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147 </w:t>
            </w:r>
          </w:p>
        </w:tc>
      </w:tr>
      <w:tr w:rsidR="00915D58" w:rsidRPr="00915D58" w:rsidTr="00915D5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615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598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8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7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235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234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65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16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16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142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10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10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5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915D58" w:rsidRPr="00915D58" w:rsidTr="00915D58">
        <w:trPr>
          <w:trHeight w:val="2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73 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5D58" w:rsidRPr="00915D58" w:rsidRDefault="00915D58" w:rsidP="00915D5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15D5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69 </w:t>
            </w:r>
          </w:p>
        </w:tc>
      </w:tr>
    </w:tbl>
    <w:p w:rsidR="00865B34" w:rsidRDefault="00865B3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4345A" w:rsidRDefault="00C4345A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5165C" w:rsidRDefault="0065165C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5B34" w:rsidRDefault="00865B3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17BCE" w:rsidRDefault="00917BCE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A568A2" w:rsidRDefault="00297321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to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14C1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B41C34" w:rsidRDefault="00B41C34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2505"/>
        <w:gridCol w:w="2672"/>
        <w:gridCol w:w="2487"/>
        <w:gridCol w:w="2302"/>
        <w:gridCol w:w="2302"/>
        <w:gridCol w:w="2668"/>
      </w:tblGrid>
      <w:tr w:rsidR="00841847" w:rsidRPr="00841847" w:rsidTr="00841847">
        <w:trPr>
          <w:trHeight w:val="20"/>
          <w:tblHeader/>
        </w:trPr>
        <w:tc>
          <w:tcPr>
            <w:tcW w:w="9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41847" w:rsidRPr="00841847" w:rsidTr="00841847">
        <w:trPr>
          <w:trHeight w:val="20"/>
          <w:tblHeader/>
        </w:trPr>
        <w:tc>
          <w:tcPr>
            <w:tcW w:w="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107,247,847.40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50,288,570.45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2,324,311.00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1,533,405.75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161,394,134.60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2,644,323.90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2,644,323.90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192,660.00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192,660.00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2,112,558.40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2,112,558.40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339,105.50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339,105.50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50,966,451.50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24,792,017.70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1,950.00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55,720.00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75,816,139.20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7,453,299.50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165,560.00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1,950.00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7,620,809.50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PLGU Ilocos Norte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3,976,698.00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3,976,698.00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13,200.00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1,950.00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15,150.00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103,280.00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103,280.00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3,750.00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3,750.00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127,800.00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127,800.00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106,560.00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106,560.00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2,346,561.50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2,346,561.50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157,680.00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157,680.00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216,000.00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27,030.00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243,030.00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1,200.00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107,100.00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8,641,475.00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11,527,921.44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20,172,396.44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275,322.00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275,322.00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24,436.00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24,436.00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3,707,245.00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4,607,245.00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417,850.00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1,725,565.00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2,143,415.00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 del Pilar (Concepcion)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499,000.00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499,000.00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149,250.00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149,250.00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2,880,000.00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2,880,000.00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256,000.00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256,000.00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960,000.00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514,934.80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514,934.80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164,620.00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164,620.00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29,997.66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29,997.66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95,300.00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95,300.00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4,443,625.00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2,687,137.71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7,130,762.71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407,113.27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410,113.27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20,879,800.75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10,977,014.00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52,720.00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31,909,534.75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2,141,000.00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2,141,000.00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430,000.00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315,980.00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315,980.00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PLGU La Union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8,223,673.50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8,223,673.50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670,975.00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1,186,200.00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1,857,175.00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6,899,133.50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575,360.00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7,474,493.50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Burgos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218,500.00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74,850.00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293,350.00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305,600.00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52,720.00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898,320.00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3,529,126.00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3,744,126.00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560,290.00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560,290.00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225,475.00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225,475.00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152,307.75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364,472.00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516,779.75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1,150,691.00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1,150,691.00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Gabriel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1,170,590.00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1,530,590.00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286,085.00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1,843,831.00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2,129,916.00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3,395.00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3,395.00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358,000.00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358,000.00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56,280.00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56,280.00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13,991,876.25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2,121,522.26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16,113,398.51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4,909,080.00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4,909,080.00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209,985.00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209,985.00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130,570.00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670,570.00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134,640.00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134,640.00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52,096.00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52,096.00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1,080,000.00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3,961,076.25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3,961,076.25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196,658.26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376,658.26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Manaoag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153,720.00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153,720.00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10,640.00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370,640.00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57,830.00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57,830.00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789,903.00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969,903.00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URDANETA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363,600.00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363,600.00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Villasis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175,600.00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319,600.00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12,539,150.00 </w:t>
            </w:r>
          </w:p>
        </w:tc>
        <w:tc>
          <w:tcPr>
            <w:tcW w:w="8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2,073,160.50 </w:t>
            </w: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83,100.00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14,695,410.50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1,400,000.00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1,400,000.00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1,400,000.00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1,400,000.00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5,145,000.00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5,145,000.00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910,000.00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490,000.00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105,000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105,000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Lal0lo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Sanchez0Mira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210,000.00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525,000.00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4,060,000.00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4,060,000.00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1,542,500.00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1,576,440.00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3,118,940.00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Castaneda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50,100.00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149,112.00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289,112.00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303,900.00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443,900.00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245,250.00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385,250.00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129,574.00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129,574.00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47,092.00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152,092.00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235,520.00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340,520.00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110,782.00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215,782.00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142,500.00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94,750.00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237,250.00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105,000.00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5,750.00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110,750.00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59,430.00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59,430.00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110,180.00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250,180.00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391,650.00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496,720.50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83,100.00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971,470.50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8,627.50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28,000.00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36,627.50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79,100.00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112,700.00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8,750.00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200,550.00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17,850.00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17,850.00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159,944.50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32,750.00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332,694.50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172,550.00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167,650.00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340,200.00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29,948.50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13,600.00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43,548.50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9,604,213.00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6,461,353.00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507,700.00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16,573,266.00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1,503,952.00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1,430,064.00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2,934,016.00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277,740.00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277,740.00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121,294.40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221,435.00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342,729.40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79,670.00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439,670.00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377,619.84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210,335.00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587,954.84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365,317.76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329,094.00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694,411.76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207,720.00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215,254.00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422,974.00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 Aurora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14,001.00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14,001.00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82,535.00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154,535.00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302,590.00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302,590.00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273,350.00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273,350.00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6,840.00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6,840.00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2,800.00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1,988,935.00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1,053,256.00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3,042,191.00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1,418,625.00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883,184.00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2,301,809.00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Malolos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30,310.00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30,310.00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Ildefonso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144,072.00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144,072.00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4,106,081.00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1,756,768.00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5,862,849.00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126,000.00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122,000.00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1,253,875.00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246,600.00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1,500,475.00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42,000.00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222,000.00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231,600.00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211,000.00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 (Bitulok &amp; Sabani)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80,280.00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80,280.00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 Mamerto Natividad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144,000.00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216,000.00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162,000.00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115,000.00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Llanera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37,260.00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37,260.00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 City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163,950.00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235,950.00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175,770.00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283,770.00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242,081.00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315,581.00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350,083.00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396,883.00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32,488.00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32,488.00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Leonardo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259,800.00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259,800.00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Rosa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304,162.00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161,000.00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465,162.00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 City of Muñoz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21,600.00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21,600.00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1,103,981.00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508,889.00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488,900.00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2,101,770.00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Guagua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207,000.00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207,000.00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22,074.00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22,074.00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25,415.00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25,415.00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459,400.00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488,900.00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948,300.00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Simon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536,981.00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536,981.00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716,094.00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1,409,786.00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18,800.00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2,144,680.00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3,600.00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3,600.00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26,250.00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26,250.00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17,500.00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460,769.00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478,269.00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93,250.00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39,182.00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39,182.00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82,250.00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82,250.00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698,594.00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334,500.00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1,033,094.00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182,205.00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18,800.00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201,005.00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16,136.00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16,136.00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12,844.00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12,844.00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128,800.00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128,800.00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185,170.00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185,170.00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5,400.00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5,400.00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179,770.00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179,770.00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MIMAROPA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627,000.00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633,699.00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292,600.00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292,600.00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125,400.00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41,800.00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41,800.00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6,699.00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6,699.00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2,649.00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2,649.00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1,500.00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2,550.00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2,550.00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334,400.00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334,400.00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 (San Pedro)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167,200.00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167,200.00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 Galera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83,600.00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30,866,709.00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16,955,340.25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1,814,661.00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1,394,585.75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51,031,296.00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5,327,824.75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8,260,625.95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12,000.00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387,186.00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13,987,636.70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759,028.50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1,281,364.00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4,000.00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32,000.00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2,076,392.50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255,960.00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255,960.00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389,000.00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310,001.45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699,001.45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35,178.00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35,178.00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16,000.00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550,000.00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566,000.00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274,552.00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265,610.00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8,000.00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900.00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549,062.00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101,136.75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635,840.00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736,976.75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Lacub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39,975.00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104,220.00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144,195.00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134,645.00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134,645.00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335,253.75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176,050.00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22,515.00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533,818.75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68,757.00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68,757.00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Licuan0Baay (Licuan)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150,500.00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150,500.00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35,178.00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12,030.00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47,208.00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216,264.75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122,352.00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338,616.75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39,975.00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689,000.00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728,975.00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202,300.00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202,300.00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243,410.25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464,700.00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708,110.25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51,967.50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1,225,000.00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1,276,967.50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345,202.00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216,500.00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290,763.00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852,465.00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7,110.00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7,110.00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208,666.00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21,008.00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229,674.00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Quintin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160,677.50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160,677.50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1,476,473.25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1,564,473.25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736,837.50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669,800.00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1,406,637.50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61,299.50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176,299.50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102,336.00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215,300.00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337,636.00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7,932,998.00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5,362,287.00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1,129,694.00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696,444.00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15,121,423.00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 (Bayag)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778,412.50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1,042,512.00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12,000.00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1,832,924.50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630,212.50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592,900.00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1,223,112.50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1,190,027.75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1,233,135.00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1,110,350.00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3,533,512.75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502,112.50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260,000.00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9,600.00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771,712.50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1,656,170.25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599,000.00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5,200.00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2,260,370.25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1,548,137.50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1,121,940.00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19,344.00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659,344.00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3,348,765.50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1,627,925.00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512,800.00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10,300.00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2,151,025.00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12,215,813.95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880,358.30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498,967.00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252,935.75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13,848,075.00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 xml:space="preserve">         98,437.50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 xml:space="preserve"> 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 xml:space="preserve">         98,437.50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206,085.70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569,510.64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87,203.00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16,000.00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878,799.34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599,625.00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599,625.00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279,825.00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279,825.00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879,450.00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29,406.30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908,856.30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7,483,800.00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65,000.00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236,935.75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7,785,735.75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759,525.00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759,525.00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40,030.75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63,300.03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103,330.78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889,647.50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889,647.50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68,000.00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68,000.00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99,937.50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99,937.50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879,450.00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85,141.33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411,764.00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1,376,355.33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708,532.65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41,700.00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7,300.00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757,532.65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68,652.15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68,652.15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67,416.75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32,200.00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99,616.75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75,769.50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75,769.50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94,722.25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94,722.25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31,382.75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31,382.75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246,551.25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246,551.25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23,185.50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7,300.00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30,485.50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41,973.75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9,500.00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51,473.75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5,174.50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5,174.50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53,704.25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53,704.25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3,879,370.25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2,406,269.00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174,000.00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50,000.00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6,509,639.25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585,899.20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135,100.00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720,999.20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80,907.70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41,021.00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121,928.70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163,696.00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148,400.00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312,096.00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1,520,779.50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496,538.00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174,000.00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50,000.00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2,241,317.50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9,952.00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1,456.00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11,408.00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26,783.00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116,000.00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142,783.00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851,957.00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305,662.00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1,157,619.00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639,395.85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1,162,092.00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1,801,487.85 </w:t>
            </w:r>
          </w:p>
        </w:tc>
      </w:tr>
      <w:tr w:rsidR="00841847" w:rsidRPr="00841847" w:rsidTr="00841847">
        <w:trPr>
          <w:trHeight w:val="20"/>
        </w:trPr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802,169.40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806,989.40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9,993.75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9,993.75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93,941.25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93,941.25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155,503.00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155,503.00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36,377.25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36,377.25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146,708.25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146,708.25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16,390.25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16,390.25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107,963.40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4,100.00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720.00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112,783.40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52,206.75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52,206.75 </w:t>
            </w:r>
          </w:p>
        </w:tc>
      </w:tr>
      <w:tr w:rsidR="00841847" w:rsidRPr="00841847" w:rsidTr="00841847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169,494.00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847" w:rsidRPr="00841847" w:rsidRDefault="00841847" w:rsidP="008418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4184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169,494.00 </w:t>
            </w:r>
          </w:p>
        </w:tc>
      </w:tr>
    </w:tbl>
    <w:p w:rsidR="00776CE7" w:rsidRDefault="00776CE7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3D0A8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sectPr w:rsidR="00623CD7" w:rsidSect="009A3EE5">
      <w:headerReference w:type="default" r:id="rId9"/>
      <w:footerReference w:type="default" r:id="rId10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D2" w:rsidRDefault="00ED61D2">
      <w:pPr>
        <w:spacing w:after="0" w:line="240" w:lineRule="auto"/>
      </w:pPr>
      <w:r>
        <w:separator/>
      </w:r>
    </w:p>
  </w:endnote>
  <w:endnote w:type="continuationSeparator" w:id="0">
    <w:p w:rsidR="00ED61D2" w:rsidRDefault="00ED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58" w:rsidRPr="00616ED8" w:rsidRDefault="00915D58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915D58" w:rsidRPr="00616ED8" w:rsidRDefault="00915D58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841847">
      <w:rPr>
        <w:rFonts w:asciiTheme="majorHAnsi" w:hAnsiTheme="majorHAnsi" w:cstheme="majorHAnsi"/>
        <w:b/>
        <w:noProof/>
        <w:sz w:val="16"/>
        <w:szCs w:val="16"/>
      </w:rPr>
      <w:t>22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841847">
      <w:rPr>
        <w:rFonts w:asciiTheme="majorHAnsi" w:hAnsiTheme="majorHAnsi" w:cstheme="majorHAnsi"/>
        <w:b/>
        <w:noProof/>
        <w:sz w:val="16"/>
        <w:szCs w:val="16"/>
      </w:rPr>
      <w:t>58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</w:t>
    </w:r>
    <w:r>
      <w:rPr>
        <w:rFonts w:asciiTheme="majorHAnsi" w:eastAsia="Arial" w:hAnsiTheme="majorHAnsi" w:cstheme="majorHAnsi"/>
        <w:sz w:val="16"/>
        <w:szCs w:val="16"/>
      </w:rPr>
      <w:t xml:space="preserve">59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on Typhoon “OMPONG” [I.N. MANGKHUT] as of </w:t>
    </w:r>
    <w:r>
      <w:rPr>
        <w:rFonts w:asciiTheme="majorHAnsi" w:eastAsia="Arial" w:hAnsiTheme="majorHAnsi" w:cstheme="majorHAnsi"/>
        <w:sz w:val="16"/>
        <w:szCs w:val="16"/>
      </w:rPr>
      <w:t xml:space="preserve">13 October 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2018, </w:t>
    </w:r>
    <w:r>
      <w:rPr>
        <w:rFonts w:asciiTheme="majorHAnsi" w:eastAsia="Arial" w:hAnsiTheme="majorHAnsi" w:cstheme="majorHAnsi"/>
        <w:sz w:val="16"/>
        <w:szCs w:val="16"/>
      </w:rPr>
      <w:t>7PM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D2" w:rsidRDefault="00ED61D2">
      <w:pPr>
        <w:spacing w:after="0" w:line="240" w:lineRule="auto"/>
      </w:pPr>
      <w:r>
        <w:separator/>
      </w:r>
    </w:p>
  </w:footnote>
  <w:footnote w:type="continuationSeparator" w:id="0">
    <w:p w:rsidR="00ED61D2" w:rsidRDefault="00ED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D58" w:rsidRDefault="00915D58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D58" w:rsidRDefault="00915D58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5D58" w:rsidRDefault="00915D58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915D58" w:rsidRPr="006A0C8C" w:rsidRDefault="00915D58" w:rsidP="006A0C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7D3A"/>
    <w:multiLevelType w:val="hybridMultilevel"/>
    <w:tmpl w:val="D28CD62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925E4"/>
    <w:multiLevelType w:val="hybridMultilevel"/>
    <w:tmpl w:val="A0068ED4"/>
    <w:lvl w:ilvl="0" w:tplc="3409000F">
      <w:start w:val="1"/>
      <w:numFmt w:val="decimal"/>
      <w:lvlText w:val="%1."/>
      <w:lvlJc w:val="left"/>
      <w:pPr>
        <w:ind w:left="1287" w:hanging="360"/>
      </w:pPr>
    </w:lvl>
    <w:lvl w:ilvl="1" w:tplc="34090019" w:tentative="1">
      <w:start w:val="1"/>
      <w:numFmt w:val="lowerLetter"/>
      <w:lvlText w:val="%2."/>
      <w:lvlJc w:val="left"/>
      <w:pPr>
        <w:ind w:left="2007" w:hanging="360"/>
      </w:pPr>
    </w:lvl>
    <w:lvl w:ilvl="2" w:tplc="3409001B" w:tentative="1">
      <w:start w:val="1"/>
      <w:numFmt w:val="lowerRoman"/>
      <w:lvlText w:val="%3."/>
      <w:lvlJc w:val="right"/>
      <w:pPr>
        <w:ind w:left="2727" w:hanging="180"/>
      </w:pPr>
    </w:lvl>
    <w:lvl w:ilvl="3" w:tplc="3409000F" w:tentative="1">
      <w:start w:val="1"/>
      <w:numFmt w:val="decimal"/>
      <w:lvlText w:val="%4."/>
      <w:lvlJc w:val="left"/>
      <w:pPr>
        <w:ind w:left="3447" w:hanging="360"/>
      </w:pPr>
    </w:lvl>
    <w:lvl w:ilvl="4" w:tplc="34090019" w:tentative="1">
      <w:start w:val="1"/>
      <w:numFmt w:val="lowerLetter"/>
      <w:lvlText w:val="%5."/>
      <w:lvlJc w:val="left"/>
      <w:pPr>
        <w:ind w:left="4167" w:hanging="360"/>
      </w:pPr>
    </w:lvl>
    <w:lvl w:ilvl="5" w:tplc="3409001B" w:tentative="1">
      <w:start w:val="1"/>
      <w:numFmt w:val="lowerRoman"/>
      <w:lvlText w:val="%6."/>
      <w:lvlJc w:val="right"/>
      <w:pPr>
        <w:ind w:left="4887" w:hanging="180"/>
      </w:pPr>
    </w:lvl>
    <w:lvl w:ilvl="6" w:tplc="3409000F" w:tentative="1">
      <w:start w:val="1"/>
      <w:numFmt w:val="decimal"/>
      <w:lvlText w:val="%7."/>
      <w:lvlJc w:val="left"/>
      <w:pPr>
        <w:ind w:left="5607" w:hanging="360"/>
      </w:pPr>
    </w:lvl>
    <w:lvl w:ilvl="7" w:tplc="34090019" w:tentative="1">
      <w:start w:val="1"/>
      <w:numFmt w:val="lowerLetter"/>
      <w:lvlText w:val="%8."/>
      <w:lvlJc w:val="left"/>
      <w:pPr>
        <w:ind w:left="6327" w:hanging="360"/>
      </w:pPr>
    </w:lvl>
    <w:lvl w:ilvl="8" w:tplc="3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844C0"/>
    <w:multiLevelType w:val="hybridMultilevel"/>
    <w:tmpl w:val="11EA7A74"/>
    <w:lvl w:ilvl="0" w:tplc="3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  <w:b/>
      </w:rPr>
    </w:lvl>
    <w:lvl w:ilvl="1" w:tplc="3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9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870B7"/>
    <w:multiLevelType w:val="hybridMultilevel"/>
    <w:tmpl w:val="CD8E611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024CB"/>
    <w:multiLevelType w:val="hybridMultilevel"/>
    <w:tmpl w:val="7D5E2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32" w15:restartNumberingAfterBreak="0">
    <w:nsid w:val="7A9333F1"/>
    <w:multiLevelType w:val="hybridMultilevel"/>
    <w:tmpl w:val="D4A8E1D2"/>
    <w:lvl w:ilvl="0" w:tplc="D0FE1E32">
      <w:start w:val="2"/>
      <w:numFmt w:val="decimalZero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5" w15:restartNumberingAfterBreak="0">
    <w:nsid w:val="7E612603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34"/>
  </w:num>
  <w:num w:numId="5">
    <w:abstractNumId w:val="22"/>
  </w:num>
  <w:num w:numId="6">
    <w:abstractNumId w:val="2"/>
  </w:num>
  <w:num w:numId="7">
    <w:abstractNumId w:val="11"/>
  </w:num>
  <w:num w:numId="8">
    <w:abstractNumId w:val="15"/>
  </w:num>
  <w:num w:numId="9">
    <w:abstractNumId w:val="19"/>
  </w:num>
  <w:num w:numId="10">
    <w:abstractNumId w:val="36"/>
  </w:num>
  <w:num w:numId="11">
    <w:abstractNumId w:val="26"/>
  </w:num>
  <w:num w:numId="12">
    <w:abstractNumId w:val="27"/>
  </w:num>
  <w:num w:numId="13">
    <w:abstractNumId w:val="30"/>
  </w:num>
  <w:num w:numId="14">
    <w:abstractNumId w:val="25"/>
  </w:num>
  <w:num w:numId="15">
    <w:abstractNumId w:val="9"/>
  </w:num>
  <w:num w:numId="16">
    <w:abstractNumId w:val="12"/>
  </w:num>
  <w:num w:numId="17">
    <w:abstractNumId w:val="7"/>
  </w:num>
  <w:num w:numId="18">
    <w:abstractNumId w:val="10"/>
  </w:num>
  <w:num w:numId="19">
    <w:abstractNumId w:val="28"/>
  </w:num>
  <w:num w:numId="20">
    <w:abstractNumId w:val="0"/>
  </w:num>
  <w:num w:numId="21">
    <w:abstractNumId w:val="33"/>
  </w:num>
  <w:num w:numId="22">
    <w:abstractNumId w:val="17"/>
  </w:num>
  <w:num w:numId="23">
    <w:abstractNumId w:val="21"/>
  </w:num>
  <w:num w:numId="24">
    <w:abstractNumId w:val="23"/>
  </w:num>
  <w:num w:numId="25">
    <w:abstractNumId w:val="5"/>
  </w:num>
  <w:num w:numId="26">
    <w:abstractNumId w:val="31"/>
  </w:num>
  <w:num w:numId="27">
    <w:abstractNumId w:val="13"/>
  </w:num>
  <w:num w:numId="28">
    <w:abstractNumId w:val="8"/>
  </w:num>
  <w:num w:numId="29">
    <w:abstractNumId w:val="3"/>
  </w:num>
  <w:num w:numId="30">
    <w:abstractNumId w:val="37"/>
  </w:num>
  <w:num w:numId="31">
    <w:abstractNumId w:val="14"/>
  </w:num>
  <w:num w:numId="32">
    <w:abstractNumId w:val="4"/>
  </w:num>
  <w:num w:numId="33">
    <w:abstractNumId w:val="20"/>
  </w:num>
  <w:num w:numId="34">
    <w:abstractNumId w:val="29"/>
  </w:num>
  <w:num w:numId="35">
    <w:abstractNumId w:val="18"/>
  </w:num>
  <w:num w:numId="36">
    <w:abstractNumId w:val="35"/>
  </w:num>
  <w:num w:numId="37">
    <w:abstractNumId w:val="6"/>
  </w:num>
  <w:num w:numId="3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9F1"/>
    <w:rsid w:val="00032A8C"/>
    <w:rsid w:val="00033C52"/>
    <w:rsid w:val="000346DE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5368"/>
    <w:rsid w:val="000B5915"/>
    <w:rsid w:val="000C196B"/>
    <w:rsid w:val="000C6019"/>
    <w:rsid w:val="000C6698"/>
    <w:rsid w:val="000C7966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1C93"/>
    <w:rsid w:val="00103091"/>
    <w:rsid w:val="001106F6"/>
    <w:rsid w:val="00111C7A"/>
    <w:rsid w:val="00114D5E"/>
    <w:rsid w:val="0011514A"/>
    <w:rsid w:val="00122989"/>
    <w:rsid w:val="0012455F"/>
    <w:rsid w:val="00130615"/>
    <w:rsid w:val="00132DC2"/>
    <w:rsid w:val="00136278"/>
    <w:rsid w:val="001448ED"/>
    <w:rsid w:val="001461D3"/>
    <w:rsid w:val="001466C2"/>
    <w:rsid w:val="00147669"/>
    <w:rsid w:val="00150801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900C7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26B4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1282"/>
    <w:rsid w:val="00202D14"/>
    <w:rsid w:val="002043DC"/>
    <w:rsid w:val="00204B71"/>
    <w:rsid w:val="00207727"/>
    <w:rsid w:val="002104FD"/>
    <w:rsid w:val="0021204C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7321"/>
    <w:rsid w:val="00297CA0"/>
    <w:rsid w:val="002A0135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43FA"/>
    <w:rsid w:val="00325FF1"/>
    <w:rsid w:val="003277B9"/>
    <w:rsid w:val="00331650"/>
    <w:rsid w:val="00331A45"/>
    <w:rsid w:val="00331D5D"/>
    <w:rsid w:val="003323F5"/>
    <w:rsid w:val="0033243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7271"/>
    <w:rsid w:val="003A391D"/>
    <w:rsid w:val="003A5B5C"/>
    <w:rsid w:val="003A6069"/>
    <w:rsid w:val="003B1652"/>
    <w:rsid w:val="003B166C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402547"/>
    <w:rsid w:val="00402969"/>
    <w:rsid w:val="00403085"/>
    <w:rsid w:val="004033F8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FBC"/>
    <w:rsid w:val="004C5482"/>
    <w:rsid w:val="004C55DA"/>
    <w:rsid w:val="004D1392"/>
    <w:rsid w:val="004D7365"/>
    <w:rsid w:val="004E2DCF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2BAA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3CD7"/>
    <w:rsid w:val="00626205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B3C"/>
    <w:rsid w:val="00724F05"/>
    <w:rsid w:val="0073072F"/>
    <w:rsid w:val="0073633E"/>
    <w:rsid w:val="0073724C"/>
    <w:rsid w:val="00742851"/>
    <w:rsid w:val="00742B7D"/>
    <w:rsid w:val="007450CA"/>
    <w:rsid w:val="0074516B"/>
    <w:rsid w:val="00745F43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6CE7"/>
    <w:rsid w:val="00777580"/>
    <w:rsid w:val="00784108"/>
    <w:rsid w:val="00785070"/>
    <w:rsid w:val="00792E20"/>
    <w:rsid w:val="00793F63"/>
    <w:rsid w:val="007966D3"/>
    <w:rsid w:val="007A2468"/>
    <w:rsid w:val="007A2EAC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FE4"/>
    <w:rsid w:val="007E42A4"/>
    <w:rsid w:val="007E46AD"/>
    <w:rsid w:val="007E47C5"/>
    <w:rsid w:val="007E6230"/>
    <w:rsid w:val="007F2FAD"/>
    <w:rsid w:val="007F3309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41847"/>
    <w:rsid w:val="00843779"/>
    <w:rsid w:val="0085050F"/>
    <w:rsid w:val="00853B55"/>
    <w:rsid w:val="00854CB5"/>
    <w:rsid w:val="00854F91"/>
    <w:rsid w:val="00855400"/>
    <w:rsid w:val="00856D11"/>
    <w:rsid w:val="00861740"/>
    <w:rsid w:val="008626A4"/>
    <w:rsid w:val="00863692"/>
    <w:rsid w:val="00865B34"/>
    <w:rsid w:val="00870DDB"/>
    <w:rsid w:val="00872CDE"/>
    <w:rsid w:val="008748D8"/>
    <w:rsid w:val="00875FF8"/>
    <w:rsid w:val="00876F3E"/>
    <w:rsid w:val="0087788A"/>
    <w:rsid w:val="00883D8A"/>
    <w:rsid w:val="00885E31"/>
    <w:rsid w:val="00891301"/>
    <w:rsid w:val="00892222"/>
    <w:rsid w:val="00893F9A"/>
    <w:rsid w:val="00894F16"/>
    <w:rsid w:val="00896594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5AA2"/>
    <w:rsid w:val="009067E5"/>
    <w:rsid w:val="00910675"/>
    <w:rsid w:val="00913650"/>
    <w:rsid w:val="009154D4"/>
    <w:rsid w:val="00915D58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6FB"/>
    <w:rsid w:val="009B3D59"/>
    <w:rsid w:val="009B58EF"/>
    <w:rsid w:val="009B6FF6"/>
    <w:rsid w:val="009C0AF5"/>
    <w:rsid w:val="009C17EC"/>
    <w:rsid w:val="009C46E5"/>
    <w:rsid w:val="009C4DC5"/>
    <w:rsid w:val="009C6F4F"/>
    <w:rsid w:val="009C7C3C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A00779"/>
    <w:rsid w:val="00A0149E"/>
    <w:rsid w:val="00A05168"/>
    <w:rsid w:val="00A07DEC"/>
    <w:rsid w:val="00A10651"/>
    <w:rsid w:val="00A14AF1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0528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1029"/>
    <w:rsid w:val="00AF19F6"/>
    <w:rsid w:val="00AF1E97"/>
    <w:rsid w:val="00AF388C"/>
    <w:rsid w:val="00AF3CE4"/>
    <w:rsid w:val="00AF5926"/>
    <w:rsid w:val="00B01A20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224A5"/>
    <w:rsid w:val="00B22ED4"/>
    <w:rsid w:val="00B238F1"/>
    <w:rsid w:val="00B24285"/>
    <w:rsid w:val="00B25319"/>
    <w:rsid w:val="00B27212"/>
    <w:rsid w:val="00B32FAA"/>
    <w:rsid w:val="00B33CE7"/>
    <w:rsid w:val="00B3437A"/>
    <w:rsid w:val="00B34C02"/>
    <w:rsid w:val="00B34D3A"/>
    <w:rsid w:val="00B35A11"/>
    <w:rsid w:val="00B41C34"/>
    <w:rsid w:val="00B42418"/>
    <w:rsid w:val="00B4543F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C3A"/>
    <w:rsid w:val="00BF2BA8"/>
    <w:rsid w:val="00BF412E"/>
    <w:rsid w:val="00BF6524"/>
    <w:rsid w:val="00C00C48"/>
    <w:rsid w:val="00C06059"/>
    <w:rsid w:val="00C114D3"/>
    <w:rsid w:val="00C142C0"/>
    <w:rsid w:val="00C1507B"/>
    <w:rsid w:val="00C24A98"/>
    <w:rsid w:val="00C2670E"/>
    <w:rsid w:val="00C273AD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6177"/>
    <w:rsid w:val="00C768F0"/>
    <w:rsid w:val="00C8212E"/>
    <w:rsid w:val="00C83CAC"/>
    <w:rsid w:val="00C83F35"/>
    <w:rsid w:val="00C843D4"/>
    <w:rsid w:val="00C845A9"/>
    <w:rsid w:val="00C90904"/>
    <w:rsid w:val="00C92874"/>
    <w:rsid w:val="00C93573"/>
    <w:rsid w:val="00C95C4E"/>
    <w:rsid w:val="00CA14C8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F8D"/>
    <w:rsid w:val="00CC7432"/>
    <w:rsid w:val="00CD00DD"/>
    <w:rsid w:val="00CD0FD8"/>
    <w:rsid w:val="00CD1B71"/>
    <w:rsid w:val="00CD2EC0"/>
    <w:rsid w:val="00CD4A59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5F23"/>
    <w:rsid w:val="00D06AC5"/>
    <w:rsid w:val="00D10D05"/>
    <w:rsid w:val="00D12C69"/>
    <w:rsid w:val="00D14492"/>
    <w:rsid w:val="00D14F03"/>
    <w:rsid w:val="00D165DC"/>
    <w:rsid w:val="00D16BFC"/>
    <w:rsid w:val="00D174D7"/>
    <w:rsid w:val="00D22F5B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896"/>
    <w:rsid w:val="00D63FBA"/>
    <w:rsid w:val="00D667EF"/>
    <w:rsid w:val="00D66C58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38F7"/>
    <w:rsid w:val="00E03907"/>
    <w:rsid w:val="00E0556C"/>
    <w:rsid w:val="00E060F9"/>
    <w:rsid w:val="00E06E5A"/>
    <w:rsid w:val="00E07BC8"/>
    <w:rsid w:val="00E138B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61383"/>
    <w:rsid w:val="00E65FDE"/>
    <w:rsid w:val="00E67372"/>
    <w:rsid w:val="00E72E81"/>
    <w:rsid w:val="00E759C3"/>
    <w:rsid w:val="00E75A0C"/>
    <w:rsid w:val="00E7649F"/>
    <w:rsid w:val="00E76ECE"/>
    <w:rsid w:val="00E8358D"/>
    <w:rsid w:val="00E8408C"/>
    <w:rsid w:val="00E8443D"/>
    <w:rsid w:val="00E85B44"/>
    <w:rsid w:val="00E86584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1D2"/>
    <w:rsid w:val="00ED6C56"/>
    <w:rsid w:val="00ED7367"/>
    <w:rsid w:val="00EE0451"/>
    <w:rsid w:val="00EE0991"/>
    <w:rsid w:val="00EE22F8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20261"/>
    <w:rsid w:val="00F20779"/>
    <w:rsid w:val="00F22E7D"/>
    <w:rsid w:val="00F22F9C"/>
    <w:rsid w:val="00F26583"/>
    <w:rsid w:val="00F32D07"/>
    <w:rsid w:val="00F34EA4"/>
    <w:rsid w:val="00F35454"/>
    <w:rsid w:val="00F35B44"/>
    <w:rsid w:val="00F4079B"/>
    <w:rsid w:val="00F42732"/>
    <w:rsid w:val="00F444E9"/>
    <w:rsid w:val="00F4474A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A3E2E"/>
    <w:rsid w:val="00FA3F86"/>
    <w:rsid w:val="00FA71E5"/>
    <w:rsid w:val="00FB453F"/>
    <w:rsid w:val="00FB6498"/>
    <w:rsid w:val="00FB68D0"/>
    <w:rsid w:val="00FB6B2E"/>
    <w:rsid w:val="00FB6E87"/>
    <w:rsid w:val="00FB7A26"/>
    <w:rsid w:val="00FC192D"/>
    <w:rsid w:val="00FC245A"/>
    <w:rsid w:val="00FC6DF4"/>
    <w:rsid w:val="00FD3CA7"/>
    <w:rsid w:val="00FE2B4E"/>
    <w:rsid w:val="00FE3348"/>
    <w:rsid w:val="00FE3C40"/>
    <w:rsid w:val="00FE4CDA"/>
    <w:rsid w:val="00FE6EC9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EFBE-3553-4939-9D35-771B78CE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22864</Words>
  <Characters>130330</Characters>
  <Application>Microsoft Office Word</Application>
  <DocSecurity>0</DocSecurity>
  <Lines>1086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152889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11</cp:revision>
  <dcterms:created xsi:type="dcterms:W3CDTF">2018-10-12T08:37:00Z</dcterms:created>
  <dcterms:modified xsi:type="dcterms:W3CDTF">2018-10-13T11:08:00Z</dcterms:modified>
</cp:coreProperties>
</file>