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355" w:rsidRPr="00E67F2F" w:rsidRDefault="003D09A9" w:rsidP="000B4E6C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E67F2F">
        <w:rPr>
          <w:rFonts w:ascii="Arial" w:eastAsia="Arial" w:hAnsi="Arial" w:cs="Arial"/>
          <w:b/>
          <w:sz w:val="32"/>
          <w:szCs w:val="24"/>
        </w:rPr>
        <w:t>DSWD</w:t>
      </w:r>
      <w:r w:rsidR="00546DEE" w:rsidRPr="00E67F2F">
        <w:rPr>
          <w:rFonts w:ascii="Arial" w:eastAsia="Arial" w:hAnsi="Arial" w:cs="Arial"/>
          <w:b/>
          <w:sz w:val="32"/>
          <w:szCs w:val="24"/>
        </w:rPr>
        <w:t xml:space="preserve"> </w:t>
      </w:r>
      <w:r w:rsidRPr="00E67F2F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E67F2F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E67F2F">
        <w:rPr>
          <w:rFonts w:ascii="Arial" w:eastAsia="Arial" w:hAnsi="Arial" w:cs="Arial"/>
          <w:b/>
          <w:sz w:val="32"/>
          <w:szCs w:val="24"/>
        </w:rPr>
        <w:t xml:space="preserve">Preparedness for Response </w:t>
      </w:r>
      <w:r w:rsidRPr="00E67F2F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E67F2F">
        <w:rPr>
          <w:rFonts w:ascii="Arial" w:eastAsia="Arial" w:hAnsi="Arial" w:cs="Arial"/>
          <w:b/>
          <w:sz w:val="32"/>
          <w:szCs w:val="24"/>
        </w:rPr>
        <w:t xml:space="preserve"> </w:t>
      </w:r>
      <w:r w:rsidRPr="00E67F2F">
        <w:rPr>
          <w:rFonts w:ascii="Arial" w:eastAsia="Arial" w:hAnsi="Arial" w:cs="Arial"/>
          <w:b/>
          <w:sz w:val="32"/>
          <w:szCs w:val="24"/>
        </w:rPr>
        <w:t>#</w:t>
      </w:r>
      <w:r w:rsidR="00CE7C6C" w:rsidRPr="00E67F2F">
        <w:rPr>
          <w:rFonts w:ascii="Arial" w:eastAsia="Arial" w:hAnsi="Arial" w:cs="Arial"/>
          <w:b/>
          <w:sz w:val="32"/>
          <w:szCs w:val="24"/>
        </w:rPr>
        <w:t>1</w:t>
      </w:r>
    </w:p>
    <w:p w:rsidR="00155355" w:rsidRPr="00E67F2F" w:rsidRDefault="003D09A9" w:rsidP="000B4E6C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E67F2F">
        <w:rPr>
          <w:rFonts w:ascii="Arial" w:eastAsia="Arial" w:hAnsi="Arial" w:cs="Arial"/>
          <w:b/>
          <w:sz w:val="32"/>
          <w:szCs w:val="24"/>
        </w:rPr>
        <w:t>on</w:t>
      </w:r>
      <w:r w:rsidR="00546DEE" w:rsidRPr="00E67F2F">
        <w:rPr>
          <w:rFonts w:ascii="Arial" w:eastAsia="Arial" w:hAnsi="Arial" w:cs="Arial"/>
          <w:b/>
          <w:sz w:val="32"/>
          <w:szCs w:val="24"/>
        </w:rPr>
        <w:t xml:space="preserve"> </w:t>
      </w:r>
      <w:r w:rsidR="00ED0DF3">
        <w:rPr>
          <w:rFonts w:ascii="Arial" w:eastAsia="Arial" w:hAnsi="Arial" w:cs="Arial"/>
          <w:b/>
          <w:sz w:val="32"/>
          <w:szCs w:val="24"/>
        </w:rPr>
        <w:t>the Observance of Undas 2018</w:t>
      </w:r>
    </w:p>
    <w:p w:rsidR="00155355" w:rsidRPr="00CE7C6C" w:rsidRDefault="003D09A9" w:rsidP="000B4E6C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>as</w:t>
      </w:r>
      <w:r w:rsidR="00546DEE" w:rsidRPr="00CE7C6C">
        <w:rPr>
          <w:rFonts w:ascii="Arial" w:eastAsia="Arial" w:hAnsi="Arial" w:cs="Arial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>of</w:t>
      </w:r>
      <w:r w:rsidR="00546DEE" w:rsidRPr="00CE7C6C">
        <w:rPr>
          <w:rFonts w:ascii="Arial" w:eastAsia="Arial" w:hAnsi="Arial" w:cs="Arial"/>
          <w:sz w:val="24"/>
          <w:szCs w:val="24"/>
        </w:rPr>
        <w:t xml:space="preserve"> </w:t>
      </w:r>
      <w:r w:rsidR="00ED0DF3">
        <w:rPr>
          <w:rFonts w:ascii="Arial" w:eastAsia="Arial" w:hAnsi="Arial" w:cs="Arial"/>
          <w:sz w:val="24"/>
          <w:szCs w:val="24"/>
        </w:rPr>
        <w:t xml:space="preserve">28 </w:t>
      </w:r>
      <w:r w:rsidR="00CE7C6C">
        <w:rPr>
          <w:rFonts w:ascii="Arial" w:eastAsia="Arial" w:hAnsi="Arial" w:cs="Arial"/>
          <w:sz w:val="24"/>
          <w:szCs w:val="24"/>
        </w:rPr>
        <w:t xml:space="preserve">October </w:t>
      </w:r>
      <w:r w:rsidRPr="00CE7C6C">
        <w:rPr>
          <w:rFonts w:ascii="Arial" w:eastAsia="Arial" w:hAnsi="Arial" w:cs="Arial"/>
          <w:sz w:val="24"/>
          <w:szCs w:val="24"/>
        </w:rPr>
        <w:t>2018,</w:t>
      </w:r>
      <w:r w:rsidR="00546DEE" w:rsidRPr="00CE7C6C">
        <w:rPr>
          <w:rFonts w:ascii="Arial" w:eastAsia="Arial" w:hAnsi="Arial" w:cs="Arial"/>
          <w:sz w:val="24"/>
          <w:szCs w:val="24"/>
        </w:rPr>
        <w:t xml:space="preserve"> </w:t>
      </w:r>
      <w:r w:rsidR="002651D8">
        <w:rPr>
          <w:rFonts w:ascii="Arial" w:eastAsia="Arial" w:hAnsi="Arial" w:cs="Arial"/>
          <w:sz w:val="24"/>
          <w:szCs w:val="24"/>
        </w:rPr>
        <w:t>6</w:t>
      </w:r>
      <w:bookmarkStart w:id="1" w:name="_GoBack"/>
      <w:bookmarkEnd w:id="1"/>
      <w:r w:rsidR="00CE7C6C">
        <w:rPr>
          <w:rFonts w:ascii="Arial" w:eastAsia="Arial" w:hAnsi="Arial" w:cs="Arial"/>
          <w:sz w:val="24"/>
          <w:szCs w:val="24"/>
        </w:rPr>
        <w:t>PM</w:t>
      </w:r>
    </w:p>
    <w:p w:rsidR="00A81C78" w:rsidRPr="00CE7C6C" w:rsidRDefault="00A81C78" w:rsidP="000B4E6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A81C78" w:rsidRPr="00BA01A8" w:rsidRDefault="00114D5E" w:rsidP="000B4E6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A01A8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CE7C6C" w:rsidRDefault="00CE7C6C" w:rsidP="000B4E6C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CE7C6C">
        <w:rPr>
          <w:rFonts w:ascii="Arial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5145405</wp:posOffset>
            </wp:positionH>
            <wp:positionV relativeFrom="paragraph">
              <wp:posOffset>151765</wp:posOffset>
            </wp:positionV>
            <wp:extent cx="4614545" cy="35655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files.pagasa.dost.gov.ph/tamss/weather/tr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507" w:rsidRPr="00CE7C6C" w:rsidRDefault="000B4E6C" w:rsidP="000B4E6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4E6C">
        <w:rPr>
          <w:rFonts w:ascii="Arial" w:eastAsia="Arial" w:hAnsi="Arial" w:cs="Arial"/>
          <w:sz w:val="24"/>
          <w:szCs w:val="24"/>
        </w:rPr>
        <w:t>Typhoon "ROSITA" has maintained its strength and continues to move westward towards Northern Luzon.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C26A2" w:rsidRPr="005C26A2">
        <w:rPr>
          <w:rFonts w:ascii="Arial" w:hAnsi="Arial" w:cs="Arial"/>
          <w:sz w:val="24"/>
          <w:szCs w:val="24"/>
        </w:rPr>
        <w:t xml:space="preserve">At 10:00 AM today, </w:t>
      </w:r>
      <w:r w:rsidRPr="000B4E6C">
        <w:rPr>
          <w:rFonts w:ascii="Arial" w:hAnsi="Arial" w:cs="Arial"/>
          <w:sz w:val="24"/>
          <w:szCs w:val="24"/>
        </w:rPr>
        <w:t>the eye of Typhoon "ROSITA" was located based on all available data at 875 km East of Aparri, Cagayan (18.0</w:t>
      </w:r>
      <w:r>
        <w:rPr>
          <w:rFonts w:ascii="Arial" w:hAnsi="Arial" w:cs="Arial"/>
          <w:sz w:val="24"/>
          <w:szCs w:val="24"/>
        </w:rPr>
        <w:t>°N, 129.9°E</w:t>
      </w:r>
      <w:r w:rsidRPr="000B4E6C">
        <w:rPr>
          <w:rFonts w:ascii="Arial" w:hAnsi="Arial" w:cs="Arial"/>
          <w:sz w:val="24"/>
          <w:szCs w:val="24"/>
        </w:rPr>
        <w:t>)</w:t>
      </w:r>
      <w:r w:rsidR="005C26A2">
        <w:rPr>
          <w:rFonts w:ascii="Arial" w:hAnsi="Arial" w:cs="Arial"/>
          <w:sz w:val="24"/>
          <w:szCs w:val="24"/>
        </w:rPr>
        <w:t xml:space="preserve">. It is moving west at 20 kph with a maximum </w:t>
      </w:r>
      <w:r w:rsidR="005C26A2" w:rsidRPr="005C26A2">
        <w:rPr>
          <w:rFonts w:ascii="Arial" w:hAnsi="Arial" w:cs="Arial"/>
          <w:sz w:val="24"/>
          <w:szCs w:val="24"/>
        </w:rPr>
        <w:t>sustained winds of 200 kph near the center and gustiness of up to 245 kph</w:t>
      </w:r>
      <w:r w:rsidR="005C26A2">
        <w:rPr>
          <w:rFonts w:ascii="Arial" w:hAnsi="Arial" w:cs="Arial"/>
          <w:sz w:val="24"/>
          <w:szCs w:val="24"/>
        </w:rPr>
        <w:t>.</w:t>
      </w:r>
    </w:p>
    <w:p w:rsidR="00CE7C6C" w:rsidRPr="00CE7C6C" w:rsidRDefault="00CE7C6C" w:rsidP="000B4E6C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0B4E6C" w:rsidRP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Possible hoisting of Tropical Cyclone Warning Signals over the Eastern section of Northern and Central Luzon tonight (</w:t>
      </w:r>
      <w:r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 xml:space="preserve">October 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28).</w:t>
      </w:r>
    </w:p>
    <w:p w:rsidR="000B4E6C" w:rsidRP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Moderate to heavy rains directly associated with the Typhoon is expected over Northern and Central Luzon starting tomorrow evening (Oct</w:t>
      </w:r>
      <w:r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 xml:space="preserve">ober 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29). Flooding and landslides are possible. Travel by land and sea is risky.</w:t>
      </w:r>
    </w:p>
    <w:p w:rsidR="000B4E6C" w:rsidRP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Possible raising TCWS #1 over Metro Manila by tomorrow evening (Oct</w:t>
      </w:r>
      <w:r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 xml:space="preserve">ober 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29)</w:t>
      </w:r>
      <w:r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.</w:t>
      </w:r>
    </w:p>
    <w:p w:rsidR="000B4E6C" w:rsidRP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Strong to very strong winds are expected to affect the Eastern section of Northern and Central Luzon starting Monday evening (Oct</w:t>
      </w:r>
      <w:r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ober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 xml:space="preserve"> 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29).</w:t>
      </w:r>
    </w:p>
    <w:p w:rsidR="000B4E6C" w:rsidRP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Sea travel is risky over the seaboards of Northern and Central Luzon and the eastern seaboards of Visayas and Mindanao.</w:t>
      </w:r>
    </w:p>
    <w:p w:rsidR="000B4E6C" w:rsidRP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Expected to make landfall over Isabela-Cagayan area by Tuesday morning</w:t>
      </w:r>
      <w:r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 xml:space="preserve"> 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(Oct</w:t>
      </w:r>
      <w:r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 xml:space="preserve">ober 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30).</w:t>
      </w:r>
    </w:p>
    <w:p w:rsidR="000B4E6C" w:rsidRP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Storm surge is possible over coastal areas of Isabela &amp; Cagayan.</w:t>
      </w:r>
    </w:p>
    <w:p w:rsid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Everyone is advised to refrain from outdoor activities.</w:t>
      </w:r>
    </w:p>
    <w:p w:rsidR="00CE7C6C" w:rsidRPr="000B4E6C" w:rsidRDefault="000B4E6C" w:rsidP="000B4E6C">
      <w:pPr>
        <w:pStyle w:val="NoSpacing1"/>
        <w:numPr>
          <w:ilvl w:val="0"/>
          <w:numId w:val="32"/>
        </w:num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</w:pP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Possible exit PAR by Thursda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 xml:space="preserve">y (November </w:t>
      </w:r>
      <w:r w:rsidRPr="000B4E6C">
        <w:rPr>
          <w:rFonts w:ascii="Arial" w:eastAsia="Times New Roman" w:hAnsi="Arial" w:cs="Arial"/>
          <w:color w:val="333333"/>
          <w:sz w:val="24"/>
          <w:szCs w:val="24"/>
          <w:lang w:val="en-PH" w:eastAsia="en-PH"/>
        </w:rPr>
        <w:t>1)</w:t>
      </w:r>
    </w:p>
    <w:p w:rsidR="00A81C78" w:rsidRPr="00CE7C6C" w:rsidRDefault="00A81C78" w:rsidP="000B4E6C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CE7C6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CE7C6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CE7C6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CE7C6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CE7C6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CE7C6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CE7C6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CE7C6C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:rsidR="00FF2507" w:rsidRPr="00CE7C6C" w:rsidRDefault="00FF2507" w:rsidP="000B4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BA01A8" w:rsidRDefault="00A81C78" w:rsidP="000B4E6C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bookmarkStart w:id="7" w:name="_Prepositioned_Resources:_Stockpile_1"/>
      <w:bookmarkEnd w:id="7"/>
      <w:r w:rsidRPr="00BA01A8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Pr="00CE7C6C" w:rsidRDefault="00B932C1" w:rsidP="000B4E6C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CE7C6C" w:rsidRDefault="00696FAF" w:rsidP="000B4E6C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E7C6C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CE7C6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7797D" w:rsidRPr="00A7797D">
        <w:rPr>
          <w:rFonts w:ascii="Arial" w:eastAsia="Arial" w:hAnsi="Arial" w:cs="Arial"/>
          <w:b/>
          <w:color w:val="0070C0"/>
          <w:sz w:val="24"/>
          <w:szCs w:val="24"/>
        </w:rPr>
        <w:t>1,405,264,304.48</w:t>
      </w:r>
      <w:r w:rsidR="00A779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color w:val="auto"/>
          <w:sz w:val="24"/>
          <w:szCs w:val="24"/>
        </w:rPr>
        <w:t>with breakdown as follows:</w:t>
      </w:r>
    </w:p>
    <w:p w:rsidR="00A81C78" w:rsidRPr="00CE7C6C" w:rsidRDefault="00A81C78" w:rsidP="000B4E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CE7C6C" w:rsidRDefault="00A81C78" w:rsidP="000B4E6C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:rsidR="00A81C78" w:rsidRPr="00583D8D" w:rsidRDefault="00696FAF" w:rsidP="000B4E6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 xml:space="preserve">A total of </w:t>
      </w:r>
      <w:r w:rsidRPr="00CE7C6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3489B" w:rsidRPr="0003489B">
        <w:rPr>
          <w:rFonts w:ascii="Arial" w:eastAsia="Arial" w:hAnsi="Arial" w:cs="Arial"/>
          <w:b/>
          <w:color w:val="0070C0"/>
          <w:sz w:val="24"/>
          <w:szCs w:val="24"/>
        </w:rPr>
        <w:t>465,743,481.71</w:t>
      </w:r>
      <w:r w:rsidR="0003489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 xml:space="preserve">standby funds in the </w:t>
      </w:r>
      <w:r w:rsidR="00583D8D">
        <w:rPr>
          <w:rFonts w:ascii="Arial" w:eastAsia="Arial" w:hAnsi="Arial" w:cs="Arial"/>
          <w:sz w:val="24"/>
          <w:szCs w:val="24"/>
        </w:rPr>
        <w:t xml:space="preserve">CO and FOs. Of the said amount, </w:t>
      </w:r>
      <w:r w:rsidRPr="002C1E7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83D8D" w:rsidRPr="002C1E7D">
        <w:rPr>
          <w:rFonts w:ascii="Arial" w:eastAsia="Arial" w:hAnsi="Arial" w:cs="Arial"/>
          <w:b/>
          <w:color w:val="auto"/>
          <w:sz w:val="24"/>
          <w:szCs w:val="24"/>
        </w:rPr>
        <w:t xml:space="preserve">411,020,429.10 </w:t>
      </w:r>
      <w:r w:rsidRPr="00CE7C6C">
        <w:rPr>
          <w:rFonts w:ascii="Arial" w:eastAsia="Arial" w:hAnsi="Arial" w:cs="Arial"/>
          <w:sz w:val="24"/>
          <w:szCs w:val="24"/>
        </w:rPr>
        <w:t>is the available Quick Response Fund in the CO.</w:t>
      </w:r>
    </w:p>
    <w:p w:rsidR="00A81C78" w:rsidRPr="00CE7C6C" w:rsidRDefault="00A81C78" w:rsidP="000B4E6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CE7C6C" w:rsidRDefault="00A81C78" w:rsidP="000B4E6C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E7C6C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CE7C6C" w:rsidRDefault="00696FAF" w:rsidP="000B4E6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 xml:space="preserve">A total of </w:t>
      </w:r>
      <w:r w:rsidR="0003489B" w:rsidRPr="0003489B">
        <w:rPr>
          <w:rFonts w:ascii="Arial" w:eastAsia="Arial" w:hAnsi="Arial" w:cs="Arial"/>
          <w:b/>
          <w:color w:val="0070C0"/>
          <w:sz w:val="24"/>
          <w:szCs w:val="24"/>
        </w:rPr>
        <w:t>371,763</w:t>
      </w:r>
      <w:r w:rsidR="0003489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 xml:space="preserve">Family Food Packs (FFPs) amounting to </w:t>
      </w:r>
      <w:r w:rsidRPr="00CE7C6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3489B" w:rsidRPr="0003489B">
        <w:rPr>
          <w:rFonts w:ascii="Arial" w:eastAsia="Arial" w:hAnsi="Arial" w:cs="Arial"/>
          <w:b/>
          <w:color w:val="0070C0"/>
          <w:sz w:val="24"/>
          <w:szCs w:val="24"/>
        </w:rPr>
        <w:t>135,717,678.32</w:t>
      </w:r>
      <w:r w:rsidR="006519B1" w:rsidRPr="006519B1">
        <w:rPr>
          <w:rFonts w:ascii="Arial" w:eastAsia="Arial" w:hAnsi="Arial" w:cs="Arial"/>
          <w:color w:val="auto"/>
          <w:sz w:val="24"/>
          <w:szCs w:val="24"/>
        </w:rPr>
        <w:t>,</w:t>
      </w:r>
      <w:r w:rsidR="0003489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 xml:space="preserve">and available </w:t>
      </w:r>
      <w:r w:rsidR="006519B1" w:rsidRPr="00CE7C6C">
        <w:rPr>
          <w:rFonts w:ascii="Arial" w:eastAsia="Arial" w:hAnsi="Arial" w:cs="Arial"/>
          <w:sz w:val="24"/>
          <w:szCs w:val="24"/>
        </w:rPr>
        <w:t xml:space="preserve">food and non-food items </w:t>
      </w:r>
      <w:r w:rsidRPr="00CE7C6C">
        <w:rPr>
          <w:rFonts w:ascii="Arial" w:eastAsia="Arial" w:hAnsi="Arial" w:cs="Arial"/>
          <w:sz w:val="24"/>
          <w:szCs w:val="24"/>
        </w:rPr>
        <w:t xml:space="preserve">(FNIs) amounting to </w:t>
      </w:r>
      <w:r w:rsidRPr="00CE7C6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3489B">
        <w:rPr>
          <w:rFonts w:ascii="Arial" w:eastAsia="Arial" w:hAnsi="Arial" w:cs="Arial"/>
          <w:b/>
          <w:color w:val="0070C0"/>
          <w:sz w:val="24"/>
          <w:szCs w:val="24"/>
        </w:rPr>
        <w:t>803,803,144.45</w:t>
      </w:r>
      <w:r w:rsidRPr="00CE7C6C">
        <w:rPr>
          <w:rFonts w:ascii="Arial" w:eastAsia="Arial" w:hAnsi="Arial" w:cs="Arial"/>
          <w:sz w:val="24"/>
          <w:szCs w:val="24"/>
        </w:rPr>
        <w:t>.</w:t>
      </w:r>
    </w:p>
    <w:p w:rsidR="00A81C78" w:rsidRDefault="00A81C78" w:rsidP="000B4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4769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707"/>
        <w:gridCol w:w="1066"/>
        <w:gridCol w:w="1709"/>
        <w:gridCol w:w="1952"/>
        <w:gridCol w:w="2337"/>
        <w:gridCol w:w="2070"/>
        <w:gridCol w:w="2169"/>
      </w:tblGrid>
      <w:tr w:rsidR="0003489B" w:rsidRPr="0003489B" w:rsidTr="0003489B">
        <w:trPr>
          <w:trHeight w:val="20"/>
          <w:tblHeader/>
        </w:trPr>
        <w:tc>
          <w:tcPr>
            <w:tcW w:w="568" w:type="pct"/>
            <w:vMerge w:val="restart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581" w:type="pct"/>
            <w:vMerge w:val="restart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STANDBY FUNDS</w:t>
            </w:r>
          </w:p>
        </w:tc>
        <w:tc>
          <w:tcPr>
            <w:tcW w:w="3111" w:type="pct"/>
            <w:gridSpan w:val="5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STOCKPILE</w:t>
            </w:r>
          </w:p>
        </w:tc>
        <w:tc>
          <w:tcPr>
            <w:tcW w:w="739" w:type="pct"/>
            <w:vMerge w:val="restart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STANDBY FUNDS AND STOCKPILE</w:t>
            </w:r>
          </w:p>
        </w:tc>
      </w:tr>
      <w:tr w:rsidR="0003489B" w:rsidRPr="0003489B" w:rsidTr="0003489B">
        <w:trPr>
          <w:trHeight w:val="20"/>
          <w:tblHeader/>
        </w:trPr>
        <w:tc>
          <w:tcPr>
            <w:tcW w:w="568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65" w:type="pct"/>
            <w:vMerge w:val="restart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03489B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20"/>
              </w:rPr>
              <w:t>(Raw Mats and Other Food Item)</w:t>
            </w:r>
          </w:p>
        </w:tc>
        <w:tc>
          <w:tcPr>
            <w:tcW w:w="796" w:type="pct"/>
            <w:vMerge w:val="restart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Non-Food </w:t>
            </w:r>
          </w:p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20"/>
              </w:rPr>
              <w:t>(Raw Mats and Other NFI)</w:t>
            </w:r>
          </w:p>
        </w:tc>
        <w:tc>
          <w:tcPr>
            <w:tcW w:w="705" w:type="pct"/>
            <w:vMerge w:val="restart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Sub-Total</w:t>
            </w: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(FFPs,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 and NFIs)</w:t>
            </w:r>
          </w:p>
        </w:tc>
        <w:tc>
          <w:tcPr>
            <w:tcW w:w="739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489B" w:rsidRPr="0003489B" w:rsidTr="0003489B">
        <w:trPr>
          <w:trHeight w:val="20"/>
          <w:tblHeader/>
        </w:trPr>
        <w:tc>
          <w:tcPr>
            <w:tcW w:w="568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581" w:type="pct"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  <w:tc>
          <w:tcPr>
            <w:tcW w:w="665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7F7F7F" w:themeFill="text1" w:themeFillTint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F2F2F2" w:themeFill="background1" w:themeFillShade="F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81" w:type="pct"/>
            <w:shd w:val="clear" w:color="auto" w:fill="F2F2F2" w:themeFill="background1" w:themeFillShade="F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465,743,481.71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371,763</w:t>
            </w:r>
          </w:p>
        </w:tc>
        <w:tc>
          <w:tcPr>
            <w:tcW w:w="581" w:type="pct"/>
            <w:shd w:val="clear" w:color="auto" w:fill="F2F2F2" w:themeFill="background1" w:themeFillShade="F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135,717,678.32</w:t>
            </w:r>
          </w:p>
        </w:tc>
        <w:tc>
          <w:tcPr>
            <w:tcW w:w="665" w:type="pct"/>
            <w:shd w:val="clear" w:color="auto" w:fill="F2F2F2" w:themeFill="background1" w:themeFillShade="F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146,336,954.15</w:t>
            </w:r>
          </w:p>
        </w:tc>
        <w:tc>
          <w:tcPr>
            <w:tcW w:w="796" w:type="pct"/>
            <w:shd w:val="clear" w:color="auto" w:fill="F2F2F2" w:themeFill="background1" w:themeFillShade="F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657,466,190.30</w:t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939,520,822.77</w:t>
            </w:r>
          </w:p>
        </w:tc>
        <w:tc>
          <w:tcPr>
            <w:tcW w:w="739" w:type="pct"/>
            <w:shd w:val="clear" w:color="auto" w:fill="F2F2F2" w:themeFill="background1" w:themeFillShade="F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1,405,264,304.48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Central Office*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411,020,429.10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411,020,429.10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NROC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87,649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31,553,640.00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52,013,768.71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250,151,387.05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333,718,795.76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333,718,795.76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NCR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3,620,973.50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4,367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1,398,882.46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1,376,293.53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8,804,557.77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11,579,733.76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15,200,707.26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CAR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8,834,032.95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25,517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9,198,879.75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5,315,664.56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16,592,329.01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31,106,873.32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39,940,906.27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4,879,581.40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3,666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1,319,760.00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48,092,328.92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49,412,088.92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54,291,670.32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II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8,539,681.04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19,360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6,969,600.00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1,020,109.40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1,248,788.50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9,238,497.90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17,778,178.94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III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3,407,969.00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22,260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8,150,371.00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180,114.60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12,980,819.27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21,311,304.87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24,719,273.87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CALABARZON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3,716,000.00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5,267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1,545,315.56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2,267,865.33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6,389,777.40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10,202,958.29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13,918,958.29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MIMAROPA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1,434,141.75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23,280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8,654,115.00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7,602,897.61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1,344,028.86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17,601,041.47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19,035,183.22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2,169,791.12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31,193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12,295,590.56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1,432,795.00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53,420,476.00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67,148,861.56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69,318,652.68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1,400,000.00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16,559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5,961,240.00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14,283,821.61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8,351,381.19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28,596,442.80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29,996,442.80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VII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534,400.00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55,072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22,765,905.95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20,389,617.64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45,809,093.37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88,964,616.96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89,499,016.96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VIII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2,697,960.00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10,884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3,307,212.34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13,407,339.00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46,521,305.00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63,235,856.34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65,933,816.34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IX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1,347,471.85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16,750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6,030,000.00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9,363,090.00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6,964,083.29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22,357,173.29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23,704,645.14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3,140,700.00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12,729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4,301,829.00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6,099,492.00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125,178,927.86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135,580,248.86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138,720,948.86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XI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22,992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7,536,777.60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6,913,600.00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12,592,706.34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27,043,083.94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30,043,083.94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XII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3,000,350.00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3,853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1,545,053.00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1,075,368.01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3,114,896.67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5,735,317.68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8,735,667.68</w:t>
            </w:r>
          </w:p>
        </w:tc>
      </w:tr>
      <w:tr w:rsidR="0003489B" w:rsidRPr="0003489B" w:rsidTr="0003489B">
        <w:trPr>
          <w:trHeight w:val="20"/>
        </w:trPr>
        <w:tc>
          <w:tcPr>
            <w:tcW w:w="568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CARAGA 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10,365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3,183,506.10</w:t>
            </w:r>
          </w:p>
        </w:tc>
        <w:tc>
          <w:tcPr>
            <w:tcW w:w="66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3,595,117.15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9,909,303.80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16,687,927.05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3489B" w:rsidRPr="0003489B" w:rsidRDefault="0003489B" w:rsidP="00034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3489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19,687,927.05</w:t>
            </w:r>
          </w:p>
        </w:tc>
      </w:tr>
    </w:tbl>
    <w:p w:rsidR="00A81C78" w:rsidRPr="00295FEF" w:rsidRDefault="00295FEF" w:rsidP="000B4E6C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  <w:r w:rsidRPr="00295FEF">
        <w:rPr>
          <w:rFonts w:ascii="Arial" w:hAnsi="Arial" w:cs="Arial"/>
          <w:i/>
          <w:sz w:val="16"/>
          <w:szCs w:val="24"/>
        </w:rPr>
        <w:t>* Quick Response Fund (QRF) as of 26 October 2018</w:t>
      </w:r>
      <w:r w:rsidRPr="00295FEF">
        <w:rPr>
          <w:rFonts w:ascii="Arial" w:hAnsi="Arial" w:cs="Arial"/>
          <w:i/>
          <w:sz w:val="16"/>
          <w:szCs w:val="24"/>
        </w:rPr>
        <w:tab/>
      </w:r>
    </w:p>
    <w:p w:rsidR="00A81C78" w:rsidRDefault="00A81C78" w:rsidP="000B4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07E4" w:rsidRPr="00CE7C6C" w:rsidRDefault="00A707E4" w:rsidP="000B4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3C707B" w:rsidRDefault="00A81C78" w:rsidP="000B4E6C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8" w:name="_Situational_Report_1"/>
      <w:bookmarkEnd w:id="8"/>
      <w:r w:rsidRPr="003C707B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3C707B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CE7C6C" w:rsidRDefault="00376584" w:rsidP="000B4E6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Contact_Information"/>
      <w:bookmarkEnd w:id="9"/>
    </w:p>
    <w:p w:rsidR="00376584" w:rsidRPr="00CE7C6C" w:rsidRDefault="00F34EA4" w:rsidP="000B4E6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CE7C6C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376584" w:rsidRPr="00CE7C6C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E7C6C" w:rsidRDefault="00376584" w:rsidP="000B4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E7C6C" w:rsidRDefault="00376584" w:rsidP="000B4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CE7C6C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E7C6C" w:rsidRDefault="003C707B" w:rsidP="004166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2</w:t>
            </w:r>
            <w:r w:rsidR="0041667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C192D" w:rsidRPr="00CE7C6C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CE7C6C" w:rsidRDefault="00C43BDA" w:rsidP="0041667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sz w:val="24"/>
                <w:szCs w:val="24"/>
              </w:rPr>
              <w:t xml:space="preserve">The Disaster Response Operations Monitoring and Information Center (DROMIC) of the DSWD-DRMB is </w:t>
            </w:r>
            <w:r w:rsidR="00364FB5">
              <w:rPr>
                <w:rFonts w:ascii="Arial" w:eastAsia="Arial" w:hAnsi="Arial" w:cs="Arial"/>
                <w:sz w:val="24"/>
                <w:szCs w:val="24"/>
              </w:rPr>
              <w:t>closely coordinating</w:t>
            </w:r>
            <w:r w:rsidRPr="00CE7C6C">
              <w:rPr>
                <w:rFonts w:ascii="Arial" w:eastAsia="Arial" w:hAnsi="Arial" w:cs="Arial"/>
                <w:sz w:val="24"/>
                <w:szCs w:val="24"/>
              </w:rPr>
              <w:t xml:space="preserve"> with the DSWD-Field Offices for significant</w:t>
            </w:r>
            <w:r w:rsidR="00416676">
              <w:rPr>
                <w:rFonts w:ascii="Arial" w:eastAsia="Arial" w:hAnsi="Arial" w:cs="Arial"/>
                <w:sz w:val="24"/>
                <w:szCs w:val="24"/>
              </w:rPr>
              <w:t xml:space="preserve"> updates on</w:t>
            </w:r>
            <w:r w:rsidRPr="00CE7C6C">
              <w:rPr>
                <w:rFonts w:ascii="Arial" w:eastAsia="Arial" w:hAnsi="Arial" w:cs="Arial"/>
                <w:sz w:val="24"/>
                <w:szCs w:val="24"/>
              </w:rPr>
              <w:t xml:space="preserve"> disaster preparedness for response </w:t>
            </w:r>
            <w:r w:rsidR="00416676">
              <w:rPr>
                <w:rFonts w:ascii="Arial" w:eastAsia="Arial" w:hAnsi="Arial" w:cs="Arial"/>
                <w:sz w:val="24"/>
                <w:szCs w:val="24"/>
              </w:rPr>
              <w:t>with regard to the observation of Undas 2018</w:t>
            </w:r>
            <w:r w:rsidRPr="00CE7C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0E381D" w:rsidRPr="00CE7C6C" w:rsidRDefault="00DF32D2" w:rsidP="000B4E6C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:rsidR="00184F9D" w:rsidRPr="00CE7C6C" w:rsidRDefault="00184F9D" w:rsidP="00184F9D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184F9D" w:rsidRPr="00CE7C6C" w:rsidTr="00BC0F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4F9D" w:rsidRPr="00CE7C6C" w:rsidRDefault="00184F9D" w:rsidP="00BC0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4F9D" w:rsidRPr="00CE7C6C" w:rsidRDefault="00184F9D" w:rsidP="00BC0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84F9D" w:rsidRPr="00CE7C6C" w:rsidTr="00BC0F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4F9D" w:rsidRPr="00CE7C6C" w:rsidRDefault="00184F9D" w:rsidP="00184F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CE7C6C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4F9D" w:rsidRDefault="00184F9D" w:rsidP="00184F9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4F9D">
              <w:rPr>
                <w:rFonts w:ascii="Arial" w:eastAsia="Arial" w:hAnsi="Arial" w:cs="Arial"/>
                <w:sz w:val="24"/>
                <w:szCs w:val="24"/>
              </w:rPr>
              <w:t>Daily monitoring of weather conditions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and other emergencies through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telephone, internet, cell phone, etc. by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the Disaster Response Management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Division Staff and Quick Response Team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Leaders.</w:t>
            </w:r>
          </w:p>
          <w:p w:rsidR="00184F9D" w:rsidRDefault="00184F9D" w:rsidP="00184F9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4F9D">
              <w:rPr>
                <w:rFonts w:ascii="Arial" w:eastAsia="Arial" w:hAnsi="Arial" w:cs="Arial"/>
                <w:sz w:val="24"/>
                <w:szCs w:val="24"/>
              </w:rPr>
              <w:t>The Planning Section of FO-NCR and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FO-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 xml:space="preserve">DROMIC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 xml:space="preserve">Focal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assigned to prepare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the consolidation of disaster reports 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event of 24-hour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 xml:space="preserve"> monitoring.</w:t>
            </w:r>
          </w:p>
          <w:p w:rsidR="00184F9D" w:rsidRDefault="00184F9D" w:rsidP="00184F9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4F9D">
              <w:rPr>
                <w:rFonts w:ascii="Arial" w:eastAsia="Arial" w:hAnsi="Arial" w:cs="Arial"/>
                <w:sz w:val="24"/>
                <w:szCs w:val="24"/>
              </w:rPr>
              <w:t>Continuous provision of Disaster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Assistance Family Access Card 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requesting LGUs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84F9D" w:rsidRDefault="00184F9D" w:rsidP="00184F9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 xml:space="preserve">Administrative Division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DSWD-FO NCR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is ensuring 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maximize the availability and accessibility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of at least four vehicles.</w:t>
            </w:r>
          </w:p>
          <w:p w:rsidR="00184F9D" w:rsidRPr="00184F9D" w:rsidRDefault="00184F9D" w:rsidP="00184F9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4F9D">
              <w:rPr>
                <w:rFonts w:ascii="Arial" w:eastAsia="Arial" w:hAnsi="Arial" w:cs="Arial"/>
                <w:sz w:val="24"/>
                <w:szCs w:val="24"/>
              </w:rPr>
              <w:t xml:space="preserve">The Quick Response Teams of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DSWD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FO-NCR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composed of organic staff from the Field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Office and Centers and Residential Care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Facilities (C/RCFs) are on standby alert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and will be activated and mobilized 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response to any eventualities.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assignment of said staff is scheduled per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84F9D">
              <w:rPr>
                <w:rFonts w:ascii="Arial" w:eastAsia="Arial" w:hAnsi="Arial" w:cs="Arial"/>
                <w:sz w:val="24"/>
                <w:szCs w:val="24"/>
              </w:rPr>
              <w:t>day.</w:t>
            </w:r>
          </w:p>
        </w:tc>
      </w:tr>
    </w:tbl>
    <w:p w:rsidR="00184F9D" w:rsidRDefault="00184F9D" w:rsidP="000B4E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A189F" w:rsidRDefault="007A189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E5517C" w:rsidRPr="00CE7C6C" w:rsidRDefault="00E5517C" w:rsidP="000B4E6C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 w:rsidR="00184F9D">
        <w:rPr>
          <w:rFonts w:ascii="Arial" w:eastAsia="Arial" w:hAnsi="Arial" w:cs="Arial"/>
          <w:b/>
          <w:sz w:val="24"/>
          <w:szCs w:val="24"/>
        </w:rPr>
        <w:t>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E5517C" w:rsidRPr="00CE7C6C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CE7C6C" w:rsidRDefault="00E5517C" w:rsidP="000B4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CE7C6C" w:rsidRDefault="00E5517C" w:rsidP="000B4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E5517C" w:rsidRPr="00CE7C6C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CE7C6C" w:rsidRDefault="00E5517C" w:rsidP="000B4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26</w:t>
            </w:r>
            <w:r w:rsidRPr="00CE7C6C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3E1F15" w:rsidRDefault="003E1F15" w:rsidP="003E1F1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E1F15">
              <w:rPr>
                <w:rFonts w:ascii="Arial" w:eastAsia="Arial" w:hAnsi="Arial" w:cs="Arial"/>
                <w:sz w:val="24"/>
                <w:szCs w:val="24"/>
              </w:rPr>
              <w:t>The Disaster Response Management Division (DRMD) staff, the Social Welfare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E1F15">
              <w:rPr>
                <w:rFonts w:ascii="Arial" w:eastAsia="Arial" w:hAnsi="Arial" w:cs="Arial"/>
                <w:sz w:val="24"/>
                <w:szCs w:val="24"/>
              </w:rPr>
              <w:t>and Development (SWAD) Team, and the Quick Action Response Team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E1F15">
              <w:rPr>
                <w:rFonts w:ascii="Arial" w:eastAsia="Arial" w:hAnsi="Arial" w:cs="Arial"/>
                <w:sz w:val="24"/>
                <w:szCs w:val="24"/>
              </w:rPr>
              <w:t xml:space="preserve">(QUART) of the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DSWD-FO I </w:t>
            </w:r>
            <w:r w:rsidRPr="003E1F15">
              <w:rPr>
                <w:rFonts w:ascii="Arial" w:eastAsia="Arial" w:hAnsi="Arial" w:cs="Arial"/>
                <w:sz w:val="24"/>
                <w:szCs w:val="24"/>
              </w:rPr>
              <w:t xml:space="preserve">are on standby in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003E1F15">
              <w:rPr>
                <w:rFonts w:ascii="Arial" w:eastAsia="Arial" w:hAnsi="Arial" w:cs="Arial"/>
                <w:sz w:val="24"/>
                <w:szCs w:val="24"/>
              </w:rPr>
              <w:t>observance of All Saints’ Day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E1F15">
              <w:rPr>
                <w:rFonts w:ascii="Arial" w:eastAsia="Arial" w:hAnsi="Arial" w:cs="Arial"/>
                <w:sz w:val="24"/>
                <w:szCs w:val="24"/>
              </w:rPr>
              <w:t xml:space="preserve">and All Souls’ Day on November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and 2, </w:t>
            </w:r>
            <w:r w:rsidRPr="003E1F15">
              <w:rPr>
                <w:rFonts w:ascii="Arial" w:eastAsia="Arial" w:hAnsi="Arial" w:cs="Arial"/>
                <w:sz w:val="24"/>
                <w:szCs w:val="24"/>
              </w:rPr>
              <w:t>2018.</w:t>
            </w:r>
          </w:p>
        </w:tc>
      </w:tr>
    </w:tbl>
    <w:p w:rsidR="00AF2DE5" w:rsidRDefault="00AF2DE5" w:rsidP="000B4E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25D9A" w:rsidRDefault="00725D9A" w:rsidP="000B4E6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34EA4" w:rsidRPr="009F6373" w:rsidRDefault="00725D9A" w:rsidP="000B4E6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:rsidR="00155355" w:rsidRPr="009F6373" w:rsidRDefault="003D09A9" w:rsidP="000B4E6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F6373">
        <w:rPr>
          <w:rFonts w:ascii="Arial" w:eastAsia="Arial" w:hAnsi="Arial" w:cs="Arial"/>
          <w:i/>
          <w:sz w:val="20"/>
          <w:szCs w:val="24"/>
        </w:rPr>
        <w:t>The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and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of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the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>
        <w:rPr>
          <w:rFonts w:ascii="Arial" w:eastAsia="Arial" w:hAnsi="Arial" w:cs="Arial"/>
          <w:i/>
          <w:sz w:val="20"/>
          <w:szCs w:val="24"/>
        </w:rPr>
        <w:t xml:space="preserve">is </w:t>
      </w:r>
      <w:r w:rsidRPr="009F6373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>
        <w:rPr>
          <w:rFonts w:ascii="Arial" w:eastAsia="Arial" w:hAnsi="Arial" w:cs="Arial"/>
          <w:i/>
          <w:sz w:val="20"/>
          <w:szCs w:val="24"/>
        </w:rPr>
        <w:t>coordinating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with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the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DSWD</w:t>
      </w:r>
      <w:r w:rsidR="00F34EA4" w:rsidRPr="009F6373">
        <w:rPr>
          <w:rFonts w:ascii="Arial" w:eastAsia="Arial" w:hAnsi="Arial" w:cs="Arial"/>
          <w:i/>
          <w:sz w:val="20"/>
          <w:szCs w:val="24"/>
        </w:rPr>
        <w:t>-</w:t>
      </w:r>
      <w:r w:rsidR="00A834B4" w:rsidRPr="009F6373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9F6373">
        <w:rPr>
          <w:rFonts w:ascii="Arial" w:eastAsia="Arial" w:hAnsi="Arial" w:cs="Arial"/>
          <w:i/>
          <w:sz w:val="20"/>
          <w:szCs w:val="24"/>
        </w:rPr>
        <w:t>for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9F6373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9F6373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9F6373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9F6373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9F6373">
        <w:rPr>
          <w:rFonts w:ascii="Arial" w:eastAsia="Arial" w:hAnsi="Arial" w:cs="Arial"/>
          <w:i/>
          <w:sz w:val="20"/>
          <w:szCs w:val="24"/>
        </w:rPr>
        <w:t xml:space="preserve"> </w:t>
      </w:r>
      <w:r w:rsidRPr="009F6373">
        <w:rPr>
          <w:rFonts w:ascii="Arial" w:eastAsia="Arial" w:hAnsi="Arial" w:cs="Arial"/>
          <w:i/>
          <w:sz w:val="20"/>
          <w:szCs w:val="24"/>
        </w:rPr>
        <w:t>updates.</w:t>
      </w:r>
    </w:p>
    <w:p w:rsidR="00F34EA4" w:rsidRPr="00CE7C6C" w:rsidRDefault="00F34EA4" w:rsidP="000B4E6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CE7C6C" w:rsidRDefault="000F1F6C" w:rsidP="000B4E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CE7C6C" w:rsidRDefault="00364FB5" w:rsidP="000B4E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10486" w:rsidRPr="00CE7C6C" w:rsidRDefault="003D09A9" w:rsidP="000B4E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>Releasing</w:t>
      </w:r>
      <w:r w:rsidR="00546DEE" w:rsidRPr="00CE7C6C">
        <w:rPr>
          <w:rFonts w:ascii="Arial" w:eastAsia="Arial" w:hAnsi="Arial" w:cs="Arial"/>
          <w:sz w:val="24"/>
          <w:szCs w:val="24"/>
        </w:rPr>
        <w:t xml:space="preserve"> </w:t>
      </w:r>
      <w:r w:rsidRPr="00CE7C6C">
        <w:rPr>
          <w:rFonts w:ascii="Arial" w:eastAsia="Arial" w:hAnsi="Arial" w:cs="Arial"/>
          <w:sz w:val="24"/>
          <w:szCs w:val="24"/>
        </w:rPr>
        <w:t>Officer</w:t>
      </w:r>
    </w:p>
    <w:sectPr w:rsidR="00B10486" w:rsidRPr="00CE7C6C" w:rsidSect="000B4E6C">
      <w:headerReference w:type="default" r:id="rId9"/>
      <w:footerReference w:type="default" r:id="rId10"/>
      <w:pgSz w:w="16839" w:h="11907" w:orient="landscape" w:code="9"/>
      <w:pgMar w:top="1138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00" w:rsidRDefault="00D53A00">
      <w:pPr>
        <w:spacing w:after="0" w:line="240" w:lineRule="auto"/>
      </w:pPr>
      <w:r>
        <w:separator/>
      </w:r>
    </w:p>
  </w:endnote>
  <w:endnote w:type="continuationSeparator" w:id="0">
    <w:p w:rsidR="00D53A00" w:rsidRDefault="00D5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651D8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651D8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 xml:space="preserve">aredness for Response Report #1 on </w:t>
    </w:r>
    <w:r w:rsidR="000B4E6C">
      <w:rPr>
        <w:rFonts w:ascii="Arial" w:eastAsia="Arial" w:hAnsi="Arial" w:cs="Arial"/>
        <w:sz w:val="16"/>
        <w:szCs w:val="16"/>
      </w:rPr>
      <w:t xml:space="preserve">the Observance of Undas 2018 </w:t>
    </w:r>
    <w:r>
      <w:rPr>
        <w:rFonts w:ascii="Arial" w:eastAsia="Arial" w:hAnsi="Arial" w:cs="Arial"/>
        <w:sz w:val="16"/>
        <w:szCs w:val="16"/>
      </w:rPr>
      <w:t>as of 2</w:t>
    </w:r>
    <w:r w:rsidR="000B4E6C">
      <w:rPr>
        <w:rFonts w:ascii="Arial" w:eastAsia="Arial" w:hAnsi="Arial" w:cs="Arial"/>
        <w:sz w:val="16"/>
        <w:szCs w:val="16"/>
      </w:rPr>
      <w:t>8</w:t>
    </w:r>
    <w:r>
      <w:rPr>
        <w:rFonts w:ascii="Arial" w:eastAsia="Arial" w:hAnsi="Arial" w:cs="Arial"/>
        <w:sz w:val="16"/>
        <w:szCs w:val="16"/>
      </w:rPr>
      <w:t xml:space="preserve"> October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 w:rsidR="002651D8"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t>P</w:t>
    </w:r>
    <w:r w:rsidRPr="00F34EA4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00" w:rsidRDefault="00D53A00">
      <w:pPr>
        <w:spacing w:after="0" w:line="240" w:lineRule="auto"/>
      </w:pPr>
      <w:r>
        <w:separator/>
      </w:r>
    </w:p>
  </w:footnote>
  <w:footnote w:type="continuationSeparator" w:id="0">
    <w:p w:rsidR="00D53A00" w:rsidRDefault="00D5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92474E3"/>
    <w:multiLevelType w:val="hybridMultilevel"/>
    <w:tmpl w:val="E79AB9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21"/>
  </w:num>
  <w:num w:numId="3">
    <w:abstractNumId w:val="7"/>
  </w:num>
  <w:num w:numId="4">
    <w:abstractNumId w:val="6"/>
  </w:num>
  <w:num w:numId="5">
    <w:abstractNumId w:val="16"/>
  </w:num>
  <w:num w:numId="6">
    <w:abstractNumId w:val="27"/>
  </w:num>
  <w:num w:numId="7">
    <w:abstractNumId w:val="28"/>
  </w:num>
  <w:num w:numId="8">
    <w:abstractNumId w:val="17"/>
  </w:num>
  <w:num w:numId="9">
    <w:abstractNumId w:val="24"/>
  </w:num>
  <w:num w:numId="10">
    <w:abstractNumId w:val="12"/>
  </w:num>
  <w:num w:numId="11">
    <w:abstractNumId w:val="26"/>
  </w:num>
  <w:num w:numId="12">
    <w:abstractNumId w:val="15"/>
  </w:num>
  <w:num w:numId="13">
    <w:abstractNumId w:val="5"/>
  </w:num>
  <w:num w:numId="14">
    <w:abstractNumId w:val="0"/>
  </w:num>
  <w:num w:numId="15">
    <w:abstractNumId w:val="22"/>
  </w:num>
  <w:num w:numId="16">
    <w:abstractNumId w:val="2"/>
  </w:num>
  <w:num w:numId="17">
    <w:abstractNumId w:val="8"/>
  </w:num>
  <w:num w:numId="18">
    <w:abstractNumId w:val="20"/>
  </w:num>
  <w:num w:numId="19">
    <w:abstractNumId w:val="11"/>
  </w:num>
  <w:num w:numId="20">
    <w:abstractNumId w:val="19"/>
  </w:num>
  <w:num w:numId="21">
    <w:abstractNumId w:val="10"/>
  </w:num>
  <w:num w:numId="22">
    <w:abstractNumId w:val="13"/>
  </w:num>
  <w:num w:numId="23">
    <w:abstractNumId w:val="29"/>
  </w:num>
  <w:num w:numId="24">
    <w:abstractNumId w:val="14"/>
  </w:num>
  <w:num w:numId="25">
    <w:abstractNumId w:val="23"/>
  </w:num>
  <w:num w:numId="26">
    <w:abstractNumId w:val="1"/>
  </w:num>
  <w:num w:numId="27">
    <w:abstractNumId w:val="30"/>
  </w:num>
  <w:num w:numId="28">
    <w:abstractNumId w:val="3"/>
  </w:num>
  <w:num w:numId="29">
    <w:abstractNumId w:val="4"/>
  </w:num>
  <w:num w:numId="30">
    <w:abstractNumId w:val="9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489B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B4E6C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84F9D"/>
    <w:rsid w:val="00192CDE"/>
    <w:rsid w:val="00194BAC"/>
    <w:rsid w:val="00197C40"/>
    <w:rsid w:val="001A5783"/>
    <w:rsid w:val="001B53F0"/>
    <w:rsid w:val="001D01A8"/>
    <w:rsid w:val="001E08FA"/>
    <w:rsid w:val="001E26B4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1D8"/>
    <w:rsid w:val="00265D5C"/>
    <w:rsid w:val="00265DF5"/>
    <w:rsid w:val="00280BEA"/>
    <w:rsid w:val="00284FBC"/>
    <w:rsid w:val="00287526"/>
    <w:rsid w:val="00292871"/>
    <w:rsid w:val="00293BBD"/>
    <w:rsid w:val="00294E5E"/>
    <w:rsid w:val="00295FEF"/>
    <w:rsid w:val="002C1E7D"/>
    <w:rsid w:val="002D3418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1F15"/>
    <w:rsid w:val="003E27EE"/>
    <w:rsid w:val="003F0D46"/>
    <w:rsid w:val="00402969"/>
    <w:rsid w:val="004033F8"/>
    <w:rsid w:val="004134A7"/>
    <w:rsid w:val="00416676"/>
    <w:rsid w:val="00425689"/>
    <w:rsid w:val="0042628C"/>
    <w:rsid w:val="004334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B6A6E"/>
    <w:rsid w:val="004B6B6D"/>
    <w:rsid w:val="004C55DA"/>
    <w:rsid w:val="004D1392"/>
    <w:rsid w:val="004E2DCF"/>
    <w:rsid w:val="004F27B7"/>
    <w:rsid w:val="005073A3"/>
    <w:rsid w:val="005101BD"/>
    <w:rsid w:val="0051518E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60485F"/>
    <w:rsid w:val="00606AB1"/>
    <w:rsid w:val="00611D34"/>
    <w:rsid w:val="00632650"/>
    <w:rsid w:val="006348B0"/>
    <w:rsid w:val="00636A32"/>
    <w:rsid w:val="00637CFE"/>
    <w:rsid w:val="00646FEA"/>
    <w:rsid w:val="006519B1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73E5"/>
    <w:rsid w:val="006B6490"/>
    <w:rsid w:val="006C3732"/>
    <w:rsid w:val="006D67C6"/>
    <w:rsid w:val="006E08CA"/>
    <w:rsid w:val="006E23E1"/>
    <w:rsid w:val="006E6AC7"/>
    <w:rsid w:val="00701F97"/>
    <w:rsid w:val="007029A9"/>
    <w:rsid w:val="00703E20"/>
    <w:rsid w:val="00724F05"/>
    <w:rsid w:val="00725D9A"/>
    <w:rsid w:val="00742851"/>
    <w:rsid w:val="0074516B"/>
    <w:rsid w:val="00752F0C"/>
    <w:rsid w:val="007650E4"/>
    <w:rsid w:val="00777580"/>
    <w:rsid w:val="007A189F"/>
    <w:rsid w:val="007B1691"/>
    <w:rsid w:val="007B3DBB"/>
    <w:rsid w:val="007B3E6C"/>
    <w:rsid w:val="007C6311"/>
    <w:rsid w:val="007C69A0"/>
    <w:rsid w:val="007D613E"/>
    <w:rsid w:val="007D707B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50B"/>
    <w:rsid w:val="00931CF2"/>
    <w:rsid w:val="00932578"/>
    <w:rsid w:val="00945FC4"/>
    <w:rsid w:val="00954D0D"/>
    <w:rsid w:val="009808F1"/>
    <w:rsid w:val="00984253"/>
    <w:rsid w:val="009A5F9E"/>
    <w:rsid w:val="009B16FB"/>
    <w:rsid w:val="009B3D59"/>
    <w:rsid w:val="009C7C3C"/>
    <w:rsid w:val="009E27AF"/>
    <w:rsid w:val="009F0D31"/>
    <w:rsid w:val="009F1782"/>
    <w:rsid w:val="009F6373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6302A"/>
    <w:rsid w:val="00A707E4"/>
    <w:rsid w:val="00A73F06"/>
    <w:rsid w:val="00A7797D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2501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A2D0F"/>
    <w:rsid w:val="00CA4BCD"/>
    <w:rsid w:val="00CA4E4D"/>
    <w:rsid w:val="00CB1BC9"/>
    <w:rsid w:val="00CB22FC"/>
    <w:rsid w:val="00CD2EC0"/>
    <w:rsid w:val="00CE7C6C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53A00"/>
    <w:rsid w:val="00D63FBA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2DE0"/>
    <w:rsid w:val="00E44A97"/>
    <w:rsid w:val="00E47B18"/>
    <w:rsid w:val="00E50999"/>
    <w:rsid w:val="00E5517C"/>
    <w:rsid w:val="00E67372"/>
    <w:rsid w:val="00E67F2F"/>
    <w:rsid w:val="00E72E81"/>
    <w:rsid w:val="00E8358D"/>
    <w:rsid w:val="00E844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0DF3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C780-ADA8-498C-9524-310218F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2</cp:revision>
  <dcterms:created xsi:type="dcterms:W3CDTF">2018-10-28T07:50:00Z</dcterms:created>
  <dcterms:modified xsi:type="dcterms:W3CDTF">2018-10-28T07:50:00Z</dcterms:modified>
</cp:coreProperties>
</file>