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EA599E">
        <w:rPr>
          <w:rFonts w:ascii="Arial" w:eastAsia="Arial" w:hAnsi="Arial" w:cs="Arial"/>
          <w:b/>
          <w:sz w:val="32"/>
          <w:szCs w:val="24"/>
        </w:rPr>
        <w:t>1</w:t>
      </w:r>
      <w:r w:rsidR="009C61DB">
        <w:rPr>
          <w:rFonts w:ascii="Arial" w:eastAsia="Arial" w:hAnsi="Arial" w:cs="Arial"/>
          <w:b/>
          <w:sz w:val="32"/>
          <w:szCs w:val="24"/>
        </w:rPr>
        <w:t>9</w:t>
      </w:r>
    </w:p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103BE9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103BE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103BE9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B2221D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9C61DB">
        <w:rPr>
          <w:rFonts w:ascii="Arial" w:eastAsia="Arial" w:hAnsi="Arial" w:cs="Arial"/>
          <w:sz w:val="24"/>
          <w:szCs w:val="24"/>
        </w:rPr>
        <w:t>3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A1316C">
        <w:rPr>
          <w:rFonts w:ascii="Arial" w:eastAsia="Arial" w:hAnsi="Arial" w:cs="Arial"/>
          <w:sz w:val="24"/>
          <w:szCs w:val="24"/>
        </w:rPr>
        <w:t>November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="00A97A68">
        <w:rPr>
          <w:rFonts w:ascii="Arial" w:eastAsia="Arial" w:hAnsi="Arial" w:cs="Arial"/>
          <w:sz w:val="24"/>
          <w:szCs w:val="24"/>
        </w:rPr>
        <w:t>1</w:t>
      </w:r>
      <w:r w:rsidR="009C61DB">
        <w:rPr>
          <w:rFonts w:ascii="Arial" w:eastAsia="Arial" w:hAnsi="Arial" w:cs="Arial"/>
          <w:sz w:val="24"/>
          <w:szCs w:val="24"/>
        </w:rPr>
        <w:t>2A</w:t>
      </w:r>
      <w:r w:rsidR="00A97A68">
        <w:rPr>
          <w:rFonts w:ascii="Arial" w:eastAsia="Arial" w:hAnsi="Arial" w:cs="Arial"/>
          <w:sz w:val="24"/>
          <w:szCs w:val="24"/>
        </w:rPr>
        <w:t>M</w:t>
      </w:r>
    </w:p>
    <w:p w:rsidR="00FC0FDC" w:rsidRPr="002F1245" w:rsidRDefault="00FC0FDC" w:rsidP="00B2221D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B222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51498" w:rsidRPr="00451498">
        <w:rPr>
          <w:rFonts w:ascii="Arial" w:eastAsia="Times New Roman" w:hAnsi="Arial" w:cs="Arial"/>
          <w:b/>
          <w:bCs/>
          <w:color w:val="0070C0"/>
          <w:sz w:val="24"/>
          <w:szCs w:val="24"/>
        </w:rPr>
        <w:t>60,365</w:t>
      </w:r>
      <w:r w:rsidR="00103BE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51498" w:rsidRPr="00451498">
        <w:rPr>
          <w:rFonts w:ascii="Arial" w:eastAsia="Times New Roman" w:hAnsi="Arial" w:cs="Arial"/>
          <w:b/>
          <w:bCs/>
          <w:color w:val="0070C0"/>
          <w:sz w:val="24"/>
          <w:szCs w:val="24"/>
        </w:rPr>
        <w:t>229,854</w:t>
      </w:r>
      <w:r w:rsidR="00103BE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51498" w:rsidRPr="00451498">
        <w:rPr>
          <w:rFonts w:ascii="Arial" w:eastAsia="Arial" w:hAnsi="Arial" w:cs="Arial"/>
          <w:b/>
          <w:color w:val="0070C0"/>
          <w:sz w:val="24"/>
          <w:szCs w:val="24"/>
        </w:rPr>
        <w:t>1,362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E9206E">
        <w:rPr>
          <w:rFonts w:ascii="Arial" w:eastAsia="Arial" w:hAnsi="Arial" w:cs="Arial"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F5D25" w:rsidRPr="00451856">
        <w:rPr>
          <w:rFonts w:ascii="Arial" w:eastAsia="Arial" w:hAnsi="Arial" w:cs="Arial"/>
          <w:b/>
          <w:color w:val="auto"/>
          <w:sz w:val="24"/>
          <w:szCs w:val="24"/>
        </w:rPr>
        <w:t>19</w:t>
      </w:r>
      <w:r w:rsidR="00875279" w:rsidRPr="00451856">
        <w:rPr>
          <w:rFonts w:ascii="Arial" w:eastAsia="Arial" w:hAnsi="Arial" w:cs="Arial"/>
          <w:b/>
          <w:color w:val="auto"/>
          <w:sz w:val="24"/>
          <w:szCs w:val="24"/>
        </w:rPr>
        <w:t>5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51856">
        <w:rPr>
          <w:rFonts w:ascii="Arial" w:eastAsia="Arial" w:hAnsi="Arial" w:cs="Arial"/>
          <w:b/>
          <w:color w:val="auto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4" w:type="pct"/>
        <w:tblInd w:w="535" w:type="dxa"/>
        <w:tblLook w:val="04A0" w:firstRow="1" w:lastRow="0" w:firstColumn="1" w:lastColumn="0" w:noHBand="0" w:noVBand="1"/>
      </w:tblPr>
      <w:tblGrid>
        <w:gridCol w:w="1732"/>
        <w:gridCol w:w="3083"/>
        <w:gridCol w:w="2007"/>
        <w:gridCol w:w="2007"/>
        <w:gridCol w:w="2007"/>
        <w:gridCol w:w="2007"/>
        <w:gridCol w:w="2004"/>
      </w:tblGrid>
      <w:tr w:rsidR="00E9206E" w:rsidRPr="00E9206E" w:rsidTr="00451498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</w:p>
        </w:tc>
        <w:tc>
          <w:tcPr>
            <w:tcW w:w="33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9206E" w:rsidRPr="00E9206E" w:rsidTr="00451498">
        <w:trPr>
          <w:trHeight w:val="20"/>
        </w:trPr>
        <w:tc>
          <w:tcPr>
            <w:tcW w:w="5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206E" w:rsidRPr="00E9206E" w:rsidRDefault="00E9206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9206E" w:rsidRPr="00E9206E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9206E" w:rsidRPr="00E9206E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_Hlk528963514"/>
            <w:r w:rsidRPr="00451498">
              <w:rPr>
                <w:rFonts w:ascii="Arial" w:hAnsi="Arial" w:cs="Arial"/>
                <w:sz w:val="20"/>
                <w:szCs w:val="20"/>
              </w:rPr>
              <w:t>1,362</w:t>
            </w:r>
            <w:bookmarkEnd w:id="3"/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60,365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229,854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2,038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6,565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882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42,641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165,686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6,888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21,808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1,338</w:t>
            </w:r>
          </w:p>
        </w:tc>
      </w:tr>
      <w:tr w:rsidR="00451498" w:rsidRPr="00E9206E" w:rsidTr="00451498">
        <w:trPr>
          <w:trHeight w:val="20"/>
        </w:trPr>
        <w:tc>
          <w:tcPr>
            <w:tcW w:w="5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E9206E" w:rsidRDefault="00451498" w:rsidP="0045149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E9206E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274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8,500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1498" w:rsidRPr="00451498" w:rsidRDefault="00451498" w:rsidP="0045149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1498">
              <w:rPr>
                <w:rFonts w:ascii="Arial" w:hAnsi="Arial" w:cs="Arial"/>
                <w:sz w:val="20"/>
                <w:szCs w:val="20"/>
              </w:rPr>
              <w:t>34,457</w:t>
            </w:r>
          </w:p>
        </w:tc>
      </w:tr>
    </w:tbl>
    <w:p w:rsidR="00FC0FDC" w:rsidRDefault="00FC0FDC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B2221D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857"/>
        <w:gridCol w:w="627"/>
        <w:gridCol w:w="692"/>
        <w:gridCol w:w="719"/>
        <w:gridCol w:w="618"/>
        <w:gridCol w:w="808"/>
        <w:gridCol w:w="618"/>
        <w:gridCol w:w="873"/>
        <w:gridCol w:w="864"/>
        <w:gridCol w:w="719"/>
        <w:gridCol w:w="618"/>
        <w:gridCol w:w="719"/>
        <w:gridCol w:w="618"/>
        <w:gridCol w:w="873"/>
        <w:gridCol w:w="864"/>
        <w:gridCol w:w="719"/>
        <w:gridCol w:w="618"/>
        <w:gridCol w:w="808"/>
        <w:gridCol w:w="621"/>
      </w:tblGrid>
      <w:tr w:rsidR="00103BE9" w:rsidRPr="00103BE9" w:rsidTr="002E649E">
        <w:trPr>
          <w:trHeight w:val="20"/>
          <w:tblHeader/>
        </w:trPr>
        <w:tc>
          <w:tcPr>
            <w:tcW w:w="6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2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2E649E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9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2E649E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03BE9" w:rsidRPr="00103BE9" w:rsidTr="002E649E">
        <w:trPr>
          <w:trHeight w:val="20"/>
          <w:tblHeader/>
        </w:trPr>
        <w:tc>
          <w:tcPr>
            <w:tcW w:w="6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03BE9" w:rsidRPr="00103BE9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2E649E" w:rsidRPr="00103BE9" w:rsidTr="002E649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E649E" w:rsidRPr="00103BE9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</w:t>
            </w:r>
            <w:r w:rsidRPr="00103BE9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29,468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135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110,101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466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29,333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109,635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23,589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93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88,324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368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23,496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87,956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52,984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241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198,425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834</w:t>
            </w:r>
          </w:p>
        </w:tc>
      </w:tr>
      <w:tr w:rsidR="002E649E" w:rsidRPr="00103BE9" w:rsidTr="002E649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103BE9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1,527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4,794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1,527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4,794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1,315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1,315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1,947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6,109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2E649E" w:rsidRPr="00103BE9" w:rsidTr="002E649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103BE9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784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22,105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86,225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22,104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86,221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17,184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66,026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17,184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66,026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39,289</w:t>
            </w:r>
          </w:p>
        </w:tc>
        <w:tc>
          <w:tcPr>
            <w:tcW w:w="2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152,251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E649E" w:rsidRPr="00103BE9" w:rsidTr="002E649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103BE9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143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2,659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8,070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2,659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8,070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4,216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13,679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4,216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13,679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6,875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21,749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</w:tr>
      <w:tr w:rsidR="002E649E" w:rsidRPr="00103BE9" w:rsidTr="002E649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103BE9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lastRenderedPageBreak/>
              <w:t>REGION VIII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92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78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312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312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404</w:t>
            </w:r>
          </w:p>
        </w:tc>
      </w:tr>
      <w:tr w:rsidR="002E649E" w:rsidRPr="00103BE9" w:rsidTr="002E649E">
        <w:trPr>
          <w:trHeight w:val="20"/>
        </w:trPr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103BE9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</w:pPr>
            <w:r w:rsidRPr="00103BE9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202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3,154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111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10,920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370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3,043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10,550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1,691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6,992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1,676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6,936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4,772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17,912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649E">
              <w:rPr>
                <w:rFonts w:ascii="Arial Narrow" w:hAnsi="Arial Narrow"/>
                <w:sz w:val="18"/>
                <w:szCs w:val="18"/>
              </w:rPr>
              <w:t>426</w:t>
            </w:r>
          </w:p>
        </w:tc>
      </w:tr>
    </w:tbl>
    <w:p w:rsidR="00FC0FDC" w:rsidRPr="002F1245" w:rsidRDefault="00FC0FDC" w:rsidP="00B2221D">
      <w:pPr>
        <w:spacing w:after="0" w:line="240" w:lineRule="auto"/>
        <w:ind w:left="630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B2221D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103BE9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103BE9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B2221D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103BE9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103BE9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103BE9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103BE9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103BE9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B2221D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B2221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B2221D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0B7751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7751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-NROC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has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190C0E" w:rsidRPr="000B7751">
        <w:rPr>
          <w:rFonts w:ascii="Arial" w:eastAsia="Arial" w:hAnsi="Arial" w:cs="Arial"/>
          <w:b/>
          <w:color w:val="auto"/>
          <w:sz w:val="24"/>
          <w:szCs w:val="24"/>
        </w:rPr>
        <w:t>17,712,000.00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color w:val="auto"/>
          <w:sz w:val="24"/>
          <w:szCs w:val="24"/>
        </w:rPr>
        <w:t>to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7751">
        <w:rPr>
          <w:rFonts w:ascii="Arial" w:eastAsia="Arial" w:hAnsi="Arial" w:cs="Arial"/>
          <w:color w:val="auto"/>
          <w:sz w:val="24"/>
          <w:szCs w:val="24"/>
        </w:rPr>
        <w:t>-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775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775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7751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10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3,6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24,200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190C0E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8,712,000</w:t>
            </w:r>
            <w:r w:rsidR="008366FC" w:rsidRPr="008366FC">
              <w:rPr>
                <w:rFonts w:ascii="Arial" w:eastAsia="Times New Roman" w:hAnsi="Arial" w:cs="Arial"/>
                <w:sz w:val="20"/>
                <w:szCs w:val="24"/>
              </w:rPr>
              <w:t>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17,712,000.00</w:t>
            </w:r>
          </w:p>
        </w:tc>
      </w:tr>
    </w:tbl>
    <w:p w:rsidR="007952A2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70E6B" w:rsidRDefault="00770E6B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Default="00451856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51856" w:rsidRPr="002F1245" w:rsidRDefault="00451856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9430ED" w:rsidRDefault="007952A2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9430ED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color w:val="auto"/>
          <w:sz w:val="24"/>
          <w:szCs w:val="24"/>
        </w:rPr>
        <w:t>-NROC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has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color w:val="auto"/>
          <w:sz w:val="24"/>
          <w:szCs w:val="24"/>
        </w:rPr>
        <w:t>to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9430ED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9430ED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9430ED">
        <w:rPr>
          <w:rFonts w:ascii="Arial" w:eastAsia="Arial" w:hAnsi="Arial" w:cs="Arial"/>
          <w:color w:val="auto"/>
          <w:sz w:val="24"/>
          <w:szCs w:val="24"/>
        </w:rPr>
        <w:t>.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451856">
        <w:trPr>
          <w:trHeight w:val="20"/>
          <w:tblHeader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103BE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103BE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7B547A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103BE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B2221D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EF1D43" w:rsidRDefault="00330EE4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p w:rsidR="00D26CF8" w:rsidRPr="00EF1D43" w:rsidRDefault="00EF1D43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 Narrow" w:hAnsi="Arial" w:cs="Arial"/>
          <w:i/>
          <w:color w:val="auto"/>
          <w:sz w:val="24"/>
          <w:szCs w:val="24"/>
        </w:rPr>
        <w:t>All relief goods in-transit were already delivered. No deliveries as of this time.</w:t>
      </w:r>
    </w:p>
    <w:p w:rsidR="00330EE4" w:rsidRDefault="00330EE4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B2221D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103BE9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97" w:type="pct"/>
        <w:tblInd w:w="625" w:type="dxa"/>
        <w:tblLook w:val="04A0" w:firstRow="1" w:lastRow="0" w:firstColumn="1" w:lastColumn="0" w:noHBand="0" w:noVBand="1"/>
      </w:tblPr>
      <w:tblGrid>
        <w:gridCol w:w="7483"/>
        <w:gridCol w:w="3620"/>
        <w:gridCol w:w="3661"/>
      </w:tblGrid>
      <w:tr w:rsidR="00D26CF8" w:rsidRPr="00B2221D" w:rsidTr="00B2221D">
        <w:trPr>
          <w:trHeight w:val="20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1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Food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78,200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30,672,000.00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NFA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Rice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(in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Kilograms)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184,000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8,775,000.00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57,773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103,283,680.75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3,210,586.75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23,488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54,022,400.00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Kitchen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4,237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3,211,646.00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Tents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1,489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23,675,100.00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Laminated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Sacks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407,028.96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430,950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sz w:val="20"/>
                <w:szCs w:val="20"/>
              </w:rPr>
              <w:t>767,091.00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103BE9"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10,497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4,345,758.00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D26CF8" w:rsidRPr="00B2221D" w:rsidTr="00B2221D">
        <w:trPr>
          <w:trHeight w:val="20"/>
        </w:trPr>
        <w:tc>
          <w:tcPr>
            <w:tcW w:w="2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TOTAL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794,988</w:t>
            </w:r>
          </w:p>
        </w:tc>
        <w:tc>
          <w:tcPr>
            <w:tcW w:w="1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26CF8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232,370,291.46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4770"/>
        <w:gridCol w:w="4707"/>
        <w:gridCol w:w="2276"/>
        <w:gridCol w:w="2922"/>
      </w:tblGrid>
      <w:tr w:rsidR="00D26CF8" w:rsidRPr="00B2221D" w:rsidTr="00D26CF8">
        <w:trPr>
          <w:trHeight w:val="20"/>
          <w:tblHeader/>
        </w:trPr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  <w:r w:rsidR="00103BE9"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ACTIVITY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Jollibee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Globe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Members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Church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God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International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(MCGI)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MCCT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(Cash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Work)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Civilians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Youth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Ministry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Our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Lady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of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Airways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Parish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Coffee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Bundling</w:t>
            </w:r>
          </w:p>
        </w:tc>
      </w:tr>
      <w:tr w:rsidR="00D26CF8" w:rsidRPr="00B2221D" w:rsidTr="00D26CF8">
        <w:trPr>
          <w:trHeight w:val="20"/>
        </w:trPr>
        <w:tc>
          <w:tcPr>
            <w:tcW w:w="1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Uniformed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Philippine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Coast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Guard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Mechanized</w:t>
            </w:r>
            <w:r w:rsidR="00103BE9"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sz w:val="20"/>
                <w:szCs w:val="20"/>
              </w:rPr>
              <w:t>Production</w:t>
            </w:r>
          </w:p>
        </w:tc>
      </w:tr>
      <w:tr w:rsidR="00D26CF8" w:rsidRPr="00B2221D" w:rsidTr="00D26CF8">
        <w:trPr>
          <w:trHeight w:val="20"/>
        </w:trPr>
        <w:tc>
          <w:tcPr>
            <w:tcW w:w="3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TOTAL</w:t>
            </w:r>
            <w:r w:rsidR="00103BE9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WORKFORCE</w:t>
            </w:r>
            <w:r w:rsidR="00103BE9"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2221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DEPLOYED</w:t>
            </w:r>
          </w:p>
        </w:tc>
        <w:tc>
          <w:tcPr>
            <w:tcW w:w="8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D26CF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0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26CF8" w:rsidRPr="00B2221D" w:rsidRDefault="00103BE9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2221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D26CF8" w:rsidRPr="002F1245" w:rsidRDefault="00D26CF8" w:rsidP="00B2221D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B2221D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B2221D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103BE9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160A35" w:rsidRPr="002F1245" w:rsidRDefault="00160A35" w:rsidP="00B2221D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B2221D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Pr="00E86DCE" w:rsidRDefault="00724AC2" w:rsidP="00B2221D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E86DCE">
        <w:rPr>
          <w:rFonts w:ascii="Arial" w:eastAsia="Arial" w:hAnsi="Arial" w:cs="Arial"/>
          <w:color w:val="auto"/>
          <w:sz w:val="24"/>
          <w:szCs w:val="24"/>
        </w:rPr>
        <w:t>There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are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E649E" w:rsidRPr="002E649E">
        <w:rPr>
          <w:rFonts w:ascii="Arial" w:eastAsia="Arial" w:hAnsi="Arial" w:cs="Arial"/>
          <w:b/>
          <w:color w:val="0070C0"/>
          <w:sz w:val="24"/>
          <w:szCs w:val="24"/>
        </w:rPr>
        <w:t>7,861</w:t>
      </w:r>
      <w:r w:rsidR="002E649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3B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reported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in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E3F2B" w:rsidRPr="00E86DCE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VII</w:t>
      </w:r>
      <w:r w:rsidR="00FE0A17" w:rsidRPr="00E86DCE">
        <w:rPr>
          <w:rFonts w:ascii="Arial" w:eastAsia="Arial" w:hAnsi="Arial" w:cs="Arial"/>
          <w:b/>
          <w:color w:val="auto"/>
          <w:sz w:val="24"/>
          <w:szCs w:val="24"/>
        </w:rPr>
        <w:t>I</w:t>
      </w:r>
      <w:r w:rsidR="00FB152E" w:rsidRPr="00E86DCE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103BE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of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which,</w:t>
      </w:r>
      <w:r w:rsidR="00103BE9">
        <w:rPr>
          <w:rFonts w:ascii="Arial" w:hAnsi="Arial" w:cs="Arial"/>
          <w:color w:val="auto"/>
          <w:sz w:val="24"/>
          <w:szCs w:val="24"/>
        </w:rPr>
        <w:t xml:space="preserve"> </w:t>
      </w:r>
      <w:r w:rsidR="00451856" w:rsidRPr="002E649E">
        <w:rPr>
          <w:rFonts w:ascii="Arial" w:eastAsia="Arial" w:hAnsi="Arial" w:cs="Arial"/>
          <w:b/>
          <w:color w:val="auto"/>
          <w:sz w:val="24"/>
          <w:szCs w:val="24"/>
        </w:rPr>
        <w:t>8</w:t>
      </w:r>
      <w:r w:rsidR="002A45E8" w:rsidRPr="002E649E">
        <w:rPr>
          <w:rFonts w:ascii="Arial" w:eastAsia="Arial" w:hAnsi="Arial" w:cs="Arial"/>
          <w:b/>
          <w:color w:val="auto"/>
          <w:sz w:val="24"/>
          <w:szCs w:val="24"/>
        </w:rPr>
        <w:t>4</w:t>
      </w:r>
      <w:r w:rsidR="00451856" w:rsidRPr="002E649E">
        <w:rPr>
          <w:rFonts w:ascii="Arial" w:eastAsia="Arial" w:hAnsi="Arial" w:cs="Arial"/>
          <w:b/>
          <w:color w:val="auto"/>
          <w:sz w:val="24"/>
          <w:szCs w:val="24"/>
        </w:rPr>
        <w:t>0</w:t>
      </w:r>
      <w:r w:rsidR="00103BE9" w:rsidRPr="002E64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E649E">
        <w:rPr>
          <w:rFonts w:ascii="Arial" w:eastAsia="Arial" w:hAnsi="Arial" w:cs="Arial"/>
          <w:b/>
          <w:color w:val="auto"/>
          <w:sz w:val="24"/>
          <w:szCs w:val="24"/>
        </w:rPr>
        <w:t>houses</w:t>
      </w:r>
      <w:r w:rsidR="00103BE9" w:rsidRPr="002E64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E649E">
        <w:rPr>
          <w:rFonts w:ascii="Arial" w:eastAsia="Arial" w:hAnsi="Arial" w:cs="Arial"/>
          <w:b/>
          <w:color w:val="auto"/>
          <w:sz w:val="24"/>
          <w:szCs w:val="24"/>
        </w:rPr>
        <w:t>are</w:t>
      </w:r>
      <w:r w:rsidR="00103BE9" w:rsidRPr="002E64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E649E">
        <w:rPr>
          <w:rFonts w:ascii="Arial" w:eastAsia="Arial" w:hAnsi="Arial" w:cs="Arial"/>
          <w:b/>
          <w:color w:val="auto"/>
          <w:sz w:val="24"/>
          <w:szCs w:val="24"/>
        </w:rPr>
        <w:t>totally</w:t>
      </w:r>
      <w:r w:rsidR="00103BE9" w:rsidRPr="002E649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E649E">
        <w:rPr>
          <w:rFonts w:ascii="Arial" w:eastAsia="Arial" w:hAnsi="Arial" w:cs="Arial"/>
          <w:b/>
          <w:color w:val="auto"/>
          <w:sz w:val="24"/>
          <w:szCs w:val="24"/>
        </w:rPr>
        <w:t>damaged</w:t>
      </w:r>
      <w:r w:rsidR="00103BE9" w:rsidRPr="002E649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E649E" w:rsidRPr="002E649E">
        <w:rPr>
          <w:rFonts w:ascii="Arial" w:eastAsia="Arial" w:hAnsi="Arial" w:cs="Arial"/>
          <w:b/>
          <w:color w:val="0070C0"/>
          <w:sz w:val="24"/>
          <w:szCs w:val="24"/>
        </w:rPr>
        <w:t>7,021</w:t>
      </w:r>
      <w:r w:rsidR="002A45E8" w:rsidRPr="002A45E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103BE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75279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103BE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 w:rsidRPr="00E86DCE">
        <w:rPr>
          <w:rFonts w:ascii="Arial" w:eastAsia="Arial" w:hAnsi="Arial" w:cs="Arial"/>
          <w:color w:val="auto"/>
          <w:sz w:val="24"/>
          <w:szCs w:val="24"/>
        </w:rPr>
        <w:t>3</w:t>
      </w:r>
      <w:r w:rsidRPr="00E86DCE">
        <w:rPr>
          <w:rFonts w:ascii="Arial" w:eastAsia="Arial" w:hAnsi="Arial" w:cs="Arial"/>
          <w:color w:val="auto"/>
          <w:sz w:val="24"/>
          <w:szCs w:val="24"/>
        </w:rPr>
        <w:t>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C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E86DCE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5072B5" w:rsidRDefault="005072B5" w:rsidP="00B2221D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4967"/>
        <w:gridCol w:w="2742"/>
        <w:gridCol w:w="3294"/>
        <w:gridCol w:w="3850"/>
      </w:tblGrid>
      <w:tr w:rsidR="002A45E8" w:rsidRPr="002A45E8" w:rsidTr="002A45E8">
        <w:trPr>
          <w:trHeight w:val="20"/>
        </w:trPr>
        <w:tc>
          <w:tcPr>
            <w:tcW w:w="16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3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2A45E8" w:rsidRPr="002A45E8" w:rsidTr="002A45E8">
        <w:trPr>
          <w:trHeight w:val="20"/>
        </w:trPr>
        <w:tc>
          <w:tcPr>
            <w:tcW w:w="16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A45E8" w:rsidRPr="002A45E8" w:rsidRDefault="002A45E8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7,861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4" w:name="_Hlk528964010"/>
            <w:r w:rsidRPr="002E649E">
              <w:rPr>
                <w:rFonts w:ascii="Arial" w:hAnsi="Arial" w:cs="Arial"/>
                <w:sz w:val="20"/>
                <w:szCs w:val="20"/>
              </w:rPr>
              <w:t>7,021</w:t>
            </w:r>
            <w:bookmarkEnd w:id="4"/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6,253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766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5,487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644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2E649E" w:rsidRPr="002A45E8" w:rsidTr="00FB750D">
        <w:trPr>
          <w:trHeight w:val="20"/>
        </w:trPr>
        <w:tc>
          <w:tcPr>
            <w:tcW w:w="1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2A45E8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A45E8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805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</w:tr>
    </w:tbl>
    <w:p w:rsidR="00035424" w:rsidRPr="00160A35" w:rsidRDefault="00035424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C17B9B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875279" w:rsidRDefault="00875279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C32AD5" w:rsidRDefault="00C32AD5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Pr="00160A35" w:rsidRDefault="00FC0FDC" w:rsidP="00B2221D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Summary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103BE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Default="00160A35" w:rsidP="00B222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103BE9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96"/>
        <w:gridCol w:w="2611"/>
        <w:gridCol w:w="2611"/>
        <w:gridCol w:w="2005"/>
        <w:gridCol w:w="2005"/>
        <w:gridCol w:w="3125"/>
      </w:tblGrid>
      <w:tr w:rsidR="000A3B03" w:rsidRPr="000A3B03" w:rsidTr="000A3B03">
        <w:trPr>
          <w:trHeight w:val="20"/>
        </w:trPr>
        <w:tc>
          <w:tcPr>
            <w:tcW w:w="8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4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0A3B03" w:rsidRPr="000A3B03" w:rsidTr="002E649E">
        <w:trPr>
          <w:trHeight w:val="20"/>
        </w:trPr>
        <w:tc>
          <w:tcPr>
            <w:tcW w:w="8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A3B03" w:rsidRPr="000A3B03" w:rsidRDefault="000A3B03" w:rsidP="00B2221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2E649E" w:rsidRPr="000A3B03" w:rsidTr="002E649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E649E" w:rsidRPr="000A3B03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5,273,046.00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1,249,819.20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6,190.00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3,910.00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6,532,965.20</w:t>
            </w:r>
          </w:p>
        </w:tc>
      </w:tr>
      <w:tr w:rsidR="002E649E" w:rsidRPr="000A3B03" w:rsidTr="002E649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0A3B03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57,600.00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259,065.00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316,665.00</w:t>
            </w:r>
          </w:p>
        </w:tc>
      </w:tr>
      <w:tr w:rsidR="002E649E" w:rsidRPr="000A3B03" w:rsidTr="002E649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0A3B03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2,972,160.00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21,000.00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2,993,160.00</w:t>
            </w:r>
          </w:p>
        </w:tc>
      </w:tr>
      <w:tr w:rsidR="002E649E" w:rsidRPr="000A3B03" w:rsidTr="002E649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0A3B03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583,200.00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656,490.00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1,239,690.00</w:t>
            </w:r>
          </w:p>
        </w:tc>
      </w:tr>
      <w:tr w:rsidR="002E649E" w:rsidRPr="000A3B03" w:rsidTr="002E649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0A3B03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8,280.00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8,280.00</w:t>
            </w:r>
          </w:p>
        </w:tc>
      </w:tr>
      <w:tr w:rsidR="002E649E" w:rsidRPr="000A3B03" w:rsidTr="002E649E">
        <w:trPr>
          <w:trHeight w:val="20"/>
        </w:trPr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649E" w:rsidRPr="000A3B03" w:rsidRDefault="002E649E" w:rsidP="002E649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A3B0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1,660,086.00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304,984.20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2E649E">
              <w:rPr>
                <w:rFonts w:ascii="Arial" w:hAnsi="Arial" w:cs="Arial"/>
                <w:sz w:val="20"/>
                <w:szCs w:val="20"/>
              </w:rPr>
              <w:t>6,190.00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3,910.00</w:t>
            </w:r>
          </w:p>
        </w:tc>
        <w:tc>
          <w:tcPr>
            <w:tcW w:w="10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649E" w:rsidRPr="002E649E" w:rsidRDefault="002E649E" w:rsidP="002E649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649E">
              <w:rPr>
                <w:rFonts w:ascii="Arial" w:hAnsi="Arial" w:cs="Arial"/>
                <w:sz w:val="20"/>
                <w:szCs w:val="20"/>
              </w:rPr>
              <w:t>1,975,170.20</w:t>
            </w:r>
          </w:p>
        </w:tc>
      </w:tr>
    </w:tbl>
    <w:p w:rsidR="002E649E" w:rsidRDefault="00035424" w:rsidP="00B2221D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5410E">
        <w:rPr>
          <w:rFonts w:ascii="Arial" w:eastAsia="Arial" w:hAnsi="Arial" w:cs="Arial"/>
          <w:i/>
          <w:color w:val="auto"/>
          <w:sz w:val="16"/>
          <w:szCs w:val="24"/>
        </w:rPr>
        <w:t>Ongoing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</w:t>
      </w:r>
    </w:p>
    <w:p w:rsidR="002E649E" w:rsidRPr="002E649E" w:rsidRDefault="002E649E" w:rsidP="002E649E">
      <w:pPr>
        <w:pStyle w:val="ListParagraph"/>
        <w:spacing w:after="0" w:line="240" w:lineRule="auto"/>
        <w:rPr>
          <w:rFonts w:ascii="Arial" w:eastAsia="Arial" w:hAnsi="Arial" w:cs="Arial"/>
          <w:i/>
          <w:color w:val="auto"/>
          <w:sz w:val="16"/>
          <w:szCs w:val="24"/>
        </w:rPr>
      </w:pPr>
      <w:r>
        <w:rPr>
          <w:rFonts w:ascii="Arial" w:eastAsia="Arial" w:hAnsi="Arial" w:cs="Arial"/>
          <w:i/>
          <w:color w:val="auto"/>
          <w:sz w:val="16"/>
          <w:szCs w:val="24"/>
        </w:rPr>
        <w:t>*</w:t>
      </w:r>
      <w:r w:rsidR="00015B31">
        <w:rPr>
          <w:rFonts w:ascii="Arial" w:eastAsia="Arial" w:hAnsi="Arial" w:cs="Arial"/>
          <w:i/>
          <w:color w:val="auto"/>
          <w:sz w:val="16"/>
          <w:szCs w:val="24"/>
        </w:rPr>
        <w:t xml:space="preserve">note: decrease in NGO assistance is due to correction on Luna, </w:t>
      </w:r>
      <w:proofErr w:type="spellStart"/>
      <w:r w:rsidR="00015B31">
        <w:rPr>
          <w:rFonts w:ascii="Arial" w:eastAsia="Arial" w:hAnsi="Arial" w:cs="Arial"/>
          <w:i/>
          <w:color w:val="auto"/>
          <w:sz w:val="16"/>
          <w:szCs w:val="24"/>
        </w:rPr>
        <w:t>Apayao</w:t>
      </w:r>
      <w:proofErr w:type="spellEnd"/>
      <w:r w:rsidR="00015B31">
        <w:rPr>
          <w:rFonts w:ascii="Arial" w:eastAsia="Arial" w:hAnsi="Arial" w:cs="Arial"/>
          <w:i/>
          <w:color w:val="auto"/>
          <w:sz w:val="16"/>
          <w:szCs w:val="24"/>
        </w:rPr>
        <w:t xml:space="preserve"> ( NGO assistance’s  transfer to LGU assistance)</w:t>
      </w:r>
    </w:p>
    <w:p w:rsidR="00035424" w:rsidRPr="009C4002" w:rsidRDefault="00035424" w:rsidP="002E649E">
      <w:pPr>
        <w:spacing w:after="0" w:line="240" w:lineRule="auto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103BE9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103BE9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Default="00FC0FDC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628CC" w:rsidRPr="002F1245" w:rsidRDefault="00A628CC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B2221D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5" w:name="_Situational_Report_1"/>
      <w:bookmarkEnd w:id="5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103BE9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B2221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6" w:name="_Contact_Information"/>
      <w:bookmarkEnd w:id="6"/>
    </w:p>
    <w:p w:rsidR="00FC0FDC" w:rsidRPr="002F1245" w:rsidRDefault="00FC0FDC" w:rsidP="00B2221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6C0709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6C07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6C070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6C0709" w:rsidRDefault="00747259" w:rsidP="00B2221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DSWD-NRLMS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NDRRMC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Cluster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103BE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C070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B02256" w:rsidRPr="006B2F81" w:rsidRDefault="006B2F81" w:rsidP="00B2221D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49487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494873" w:rsidRDefault="00213305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C0FDC"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305" w:rsidRPr="00494873" w:rsidRDefault="00213305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coordination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with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Members.</w:t>
            </w:r>
          </w:p>
          <w:p w:rsidR="00213305" w:rsidRPr="00494873" w:rsidRDefault="006C6118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On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going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validation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data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received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from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Operations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Centers</w:t>
            </w:r>
            <w:r w:rsidR="00213305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  <w:p w:rsidR="00FC0FDC" w:rsidRPr="00494873" w:rsidRDefault="00213305" w:rsidP="00B2221D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Continuous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activation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-FO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QRT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Provincial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SWAD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Teams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to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monitor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and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report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situations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in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their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respective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areas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of</w:t>
            </w:r>
            <w:r w:rsidR="00103BE9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6C6118"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responsibility</w:t>
            </w:r>
            <w:r w:rsidRPr="00494873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F41109" w:rsidRDefault="00F41109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41109" w:rsidRPr="002F1245" w:rsidRDefault="00F41109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103BE9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41109" w:rsidRPr="005A2E33" w:rsidTr="00F4110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5A2E3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103BE9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41109" w:rsidRPr="00494873" w:rsidTr="00F4110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B2221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November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A5249">
              <w:rPr>
                <w:rFonts w:ascii="Arial" w:hAnsi="Arial" w:cs="Arial"/>
                <w:color w:val="auto"/>
                <w:sz w:val="20"/>
                <w:szCs w:val="24"/>
              </w:rPr>
              <w:t>2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41109" w:rsidRPr="00494873" w:rsidRDefault="00F41109" w:rsidP="00B222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augments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LGUs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provide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needs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identified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displaced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persons.</w:t>
            </w:r>
          </w:p>
          <w:p w:rsidR="00F41109" w:rsidRPr="00494873" w:rsidRDefault="00F41109" w:rsidP="00B2221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</w:pP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DSWD-FO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II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DRMT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SWAD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Teams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still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duty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are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closely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coordinating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with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their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respective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counterparts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lastRenderedPageBreak/>
              <w:t>LGUs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monitoring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status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of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the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affected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families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and</w:t>
            </w:r>
            <w:r w:rsidR="00103BE9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 xml:space="preserve"> </w:t>
            </w:r>
            <w:r w:rsidRPr="00494873">
              <w:rPr>
                <w:rFonts w:ascii="Arial" w:hAnsi="Arial" w:cs="Arial"/>
                <w:color w:val="auto"/>
                <w:sz w:val="20"/>
                <w:szCs w:val="24"/>
                <w:lang w:val="en-US"/>
              </w:rPr>
              <w:t>individuals.</w:t>
            </w:r>
          </w:p>
        </w:tc>
      </w:tr>
    </w:tbl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7952A2" w:rsidRPr="002F1245" w:rsidRDefault="007952A2" w:rsidP="00B222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B2221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B2221D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103BE9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6B2F81" w:rsidRPr="002F1245" w:rsidRDefault="006B2F81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015B31" w:rsidP="00B2221D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JOEL ALDEA</w:t>
      </w:r>
    </w:p>
    <w:p w:rsidR="00B25B7A" w:rsidRDefault="00FC0FDC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103BE9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875279" w:rsidRDefault="00875279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875279" w:rsidRDefault="00875279" w:rsidP="00B2221D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5A024F" w:rsidRDefault="005A024F" w:rsidP="00A628C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:rsidR="00FC0FDC" w:rsidRDefault="00FC0FDC" w:rsidP="00A628C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63665E" w:rsidRDefault="0063665E" w:rsidP="00A628CC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7648"/>
        <w:gridCol w:w="2742"/>
        <w:gridCol w:w="2247"/>
        <w:gridCol w:w="2244"/>
      </w:tblGrid>
      <w:tr w:rsidR="00FB750D" w:rsidRPr="00FB750D" w:rsidTr="00A628CC">
        <w:trPr>
          <w:trHeight w:val="230"/>
          <w:tblHeader/>
        </w:trPr>
        <w:tc>
          <w:tcPr>
            <w:tcW w:w="2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AFFECTED </w:t>
            </w:r>
          </w:p>
        </w:tc>
      </w:tr>
      <w:tr w:rsidR="00FB750D" w:rsidRPr="00FB750D" w:rsidTr="00A628CC">
        <w:trPr>
          <w:trHeight w:val="464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50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750D" w:rsidRPr="00FB750D" w:rsidTr="00A628CC">
        <w:trPr>
          <w:trHeight w:val="464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Barangays </w:t>
            </w:r>
          </w:p>
        </w:tc>
        <w:tc>
          <w:tcPr>
            <w:tcW w:w="73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FB750D" w:rsidRPr="00FB750D" w:rsidTr="00A628CC">
        <w:trPr>
          <w:trHeight w:val="464"/>
          <w:tblHeader/>
        </w:trPr>
        <w:tc>
          <w:tcPr>
            <w:tcW w:w="2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1,362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60,365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229,854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127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2,038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6,565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67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62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163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507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394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65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1,212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3,638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465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369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418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73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487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1,507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182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41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Pangasinan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51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649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2,353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950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 Nicolas 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882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42,641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165,686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213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4,213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14,495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113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205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818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2,777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33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1,160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4,302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128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439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2,351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209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635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511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34,824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137,637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2,926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14,630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1,440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32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3,234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14,531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1,189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4,560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779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2,848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44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2,421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11,876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5,235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11,766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929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466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881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2,781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660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1,157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602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625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906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3,491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403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266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1,678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1,615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3,643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17,374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2,740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1,770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537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3,490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6,930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4,942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22,009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1,179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90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5,151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384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1,356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223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493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430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1,664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68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2,251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8,403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390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1,081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1,103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4,379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374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1,195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691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667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70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6,888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21,808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67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6,825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21,493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313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20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6,946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3,096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9,543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2,064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1,227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1,400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280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280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10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1,338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298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1,338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620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654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274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8,500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34,457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24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3,343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15,121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149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1,301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5,370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1,953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9,450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38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494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1,876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202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930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105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46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116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139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172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537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54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1,557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5,364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152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627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465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786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2,510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485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976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57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71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594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2,423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361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434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527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374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35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286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173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93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25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Kalinga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41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1,331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5,032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122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415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1,779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34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215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782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352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 (</w:t>
            </w: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16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584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1,912 </w:t>
            </w:r>
          </w:p>
        </w:tc>
      </w:tr>
      <w:tr w:rsidR="00FB750D" w:rsidRPr="00FB750D" w:rsidTr="00FB750D">
        <w:trPr>
          <w:trHeight w:val="255"/>
        </w:trPr>
        <w:tc>
          <w:tcPr>
            <w:tcW w:w="2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46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1,181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4,641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182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30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721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735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2,761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27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108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272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44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131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86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61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300 </w:t>
            </w:r>
          </w:p>
        </w:tc>
      </w:tr>
      <w:tr w:rsidR="00FB750D" w:rsidRPr="00FB750D" w:rsidTr="00FB750D">
        <w:trPr>
          <w:trHeight w:val="255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8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18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50D" w:rsidRPr="00FB750D" w:rsidRDefault="00FB750D" w:rsidP="00FB750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FB750D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50 </w:t>
            </w:r>
          </w:p>
        </w:tc>
      </w:tr>
    </w:tbl>
    <w:p w:rsidR="00FC0FDC" w:rsidRDefault="00FC0FDC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184"/>
        <w:gridCol w:w="628"/>
        <w:gridCol w:w="685"/>
        <w:gridCol w:w="718"/>
        <w:gridCol w:w="618"/>
        <w:gridCol w:w="809"/>
        <w:gridCol w:w="617"/>
        <w:gridCol w:w="873"/>
        <w:gridCol w:w="864"/>
        <w:gridCol w:w="718"/>
        <w:gridCol w:w="618"/>
        <w:gridCol w:w="718"/>
        <w:gridCol w:w="618"/>
        <w:gridCol w:w="873"/>
        <w:gridCol w:w="864"/>
        <w:gridCol w:w="718"/>
        <w:gridCol w:w="618"/>
        <w:gridCol w:w="809"/>
        <w:gridCol w:w="617"/>
      </w:tblGrid>
      <w:tr w:rsidR="00FB750D" w:rsidRPr="00FB750D" w:rsidTr="005202B5">
        <w:trPr>
          <w:trHeight w:val="255"/>
          <w:tblHeader/>
        </w:trPr>
        <w:tc>
          <w:tcPr>
            <w:tcW w:w="7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42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NUMBER OF EVACUATION CENTERS (ECs)</w:t>
            </w:r>
          </w:p>
        </w:tc>
        <w:tc>
          <w:tcPr>
            <w:tcW w:w="89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 ECs Returned Home</w:t>
            </w:r>
          </w:p>
        </w:tc>
        <w:tc>
          <w:tcPr>
            <w:tcW w:w="86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 ECs Returned Home</w:t>
            </w:r>
          </w:p>
        </w:tc>
        <w:tc>
          <w:tcPr>
            <w:tcW w:w="89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SERVED</w:t>
            </w:r>
          </w:p>
        </w:tc>
      </w:tr>
      <w:tr w:rsidR="00FB750D" w:rsidRPr="00FB750D" w:rsidTr="005202B5">
        <w:trPr>
          <w:trHeight w:val="255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6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</w:tr>
      <w:tr w:rsidR="00FB750D" w:rsidRPr="00FB750D" w:rsidTr="005202B5">
        <w:trPr>
          <w:trHeight w:val="300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6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</w:p>
        </w:tc>
        <w:tc>
          <w:tcPr>
            <w:tcW w:w="28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</w:p>
        </w:tc>
        <w:tc>
          <w:tcPr>
            <w:tcW w:w="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Families</w:t>
            </w:r>
          </w:p>
        </w:tc>
        <w:tc>
          <w:tcPr>
            <w:tcW w:w="4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 Persons</w:t>
            </w:r>
          </w:p>
        </w:tc>
      </w:tr>
      <w:tr w:rsidR="00FB750D" w:rsidRPr="00FB750D" w:rsidTr="005202B5">
        <w:trPr>
          <w:trHeight w:val="255"/>
          <w:tblHeader/>
        </w:trPr>
        <w:tc>
          <w:tcPr>
            <w:tcW w:w="7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8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1,207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29,468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110,101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29,333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109,635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23,589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88,324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23,496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87,956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52,984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198,425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834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202B5">
              <w:rPr>
                <w:rFonts w:ascii="Arial Narrow" w:eastAsia="Times New Roman" w:hAnsi="Arial Narrow"/>
                <w:b/>
                <w:bCs/>
              </w:rPr>
              <w:t>1,527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202B5">
              <w:rPr>
                <w:rFonts w:ascii="Arial Narrow" w:eastAsia="Times New Roman" w:hAnsi="Arial Narrow"/>
                <w:b/>
                <w:bCs/>
              </w:rPr>
              <w:t>4,794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202B5">
              <w:rPr>
                <w:rFonts w:ascii="Arial Narrow" w:eastAsia="Times New Roman" w:hAnsi="Arial Narrow"/>
                <w:b/>
                <w:bCs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</w:rPr>
            </w:pPr>
            <w:r w:rsidRPr="005202B5">
              <w:rPr>
                <w:rFonts w:ascii="Arial Narrow" w:eastAsia="Times New Roman" w:hAnsi="Arial Narrow"/>
                <w:b/>
                <w:bCs/>
              </w:rPr>
              <w:t>1,315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Ilocos</w:t>
            </w:r>
            <w:proofErr w:type="spellEnd"/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ALAMINOS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Fabian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Nicolas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Barbara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2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784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22,105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86,225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22,104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86,221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17,184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66,026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17,184</w:t>
            </w:r>
          </w:p>
        </w:tc>
        <w:tc>
          <w:tcPr>
            <w:tcW w:w="2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66,026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39,289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152,251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3,283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4,082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14,012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1,744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2,777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2,264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1,551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1,029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3,819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Teresita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Niño (Faire)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Tuguegarao City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17,001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68,684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17,001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68,684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60,825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15,808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60,825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32,809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129,509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7,852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1,252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6,778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14,630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14,531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11,440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2,421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4,937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4,937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10,960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5,235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11,766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2,206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14,936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3,585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17,142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Guillermo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Isidro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Manuel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Mateo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Pablo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Maria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1,583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6,847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Santiago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18,889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4,318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18,889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4,960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22,009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2,804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5,139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3,591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6,875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21,749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2,596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7,755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4,216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13,679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6,812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21,434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2,982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3,964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6,946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2,794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8,393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3,096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9,543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3,154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10,920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10,550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6,992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1,676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6,936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17,912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426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Abra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1,176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1,876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3,391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983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3,094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1,354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297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2,567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250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lastRenderedPageBreak/>
              <w:t>Ifugao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 Lista (</w:t>
            </w: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1,077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3,849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1,077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3,849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1,989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1,989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1,441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5,838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678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1,699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 (</w:t>
            </w: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1,986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1,986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FB750D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1,443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2,492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2,448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1,028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3,935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117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1,801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  <w:tr w:rsidR="00FB750D" w:rsidRPr="00FB750D" w:rsidTr="005202B5">
        <w:trPr>
          <w:trHeight w:val="255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FB750D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FB750D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2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50D" w:rsidRPr="005202B5" w:rsidRDefault="00FB750D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</w:p>
        </w:tc>
      </w:tr>
    </w:tbl>
    <w:p w:rsidR="008D7014" w:rsidRDefault="008D7014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5A024F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"/>
        <w:gridCol w:w="7741"/>
        <w:gridCol w:w="1579"/>
        <w:gridCol w:w="2625"/>
        <w:gridCol w:w="2933"/>
      </w:tblGrid>
      <w:tr w:rsidR="005202B5" w:rsidRPr="005202B5" w:rsidTr="005202B5">
        <w:trPr>
          <w:trHeight w:val="464"/>
          <w:tblHeader/>
        </w:trPr>
        <w:tc>
          <w:tcPr>
            <w:tcW w:w="26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 / PROVINCE / MUNICIPALITY</w:t>
            </w:r>
          </w:p>
        </w:tc>
        <w:tc>
          <w:tcPr>
            <w:tcW w:w="231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NO. OF DAMAGED HOUSES</w:t>
            </w:r>
          </w:p>
        </w:tc>
      </w:tr>
      <w:tr w:rsidR="005202B5" w:rsidRPr="005202B5" w:rsidTr="005202B5">
        <w:trPr>
          <w:trHeight w:val="464"/>
          <w:tblHeader/>
        </w:trPr>
        <w:tc>
          <w:tcPr>
            <w:tcW w:w="2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1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02B5" w:rsidRPr="005202B5" w:rsidTr="005202B5">
        <w:trPr>
          <w:trHeight w:val="464"/>
          <w:tblHeader/>
        </w:trPr>
        <w:tc>
          <w:tcPr>
            <w:tcW w:w="2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31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5202B5" w:rsidRPr="005202B5" w:rsidTr="005202B5">
        <w:trPr>
          <w:trHeight w:val="70"/>
          <w:tblHeader/>
        </w:trPr>
        <w:tc>
          <w:tcPr>
            <w:tcW w:w="26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7,861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840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7,021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17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 xml:space="preserve"> 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16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Juan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8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6,253 </w:t>
            </w:r>
          </w:p>
        </w:tc>
        <w:tc>
          <w:tcPr>
            <w:tcW w:w="8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766 </w:t>
            </w:r>
          </w:p>
        </w:tc>
        <w:tc>
          <w:tcPr>
            <w:tcW w:w="9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5,487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5,937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732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5,205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1,071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189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882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372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330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419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44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375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73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2,315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185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2,130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68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16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69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90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131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124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882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75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807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106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84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163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17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34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282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13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 -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298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265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675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644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30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620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3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104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109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104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16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3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13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805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36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769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  7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350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332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87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85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119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112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55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6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5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Lagawe</w:t>
            </w:r>
            <w:proofErr w:type="spellEnd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47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46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23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5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18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4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 62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2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18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51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44 </w:t>
            </w:r>
          </w:p>
        </w:tc>
      </w:tr>
      <w:tr w:rsidR="005202B5" w:rsidRPr="005202B5" w:rsidTr="005202B5">
        <w:trPr>
          <w:trHeight w:val="255"/>
        </w:trPr>
        <w:tc>
          <w:tcPr>
            <w:tcW w:w="26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371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 362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297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7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290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20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19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32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1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31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21 </w:t>
            </w:r>
          </w:p>
        </w:tc>
      </w:tr>
      <w:tr w:rsidR="005202B5" w:rsidRPr="005202B5" w:rsidTr="005202B5">
        <w:trPr>
          <w:trHeight w:val="255"/>
        </w:trPr>
        <w:tc>
          <w:tcPr>
            <w:tcW w:w="1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5202B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1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-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2B5" w:rsidRPr="005202B5" w:rsidRDefault="005202B5" w:rsidP="005202B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5202B5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    1 </w:t>
            </w:r>
          </w:p>
        </w:tc>
      </w:tr>
    </w:tbl>
    <w:p w:rsidR="00DB7CB8" w:rsidRDefault="00DB7CB8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676EE" w:rsidRPr="002F1245" w:rsidRDefault="007676EE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E7FEB" w:rsidRDefault="005E7FEB" w:rsidP="00B2221D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B2221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103BE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B2221D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"/>
        <w:gridCol w:w="5502"/>
        <w:gridCol w:w="1813"/>
        <w:gridCol w:w="1786"/>
        <w:gridCol w:w="1872"/>
        <w:gridCol w:w="1663"/>
        <w:gridCol w:w="2395"/>
      </w:tblGrid>
      <w:tr w:rsidR="008A1A38" w:rsidRPr="008A1A38" w:rsidTr="00FB249A">
        <w:trPr>
          <w:trHeight w:val="464"/>
          <w:tblHeader/>
        </w:trPr>
        <w:tc>
          <w:tcPr>
            <w:tcW w:w="19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5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7F7F7F" w:fill="7F7F7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8A1A38" w:rsidRPr="008A1A38" w:rsidTr="00FB249A">
        <w:trPr>
          <w:trHeight w:val="464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9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1A38" w:rsidRPr="008A1A38" w:rsidTr="00FB249A">
        <w:trPr>
          <w:trHeight w:val="464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095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</w:tr>
      <w:tr w:rsidR="008A1A38" w:rsidRPr="008A1A38" w:rsidTr="00FB249A">
        <w:trPr>
          <w:trHeight w:val="255"/>
          <w:tblHeader/>
        </w:trPr>
        <w:tc>
          <w:tcPr>
            <w:tcW w:w="19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5,273,046.00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1,249,819.20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6,190.00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3,910.00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6,532,965.20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259,065.00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316,665.00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259,065.00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316,665.00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51,975.00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57,600.00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15,600.00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73,200.00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2,340.00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2,340.00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SAN FERNANDO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189,150.00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189,150.00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5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2,972,160.00 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21,000.00 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2,993,160.00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2,448,000.00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2,448,000.00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288,000.00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360,000.00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360,000.00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144,000.00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144,000.00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108,000.00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108,000.00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180,000.00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Vizcaya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326,160.00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21,000.00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347,160.00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7,920.00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124,200.00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124,200.00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3,240.00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3,240.00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63,000.00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63,000.00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20,520.00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20,520.00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14,040.00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24,540.00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Quezon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14,040.00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24,540.00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Fe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7,920.00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35,280.00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35,280.00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198,000.00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198,000.00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36,000.00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36,000.00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90,000.00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90,000.00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72,000.00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72,000.00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656,490.00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1,239,690.00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583,200.00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636,890.00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1,220,090.00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24,120.00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24,120.00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188,280.00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132,240.00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320,520.00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87,690.00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87,690.00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219,600.00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60,000.00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279,600.00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151,200.00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156,960.00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308,160.00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200,000.00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19,600.00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19,600.00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8,280.00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8,280.00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8,280.00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8,280.00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1,660,086.00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304,984.20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6,190.00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3,910.00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1,975,170.20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284,812.00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100,739.00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900.00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386,451.00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284,812.00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70,339.00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900.00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356,051.00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27,500.00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27,500.00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2,900.00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2,900.00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192,258.00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22,000.00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214,258.00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75,548.00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75,548.00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5,970.00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5,970.00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7,920.00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7,920.00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22,000.00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22,000.00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8,320.00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8,320.00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 Marcela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94,500.00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                  94,500.00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401,015.25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77,040.00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5,290.00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3,910.00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487,255.25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77,040.00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5,290.00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3,910.00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86,240.00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324,197.25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324,197.25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76,818.00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76,818.00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163,374.00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1,250.00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164,624.00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32,769.25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32,769.25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112,216.25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112,216.25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18,388.50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1,250.00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19,638.50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137,114.25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103,955.20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241,069.45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10,955.20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10,955.20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11,193.00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93,000.00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104,193.00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 of Tabuk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125,921.25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125,921.25 </w:t>
            </w:r>
          </w:p>
        </w:tc>
      </w:tr>
      <w:tr w:rsidR="008A1A38" w:rsidRPr="008A1A38" w:rsidTr="00FB249A">
        <w:trPr>
          <w:trHeight w:val="255"/>
        </w:trPr>
        <w:tc>
          <w:tcPr>
            <w:tcW w:w="1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481,512.50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                 481,512.50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5,596.50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5,596.50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Bontoc</w:t>
            </w:r>
            <w:proofErr w:type="spellEnd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11,487.00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11,487.00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6,562.50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6,562.50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251,007.50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251,007.50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18,808.50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18,808.50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53,269.75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53,269.75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13,991.25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13,991.25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54,188.00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54,188.00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13,591.50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13,591.50 </w:t>
            </w:r>
          </w:p>
        </w:tc>
      </w:tr>
      <w:tr w:rsidR="008A1A38" w:rsidRPr="008A1A38" w:rsidTr="00FB249A">
        <w:trPr>
          <w:trHeight w:val="255"/>
        </w:trPr>
        <w:tc>
          <w:tcPr>
            <w:tcW w:w="11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A1A38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53,010.00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-   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    -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A38" w:rsidRPr="008A1A38" w:rsidRDefault="008A1A38" w:rsidP="008A1A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 w:rsidRPr="008A1A38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                  53,010.00 </w:t>
            </w:r>
          </w:p>
        </w:tc>
      </w:tr>
    </w:tbl>
    <w:p w:rsidR="00623CD7" w:rsidRDefault="00623CD7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Default="00D60185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60185" w:rsidRPr="002F1245" w:rsidRDefault="00D60185" w:rsidP="00B2221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7" w:name="_GoBack"/>
      <w:bookmarkEnd w:id="7"/>
    </w:p>
    <w:sectPr w:rsidR="00D60185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84A" w:rsidRDefault="002A184A">
      <w:pPr>
        <w:spacing w:after="0" w:line="240" w:lineRule="auto"/>
      </w:pPr>
      <w:r>
        <w:separator/>
      </w:r>
    </w:p>
  </w:endnote>
  <w:endnote w:type="continuationSeparator" w:id="0">
    <w:p w:rsidR="002A184A" w:rsidRDefault="002A1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38" w:rsidRPr="00616ED8" w:rsidRDefault="008A1A3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8A1A38" w:rsidRDefault="008A1A38" w:rsidP="00001CC6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8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24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#19 on Typhoon “ROSITA” [I.N. YUTU] as of 3 November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12AM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84A" w:rsidRDefault="002A184A">
      <w:pPr>
        <w:spacing w:after="0" w:line="240" w:lineRule="auto"/>
      </w:pPr>
      <w:r>
        <w:separator/>
      </w:r>
    </w:p>
  </w:footnote>
  <w:footnote w:type="continuationSeparator" w:id="0">
    <w:p w:rsidR="002A184A" w:rsidRDefault="002A1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38" w:rsidRDefault="008A1A38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1A38" w:rsidRDefault="008A1A38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A1A38" w:rsidRDefault="008A1A38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8A1A38" w:rsidRPr="006A0C8C" w:rsidRDefault="008A1A38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1CC6"/>
    <w:rsid w:val="00003D1D"/>
    <w:rsid w:val="00005CB0"/>
    <w:rsid w:val="000119DF"/>
    <w:rsid w:val="00012267"/>
    <w:rsid w:val="0001274A"/>
    <w:rsid w:val="000132B4"/>
    <w:rsid w:val="00014E2B"/>
    <w:rsid w:val="00015B31"/>
    <w:rsid w:val="00020ECE"/>
    <w:rsid w:val="00021D85"/>
    <w:rsid w:val="000234D2"/>
    <w:rsid w:val="00026080"/>
    <w:rsid w:val="000264C9"/>
    <w:rsid w:val="00026873"/>
    <w:rsid w:val="00026F19"/>
    <w:rsid w:val="0003048D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608"/>
    <w:rsid w:val="000A1C46"/>
    <w:rsid w:val="000A36EF"/>
    <w:rsid w:val="000A3B03"/>
    <w:rsid w:val="000B02B7"/>
    <w:rsid w:val="000B1DD1"/>
    <w:rsid w:val="000B5368"/>
    <w:rsid w:val="000B5673"/>
    <w:rsid w:val="000B5915"/>
    <w:rsid w:val="000B7751"/>
    <w:rsid w:val="000C196B"/>
    <w:rsid w:val="000C6019"/>
    <w:rsid w:val="000C6698"/>
    <w:rsid w:val="000C7966"/>
    <w:rsid w:val="000D070D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0F7F94"/>
    <w:rsid w:val="0010092E"/>
    <w:rsid w:val="00101C93"/>
    <w:rsid w:val="00103091"/>
    <w:rsid w:val="00103BE9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0CA7"/>
    <w:rsid w:val="00132DC2"/>
    <w:rsid w:val="00136278"/>
    <w:rsid w:val="001448ED"/>
    <w:rsid w:val="001461D3"/>
    <w:rsid w:val="001466C2"/>
    <w:rsid w:val="00146B5B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0C0E"/>
    <w:rsid w:val="00194170"/>
    <w:rsid w:val="00194BAC"/>
    <w:rsid w:val="00194FDD"/>
    <w:rsid w:val="00196366"/>
    <w:rsid w:val="00196415"/>
    <w:rsid w:val="001965D8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192A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0334"/>
    <w:rsid w:val="00201282"/>
    <w:rsid w:val="00202D14"/>
    <w:rsid w:val="002043DC"/>
    <w:rsid w:val="00204B71"/>
    <w:rsid w:val="00207727"/>
    <w:rsid w:val="002104FD"/>
    <w:rsid w:val="0021204C"/>
    <w:rsid w:val="00213305"/>
    <w:rsid w:val="0021353B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45A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643D"/>
    <w:rsid w:val="00297321"/>
    <w:rsid w:val="00297CA0"/>
    <w:rsid w:val="002A0135"/>
    <w:rsid w:val="002A184A"/>
    <w:rsid w:val="002A45E8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49E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2F64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68C6"/>
    <w:rsid w:val="00397271"/>
    <w:rsid w:val="003A06F8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3CE9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3756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BC2"/>
    <w:rsid w:val="00437C1B"/>
    <w:rsid w:val="004425E7"/>
    <w:rsid w:val="0044461C"/>
    <w:rsid w:val="00445DD2"/>
    <w:rsid w:val="00446510"/>
    <w:rsid w:val="00447043"/>
    <w:rsid w:val="00451358"/>
    <w:rsid w:val="00451498"/>
    <w:rsid w:val="00451856"/>
    <w:rsid w:val="0045410E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873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21FD"/>
    <w:rsid w:val="004B48FC"/>
    <w:rsid w:val="004B589B"/>
    <w:rsid w:val="004B6A6E"/>
    <w:rsid w:val="004B6B6D"/>
    <w:rsid w:val="004C0090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56BD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2B5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2B5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2923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24F"/>
    <w:rsid w:val="005A0DA2"/>
    <w:rsid w:val="005A2BAA"/>
    <w:rsid w:val="005A2E33"/>
    <w:rsid w:val="005A4EFD"/>
    <w:rsid w:val="005A7D41"/>
    <w:rsid w:val="005B2087"/>
    <w:rsid w:val="005B6532"/>
    <w:rsid w:val="005B7B98"/>
    <w:rsid w:val="005B7F2C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E7FE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2F49"/>
    <w:rsid w:val="00623CB4"/>
    <w:rsid w:val="00623CD7"/>
    <w:rsid w:val="00626205"/>
    <w:rsid w:val="00627832"/>
    <w:rsid w:val="00631442"/>
    <w:rsid w:val="00633E93"/>
    <w:rsid w:val="006348B0"/>
    <w:rsid w:val="00635EE1"/>
    <w:rsid w:val="006360A5"/>
    <w:rsid w:val="0063665E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2F81"/>
    <w:rsid w:val="006B300B"/>
    <w:rsid w:val="006B30FC"/>
    <w:rsid w:val="006B51D1"/>
    <w:rsid w:val="006B5372"/>
    <w:rsid w:val="006B6490"/>
    <w:rsid w:val="006B650B"/>
    <w:rsid w:val="006B6AC1"/>
    <w:rsid w:val="006C04D0"/>
    <w:rsid w:val="006C0709"/>
    <w:rsid w:val="006C3732"/>
    <w:rsid w:val="006C37A0"/>
    <w:rsid w:val="006C4CAE"/>
    <w:rsid w:val="006C6118"/>
    <w:rsid w:val="006C65C6"/>
    <w:rsid w:val="006D0675"/>
    <w:rsid w:val="006D0DC6"/>
    <w:rsid w:val="006D2317"/>
    <w:rsid w:val="006D4465"/>
    <w:rsid w:val="006D4C2E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47259"/>
    <w:rsid w:val="007507FD"/>
    <w:rsid w:val="00752F0C"/>
    <w:rsid w:val="00755148"/>
    <w:rsid w:val="0076112E"/>
    <w:rsid w:val="00763282"/>
    <w:rsid w:val="00763418"/>
    <w:rsid w:val="007643EE"/>
    <w:rsid w:val="00764CD8"/>
    <w:rsid w:val="007650E4"/>
    <w:rsid w:val="00766899"/>
    <w:rsid w:val="007676EE"/>
    <w:rsid w:val="00770E6B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96968"/>
    <w:rsid w:val="007A157E"/>
    <w:rsid w:val="007A2468"/>
    <w:rsid w:val="007A2EAC"/>
    <w:rsid w:val="007A52B8"/>
    <w:rsid w:val="007B1691"/>
    <w:rsid w:val="007B1A75"/>
    <w:rsid w:val="007B3DBB"/>
    <w:rsid w:val="007B3E6C"/>
    <w:rsid w:val="007B541A"/>
    <w:rsid w:val="007B547A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366FC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279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1A38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03DD"/>
    <w:rsid w:val="008F379C"/>
    <w:rsid w:val="008F5202"/>
    <w:rsid w:val="008F5738"/>
    <w:rsid w:val="008F5D6F"/>
    <w:rsid w:val="0090173D"/>
    <w:rsid w:val="00902422"/>
    <w:rsid w:val="00902537"/>
    <w:rsid w:val="009026B9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30ED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A47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2576"/>
    <w:rsid w:val="00984253"/>
    <w:rsid w:val="00990B5D"/>
    <w:rsid w:val="009927C6"/>
    <w:rsid w:val="00992EC4"/>
    <w:rsid w:val="009A3EE5"/>
    <w:rsid w:val="009A50F0"/>
    <w:rsid w:val="009A529C"/>
    <w:rsid w:val="009A57F6"/>
    <w:rsid w:val="009A5F9E"/>
    <w:rsid w:val="009B145E"/>
    <w:rsid w:val="009B16FB"/>
    <w:rsid w:val="009B3D59"/>
    <w:rsid w:val="009B523B"/>
    <w:rsid w:val="009B58EF"/>
    <w:rsid w:val="009B6FF6"/>
    <w:rsid w:val="009C0AF5"/>
    <w:rsid w:val="009C17EC"/>
    <w:rsid w:val="009C4002"/>
    <w:rsid w:val="009C46E5"/>
    <w:rsid w:val="009C4DC5"/>
    <w:rsid w:val="009C61DB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9F7FCE"/>
    <w:rsid w:val="00A00779"/>
    <w:rsid w:val="00A0149E"/>
    <w:rsid w:val="00A02B61"/>
    <w:rsid w:val="00A05168"/>
    <w:rsid w:val="00A07DEC"/>
    <w:rsid w:val="00A10651"/>
    <w:rsid w:val="00A1316C"/>
    <w:rsid w:val="00A14AF1"/>
    <w:rsid w:val="00A15279"/>
    <w:rsid w:val="00A16F97"/>
    <w:rsid w:val="00A177FC"/>
    <w:rsid w:val="00A24871"/>
    <w:rsid w:val="00A2544D"/>
    <w:rsid w:val="00A254E0"/>
    <w:rsid w:val="00A25F2A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173D"/>
    <w:rsid w:val="00A52D3A"/>
    <w:rsid w:val="00A52DDF"/>
    <w:rsid w:val="00A53595"/>
    <w:rsid w:val="00A55C87"/>
    <w:rsid w:val="00A55D0B"/>
    <w:rsid w:val="00A568A2"/>
    <w:rsid w:val="00A57340"/>
    <w:rsid w:val="00A61F45"/>
    <w:rsid w:val="00A628CC"/>
    <w:rsid w:val="00A6302A"/>
    <w:rsid w:val="00A647FD"/>
    <w:rsid w:val="00A652CE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A68"/>
    <w:rsid w:val="00A97DF5"/>
    <w:rsid w:val="00AA02EB"/>
    <w:rsid w:val="00AA130A"/>
    <w:rsid w:val="00AA35BA"/>
    <w:rsid w:val="00AA3D2C"/>
    <w:rsid w:val="00AA453D"/>
    <w:rsid w:val="00AA4E2D"/>
    <w:rsid w:val="00AA5249"/>
    <w:rsid w:val="00AA66E6"/>
    <w:rsid w:val="00AA66FB"/>
    <w:rsid w:val="00AB1012"/>
    <w:rsid w:val="00AB35FD"/>
    <w:rsid w:val="00AB4B4D"/>
    <w:rsid w:val="00AB730C"/>
    <w:rsid w:val="00AC0528"/>
    <w:rsid w:val="00AC1E90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41AA"/>
    <w:rsid w:val="00AD5A8A"/>
    <w:rsid w:val="00AE0757"/>
    <w:rsid w:val="00AE1D37"/>
    <w:rsid w:val="00AE2631"/>
    <w:rsid w:val="00AE2EEB"/>
    <w:rsid w:val="00AE4099"/>
    <w:rsid w:val="00AE4C94"/>
    <w:rsid w:val="00AE6FE2"/>
    <w:rsid w:val="00AE7FAD"/>
    <w:rsid w:val="00AF050B"/>
    <w:rsid w:val="00AF0C2C"/>
    <w:rsid w:val="00AF1029"/>
    <w:rsid w:val="00AF19F6"/>
    <w:rsid w:val="00AF1E97"/>
    <w:rsid w:val="00AF388C"/>
    <w:rsid w:val="00AF3CE4"/>
    <w:rsid w:val="00AF5926"/>
    <w:rsid w:val="00B01A20"/>
    <w:rsid w:val="00B02256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21D"/>
    <w:rsid w:val="00B224A5"/>
    <w:rsid w:val="00B22ED4"/>
    <w:rsid w:val="00B238F1"/>
    <w:rsid w:val="00B24285"/>
    <w:rsid w:val="00B25319"/>
    <w:rsid w:val="00B25B7A"/>
    <w:rsid w:val="00B27212"/>
    <w:rsid w:val="00B32FAA"/>
    <w:rsid w:val="00B33CE7"/>
    <w:rsid w:val="00B3408A"/>
    <w:rsid w:val="00B3437A"/>
    <w:rsid w:val="00B34C02"/>
    <w:rsid w:val="00B34D3A"/>
    <w:rsid w:val="00B35A11"/>
    <w:rsid w:val="00B372D7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87A14"/>
    <w:rsid w:val="00B915F6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17B9B"/>
    <w:rsid w:val="00C24A98"/>
    <w:rsid w:val="00C2670E"/>
    <w:rsid w:val="00C273AD"/>
    <w:rsid w:val="00C3006B"/>
    <w:rsid w:val="00C30988"/>
    <w:rsid w:val="00C32AD5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3966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0C52"/>
    <w:rsid w:val="00C8212E"/>
    <w:rsid w:val="00C83862"/>
    <w:rsid w:val="00C83CAC"/>
    <w:rsid w:val="00C83F35"/>
    <w:rsid w:val="00C843D4"/>
    <w:rsid w:val="00C845A9"/>
    <w:rsid w:val="00C86018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D64EB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08B"/>
    <w:rsid w:val="00D10D05"/>
    <w:rsid w:val="00D115F6"/>
    <w:rsid w:val="00D12C69"/>
    <w:rsid w:val="00D14492"/>
    <w:rsid w:val="00D14F03"/>
    <w:rsid w:val="00D165DC"/>
    <w:rsid w:val="00D16BFC"/>
    <w:rsid w:val="00D174D7"/>
    <w:rsid w:val="00D22F5B"/>
    <w:rsid w:val="00D26192"/>
    <w:rsid w:val="00D26CF8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0185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D6677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3F72"/>
    <w:rsid w:val="00E759C3"/>
    <w:rsid w:val="00E75A0C"/>
    <w:rsid w:val="00E7649F"/>
    <w:rsid w:val="00E76ECE"/>
    <w:rsid w:val="00E8358B"/>
    <w:rsid w:val="00E8358D"/>
    <w:rsid w:val="00E8408C"/>
    <w:rsid w:val="00E8443D"/>
    <w:rsid w:val="00E85B44"/>
    <w:rsid w:val="00E86584"/>
    <w:rsid w:val="00E86B85"/>
    <w:rsid w:val="00E86DCE"/>
    <w:rsid w:val="00E90FE4"/>
    <w:rsid w:val="00E91E16"/>
    <w:rsid w:val="00E9206E"/>
    <w:rsid w:val="00EA0A6E"/>
    <w:rsid w:val="00EA0E55"/>
    <w:rsid w:val="00EA1D50"/>
    <w:rsid w:val="00EA2336"/>
    <w:rsid w:val="00EA3421"/>
    <w:rsid w:val="00EA42CA"/>
    <w:rsid w:val="00EA5175"/>
    <w:rsid w:val="00EA5654"/>
    <w:rsid w:val="00EA599E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775"/>
    <w:rsid w:val="00ED4E7C"/>
    <w:rsid w:val="00ED4FB8"/>
    <w:rsid w:val="00ED529A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260B"/>
    <w:rsid w:val="00EE66F7"/>
    <w:rsid w:val="00EE7EFE"/>
    <w:rsid w:val="00EF1D43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1109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081F"/>
    <w:rsid w:val="00FA3E2E"/>
    <w:rsid w:val="00FA3F86"/>
    <w:rsid w:val="00FA71E5"/>
    <w:rsid w:val="00FB152E"/>
    <w:rsid w:val="00FB21AB"/>
    <w:rsid w:val="00FB249A"/>
    <w:rsid w:val="00FB453F"/>
    <w:rsid w:val="00FB6498"/>
    <w:rsid w:val="00FB68D0"/>
    <w:rsid w:val="00FB6B2E"/>
    <w:rsid w:val="00FB6E87"/>
    <w:rsid w:val="00FB750D"/>
    <w:rsid w:val="00FB7A26"/>
    <w:rsid w:val="00FC0FDC"/>
    <w:rsid w:val="00FC192D"/>
    <w:rsid w:val="00FC245A"/>
    <w:rsid w:val="00FC39A1"/>
    <w:rsid w:val="00FC6DF4"/>
    <w:rsid w:val="00FD3CA7"/>
    <w:rsid w:val="00FE0A17"/>
    <w:rsid w:val="00FE2B4E"/>
    <w:rsid w:val="00FE3348"/>
    <w:rsid w:val="00FE3C40"/>
    <w:rsid w:val="00FE3F2B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5D2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35E77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xl151">
    <w:name w:val="xl151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2">
    <w:name w:val="xl152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3">
    <w:name w:val="xl153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4">
    <w:name w:val="xl154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55">
    <w:name w:val="xl155"/>
    <w:basedOn w:val="Normal"/>
    <w:rsid w:val="0045410E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45410E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7">
    <w:name w:val="xl157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8">
    <w:name w:val="xl158"/>
    <w:basedOn w:val="Normal"/>
    <w:rsid w:val="0045410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9">
    <w:name w:val="xl159"/>
    <w:basedOn w:val="Normal"/>
    <w:rsid w:val="0045410E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60">
    <w:name w:val="xl160"/>
    <w:basedOn w:val="Normal"/>
    <w:rsid w:val="0045410E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86AD4-06BA-4E8C-929B-A10965D0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8512</Words>
  <Characters>48522</Characters>
  <Application>Microsoft Office Word</Application>
  <DocSecurity>0</DocSecurity>
  <Lines>404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56921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Joel R. Aldea</cp:lastModifiedBy>
  <cp:revision>12</cp:revision>
  <dcterms:created xsi:type="dcterms:W3CDTF">2018-11-02T15:03:00Z</dcterms:created>
  <dcterms:modified xsi:type="dcterms:W3CDTF">2018-11-02T16:09:00Z</dcterms:modified>
</cp:coreProperties>
</file>