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dromicreportbackground2" recolor="t" type="frame"/>
    </v:background>
  </w:background>
  <w:body>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DSWD DROMIC Report #</w:t>
      </w:r>
      <w:r w:rsidR="003C6D00">
        <w:rPr>
          <w:rFonts w:ascii="Arial" w:eastAsia="Arial" w:hAnsi="Arial" w:cs="Arial"/>
          <w:b/>
          <w:sz w:val="32"/>
          <w:szCs w:val="24"/>
        </w:rPr>
        <w:t>10</w:t>
      </w:r>
      <w:r w:rsidRPr="00EC3360">
        <w:rPr>
          <w:rFonts w:ascii="Arial" w:eastAsia="Arial" w:hAnsi="Arial" w:cs="Arial"/>
          <w:b/>
          <w:sz w:val="32"/>
          <w:szCs w:val="24"/>
        </w:rPr>
        <w:t xml:space="preserve"> on </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Tropical Depression “SAMUEL”</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sz w:val="24"/>
          <w:szCs w:val="24"/>
        </w:rPr>
      </w:pPr>
      <w:r w:rsidRPr="00EC3360">
        <w:rPr>
          <w:rFonts w:ascii="Arial" w:eastAsia="Arial" w:hAnsi="Arial" w:cs="Arial"/>
          <w:sz w:val="24"/>
          <w:szCs w:val="24"/>
        </w:rPr>
        <w:t xml:space="preserve">as of </w:t>
      </w:r>
      <w:r w:rsidR="003C6D00">
        <w:rPr>
          <w:rFonts w:ascii="Arial" w:eastAsia="Arial" w:hAnsi="Arial" w:cs="Arial"/>
          <w:sz w:val="24"/>
          <w:szCs w:val="24"/>
        </w:rPr>
        <w:t>05 December</w:t>
      </w:r>
      <w:r w:rsidRPr="00EC3360">
        <w:rPr>
          <w:rFonts w:ascii="Arial" w:eastAsia="Arial" w:hAnsi="Arial" w:cs="Arial"/>
          <w:sz w:val="24"/>
          <w:szCs w:val="24"/>
        </w:rPr>
        <w:t xml:space="preserve"> 2018, </w:t>
      </w:r>
      <w:r>
        <w:rPr>
          <w:rFonts w:ascii="Arial" w:eastAsia="Arial" w:hAnsi="Arial" w:cs="Arial"/>
          <w:sz w:val="24"/>
          <w:szCs w:val="24"/>
        </w:rPr>
        <w:t>6PM</w:t>
      </w:r>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r w:rsidRPr="00EC3360">
        <w:rPr>
          <w:rFonts w:ascii="Arial" w:hAnsi="Arial" w:cs="Arial"/>
          <w:b/>
          <w:color w:val="002060"/>
          <w:sz w:val="28"/>
        </w:rPr>
        <w:t>Situation Overview</w:t>
      </w:r>
    </w:p>
    <w:p w:rsidR="00C908FC" w:rsidRDefault="00C908FC" w:rsidP="00FB3CED">
      <w:pPr>
        <w:pStyle w:val="NoSpacing1"/>
        <w:ind w:left="2880" w:firstLine="720"/>
        <w:contextualSpacing/>
        <w:jc w:val="right"/>
        <w:rPr>
          <w:rFonts w:ascii="Arial" w:hAnsi="Arial" w:cs="Arial"/>
          <w:i/>
          <w:color w:val="0070C0"/>
          <w:sz w:val="14"/>
          <w:szCs w:val="24"/>
        </w:rPr>
      </w:pPr>
    </w:p>
    <w:p w:rsidR="00C908FC" w:rsidRDefault="00C908FC" w:rsidP="00FB3CED">
      <w:pPr>
        <w:pStyle w:val="NoSpacing1"/>
        <w:ind w:left="2880" w:firstLine="720"/>
        <w:contextualSpacing/>
        <w:jc w:val="right"/>
        <w:rPr>
          <w:rFonts w:ascii="Arial" w:hAnsi="Arial" w:cs="Arial"/>
          <w:i/>
          <w:color w:val="0070C0"/>
          <w:sz w:val="14"/>
          <w:szCs w:val="24"/>
        </w:rPr>
      </w:pPr>
    </w:p>
    <w:p w:rsidR="003E1127" w:rsidRPr="00FB1A27" w:rsidRDefault="003E1127" w:rsidP="00FB3CED">
      <w:pPr>
        <w:pStyle w:val="NoSpacing1"/>
        <w:ind w:left="2880" w:firstLine="720"/>
        <w:contextualSpacing/>
        <w:jc w:val="right"/>
        <w:rPr>
          <w:rFonts w:ascii="Arial" w:hAnsi="Arial" w:cs="Arial"/>
          <w:i/>
          <w:color w:val="0070C0"/>
          <w:sz w:val="14"/>
          <w:szCs w:val="24"/>
        </w:rPr>
      </w:pPr>
    </w:p>
    <w:p w:rsidR="00FB1A27" w:rsidRPr="002F1245" w:rsidRDefault="00FB1A27" w:rsidP="00FB1A27">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2F1245">
        <w:rPr>
          <w:rFonts w:ascii="Arial" w:eastAsia="Arial" w:hAnsi="Arial" w:cs="Arial"/>
          <w:b/>
          <w:color w:val="002060"/>
          <w:sz w:val="24"/>
          <w:szCs w:val="24"/>
        </w:rPr>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Affected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p>
    <w:p w:rsidR="00FB1A27" w:rsidRPr="002B5B76"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r w:rsidRPr="002B5B76">
        <w:rPr>
          <w:rFonts w:ascii="Arial" w:eastAsia="Arial" w:hAnsi="Arial" w:cs="Arial"/>
          <w:color w:val="auto"/>
          <w:sz w:val="24"/>
          <w:szCs w:val="24"/>
        </w:rPr>
        <w:t>A total of</w:t>
      </w:r>
      <w:r w:rsidR="00C6007A">
        <w:rPr>
          <w:rFonts w:ascii="Arial" w:eastAsia="Arial" w:hAnsi="Arial" w:cs="Arial"/>
          <w:color w:val="auto"/>
          <w:sz w:val="24"/>
          <w:szCs w:val="24"/>
        </w:rPr>
        <w:t xml:space="preserve"> </w:t>
      </w:r>
      <w:r w:rsidR="00C6007A" w:rsidRPr="00C6007A">
        <w:rPr>
          <w:rFonts w:ascii="Arial" w:eastAsia="Arial" w:hAnsi="Arial" w:cs="Arial"/>
          <w:b/>
          <w:color w:val="0070C0"/>
          <w:sz w:val="24"/>
          <w:szCs w:val="24"/>
        </w:rPr>
        <w:t>33,</w:t>
      </w:r>
      <w:r w:rsidR="00474BC6">
        <w:rPr>
          <w:rFonts w:ascii="Arial" w:eastAsia="Arial" w:hAnsi="Arial" w:cs="Arial"/>
          <w:b/>
          <w:color w:val="0070C0"/>
          <w:sz w:val="24"/>
          <w:szCs w:val="24"/>
        </w:rPr>
        <w:t>573</w:t>
      </w:r>
      <w:r w:rsidR="00C6007A" w:rsidRPr="00C6007A">
        <w:rPr>
          <w:rFonts w:ascii="Arial" w:eastAsia="Arial" w:hAnsi="Arial" w:cs="Arial"/>
          <w:b/>
          <w:color w:val="0070C0"/>
          <w:sz w:val="24"/>
          <w:szCs w:val="24"/>
        </w:rPr>
        <w:t xml:space="preserve"> </w:t>
      </w:r>
      <w:r w:rsidRPr="00C6007A">
        <w:rPr>
          <w:rFonts w:ascii="Arial" w:eastAsia="Times New Roman" w:hAnsi="Arial" w:cs="Arial"/>
          <w:b/>
          <w:bCs/>
          <w:color w:val="0070C0"/>
          <w:sz w:val="24"/>
          <w:szCs w:val="24"/>
        </w:rPr>
        <w:t xml:space="preserve">families </w:t>
      </w:r>
      <w:r w:rsidRPr="002B5B76">
        <w:rPr>
          <w:rFonts w:ascii="Arial" w:eastAsia="Arial" w:hAnsi="Arial" w:cs="Arial"/>
          <w:color w:val="auto"/>
          <w:sz w:val="24"/>
          <w:szCs w:val="24"/>
        </w:rPr>
        <w:t>or</w:t>
      </w:r>
      <w:r w:rsidR="009A6AFA" w:rsidRPr="002B5B76">
        <w:rPr>
          <w:rFonts w:ascii="Arial" w:eastAsia="Arial" w:hAnsi="Arial" w:cs="Arial"/>
          <w:color w:val="auto"/>
          <w:sz w:val="24"/>
          <w:szCs w:val="24"/>
        </w:rPr>
        <w:t xml:space="preserve"> </w:t>
      </w:r>
      <w:r w:rsidR="00C6007A" w:rsidRPr="00C6007A">
        <w:rPr>
          <w:rFonts w:ascii="Arial" w:eastAsia="Times New Roman" w:hAnsi="Arial" w:cs="Arial"/>
          <w:b/>
          <w:bCs/>
          <w:color w:val="0070C0"/>
          <w:sz w:val="24"/>
          <w:szCs w:val="24"/>
        </w:rPr>
        <w:t>124,</w:t>
      </w:r>
      <w:r w:rsidR="00474BC6">
        <w:rPr>
          <w:rFonts w:ascii="Arial" w:eastAsia="Times New Roman" w:hAnsi="Arial" w:cs="Arial"/>
          <w:b/>
          <w:bCs/>
          <w:color w:val="0070C0"/>
          <w:sz w:val="24"/>
          <w:szCs w:val="24"/>
        </w:rPr>
        <w:t>266</w:t>
      </w:r>
      <w:r w:rsidR="00C6007A" w:rsidRPr="00C6007A">
        <w:rPr>
          <w:rFonts w:ascii="Arial" w:eastAsia="Times New Roman" w:hAnsi="Arial" w:cs="Arial"/>
          <w:b/>
          <w:bCs/>
          <w:color w:val="0070C0"/>
          <w:sz w:val="24"/>
          <w:szCs w:val="24"/>
        </w:rPr>
        <w:t xml:space="preserve"> </w:t>
      </w:r>
      <w:r w:rsidRPr="00C6007A">
        <w:rPr>
          <w:rFonts w:ascii="Arial" w:eastAsia="Arial" w:hAnsi="Arial" w:cs="Arial"/>
          <w:b/>
          <w:color w:val="0070C0"/>
          <w:sz w:val="24"/>
          <w:szCs w:val="24"/>
        </w:rPr>
        <w:t xml:space="preserve">persons </w:t>
      </w:r>
      <w:r w:rsidRPr="002B5B76">
        <w:rPr>
          <w:rFonts w:ascii="Arial" w:eastAsia="Arial" w:hAnsi="Arial" w:cs="Arial"/>
          <w:color w:val="auto"/>
          <w:sz w:val="24"/>
          <w:szCs w:val="24"/>
        </w:rPr>
        <w:t>were affected in</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294</w:t>
      </w:r>
      <w:r w:rsidRPr="002B5B76">
        <w:rPr>
          <w:rFonts w:ascii="Arial" w:eastAsia="Arial" w:hAnsi="Arial" w:cs="Arial"/>
          <w:b/>
          <w:color w:val="auto"/>
          <w:sz w:val="24"/>
          <w:szCs w:val="24"/>
        </w:rPr>
        <w:t xml:space="preserve"> barangays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31</w:t>
      </w:r>
      <w:r w:rsidRPr="002B5B76">
        <w:rPr>
          <w:rFonts w:ascii="Arial" w:eastAsia="Arial" w:hAnsi="Arial" w:cs="Arial"/>
          <w:b/>
          <w:color w:val="auto"/>
          <w:sz w:val="24"/>
          <w:szCs w:val="24"/>
        </w:rPr>
        <w:t xml:space="preserve"> cities/municipalities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Pr="002B5B76">
        <w:rPr>
          <w:rFonts w:ascii="Arial" w:eastAsia="Arial" w:hAnsi="Arial" w:cs="Arial"/>
          <w:color w:val="auto"/>
          <w:sz w:val="24"/>
          <w:szCs w:val="24"/>
        </w:rPr>
        <w:t xml:space="preserve">and </w:t>
      </w:r>
      <w:r w:rsidR="00B24361" w:rsidRPr="002B5B76">
        <w:rPr>
          <w:rFonts w:ascii="Arial" w:eastAsia="Arial" w:hAnsi="Arial" w:cs="Arial"/>
          <w:b/>
          <w:color w:val="auto"/>
          <w:sz w:val="24"/>
          <w:szCs w:val="24"/>
        </w:rPr>
        <w:t>7</w:t>
      </w:r>
      <w:r w:rsidRPr="002B5B76">
        <w:rPr>
          <w:rFonts w:ascii="Arial" w:eastAsia="Arial" w:hAnsi="Arial" w:cs="Arial"/>
          <w:b/>
          <w:color w:val="auto"/>
          <w:sz w:val="24"/>
          <w:szCs w:val="24"/>
        </w:rPr>
        <w:t xml:space="preserve"> provinces </w:t>
      </w:r>
      <w:r w:rsidRPr="002B5B76">
        <w:rPr>
          <w:rFonts w:ascii="Arial" w:eastAsia="Arial" w:hAnsi="Arial" w:cs="Arial"/>
          <w:color w:val="auto"/>
          <w:sz w:val="24"/>
          <w:szCs w:val="24"/>
        </w:rPr>
        <w:t xml:space="preserve">in </w:t>
      </w:r>
      <w:r w:rsidRPr="002B5B76">
        <w:rPr>
          <w:rFonts w:ascii="Arial" w:eastAsia="Arial" w:hAnsi="Arial" w:cs="Arial"/>
          <w:b/>
          <w:color w:val="auto"/>
          <w:sz w:val="24"/>
          <w:szCs w:val="24"/>
        </w:rPr>
        <w:t xml:space="preserve">Regions </w:t>
      </w:r>
      <w:r w:rsidR="005447EC" w:rsidRPr="002B5B76">
        <w:rPr>
          <w:rFonts w:ascii="Arial" w:eastAsia="Arial" w:hAnsi="Arial" w:cs="Arial"/>
          <w:b/>
          <w:color w:val="auto"/>
          <w:sz w:val="24"/>
          <w:szCs w:val="24"/>
        </w:rPr>
        <w:t xml:space="preserve">V and VIII </w:t>
      </w:r>
      <w:r w:rsidRPr="002B5B76">
        <w:rPr>
          <w:rFonts w:ascii="Arial" w:eastAsia="Arial" w:hAnsi="Arial" w:cs="Arial"/>
          <w:color w:val="auto"/>
          <w:sz w:val="24"/>
          <w:szCs w:val="24"/>
        </w:rPr>
        <w:t>(see Table 1).</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w:t>
      </w:r>
      <w:r w:rsidRPr="002F1245">
        <w:rPr>
          <w:rFonts w:ascii="Arial" w:eastAsia="Arial" w:hAnsi="Arial" w:cs="Arial"/>
          <w:b/>
          <w:i/>
          <w:sz w:val="20"/>
          <w:szCs w:val="24"/>
        </w:rPr>
        <w:t>1.</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Areas</w:t>
      </w:r>
      <w:r>
        <w:rPr>
          <w:rFonts w:ascii="Arial" w:eastAsia="Arial" w:hAnsi="Arial" w:cs="Arial"/>
          <w:b/>
          <w:i/>
          <w:sz w:val="20"/>
          <w:szCs w:val="24"/>
        </w:rPr>
        <w:t xml:space="preserve"> </w:t>
      </w:r>
      <w:r w:rsidRPr="002F1245">
        <w:rPr>
          <w:rFonts w:ascii="Arial" w:eastAsia="Arial" w:hAnsi="Arial" w:cs="Arial"/>
          <w:b/>
          <w:i/>
          <w:sz w:val="20"/>
          <w:szCs w:val="24"/>
        </w:rPr>
        <w:t>and</w:t>
      </w:r>
      <w:r>
        <w:rPr>
          <w:rFonts w:ascii="Arial" w:eastAsia="Arial" w:hAnsi="Arial" w:cs="Arial"/>
          <w:b/>
          <w:i/>
          <w:sz w:val="20"/>
          <w:szCs w:val="24"/>
        </w:rPr>
        <w:t xml:space="preserve"> </w:t>
      </w:r>
      <w:r w:rsidRPr="002F1245">
        <w:rPr>
          <w:rFonts w:ascii="Arial" w:eastAsia="Arial" w:hAnsi="Arial" w:cs="Arial"/>
          <w:b/>
          <w:i/>
          <w:sz w:val="20"/>
          <w:szCs w:val="24"/>
        </w:rPr>
        <w:t>Number</w:t>
      </w:r>
      <w:r>
        <w:rPr>
          <w:rFonts w:ascii="Arial" w:eastAsia="Arial" w:hAnsi="Arial" w:cs="Arial"/>
          <w:b/>
          <w:i/>
          <w:sz w:val="20"/>
          <w:szCs w:val="24"/>
        </w:rPr>
        <w:t xml:space="preserve"> </w:t>
      </w:r>
      <w:r w:rsidRPr="002F1245">
        <w:rPr>
          <w:rFonts w:ascii="Arial" w:eastAsia="Arial" w:hAnsi="Arial" w:cs="Arial"/>
          <w:b/>
          <w:i/>
          <w:sz w:val="20"/>
          <w:szCs w:val="24"/>
        </w:rPr>
        <w:t>of</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Fa</w:t>
      </w:r>
      <w:bookmarkStart w:id="4" w:name="_GoBack"/>
      <w:bookmarkEnd w:id="4"/>
      <w:r w:rsidRPr="002F1245">
        <w:rPr>
          <w:rFonts w:ascii="Arial" w:eastAsia="Arial" w:hAnsi="Arial" w:cs="Arial"/>
          <w:b/>
          <w:i/>
          <w:sz w:val="20"/>
          <w:szCs w:val="24"/>
        </w:rPr>
        <w:t>milies</w:t>
      </w:r>
      <w:r>
        <w:rPr>
          <w:rFonts w:ascii="Arial" w:eastAsia="Arial" w:hAnsi="Arial" w:cs="Arial"/>
          <w:b/>
          <w:i/>
          <w:sz w:val="20"/>
          <w:szCs w:val="24"/>
        </w:rPr>
        <w:t xml:space="preserve"> </w:t>
      </w:r>
      <w:r w:rsidRPr="002F1245">
        <w:rPr>
          <w:rFonts w:ascii="Arial" w:eastAsia="Arial" w:hAnsi="Arial" w:cs="Arial"/>
          <w:b/>
          <w:i/>
          <w:sz w:val="20"/>
          <w:szCs w:val="24"/>
        </w:rPr>
        <w:t>/</w:t>
      </w:r>
      <w:r>
        <w:rPr>
          <w:rFonts w:ascii="Arial" w:eastAsia="Arial" w:hAnsi="Arial" w:cs="Arial"/>
          <w:b/>
          <w:i/>
          <w:sz w:val="20"/>
          <w:szCs w:val="24"/>
        </w:rPr>
        <w:t xml:space="preserve"> </w:t>
      </w:r>
      <w:r w:rsidRPr="002F1245">
        <w:rPr>
          <w:rFonts w:ascii="Arial" w:eastAsia="Arial" w:hAnsi="Arial" w:cs="Arial"/>
          <w:b/>
          <w:i/>
          <w:sz w:val="20"/>
          <w:szCs w:val="24"/>
        </w:rPr>
        <w:t>Persons</w:t>
      </w:r>
    </w:p>
    <w:tbl>
      <w:tblPr>
        <w:tblW w:w="4824" w:type="pct"/>
        <w:tblInd w:w="535" w:type="dxa"/>
        <w:tblLook w:val="04A0" w:firstRow="1" w:lastRow="0" w:firstColumn="1" w:lastColumn="0" w:noHBand="0" w:noVBand="1"/>
      </w:tblPr>
      <w:tblGrid>
        <w:gridCol w:w="271"/>
        <w:gridCol w:w="5490"/>
        <w:gridCol w:w="2340"/>
        <w:gridCol w:w="2444"/>
        <w:gridCol w:w="1651"/>
        <w:gridCol w:w="1330"/>
        <w:gridCol w:w="1321"/>
      </w:tblGrid>
      <w:tr w:rsidR="00474BC6" w:rsidRPr="00474BC6" w:rsidTr="00474BC6">
        <w:trPr>
          <w:trHeight w:val="66"/>
          <w:tblHeader/>
        </w:trPr>
        <w:tc>
          <w:tcPr>
            <w:tcW w:w="1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REGION / PROVINCE / MUNICIPALITY </w:t>
            </w:r>
          </w:p>
        </w:tc>
        <w:tc>
          <w:tcPr>
            <w:tcW w:w="3060"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NUMBER OF AFFECTED </w:t>
            </w:r>
          </w:p>
        </w:tc>
      </w:tr>
      <w:tr w:rsidR="00474BC6" w:rsidRPr="00474BC6" w:rsidTr="00474BC6">
        <w:trPr>
          <w:trHeight w:val="66"/>
          <w:tblHeader/>
        </w:trPr>
        <w:tc>
          <w:tcPr>
            <w:tcW w:w="1940" w:type="pct"/>
            <w:gridSpan w:val="2"/>
            <w:vMerge/>
            <w:tcBorders>
              <w:top w:val="single" w:sz="4" w:space="0" w:color="000000"/>
              <w:left w:val="single" w:sz="4" w:space="0" w:color="000000"/>
              <w:bottom w:val="single" w:sz="4" w:space="0" w:color="000000"/>
              <w:right w:val="single" w:sz="4" w:space="0" w:color="auto"/>
            </w:tcBorders>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Barangays </w:t>
            </w:r>
          </w:p>
        </w:tc>
        <w:tc>
          <w:tcPr>
            <w:tcW w:w="823"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Cities / Municipalities </w:t>
            </w:r>
          </w:p>
        </w:tc>
        <w:tc>
          <w:tcPr>
            <w:tcW w:w="556" w:type="pct"/>
            <w:tcBorders>
              <w:top w:val="single" w:sz="4" w:space="0" w:color="auto"/>
              <w:left w:val="single" w:sz="4" w:space="0" w:color="auto"/>
              <w:bottom w:val="single" w:sz="4" w:space="0" w:color="000000"/>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Provinces </w:t>
            </w:r>
          </w:p>
        </w:tc>
        <w:tc>
          <w:tcPr>
            <w:tcW w:w="448"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Families </w:t>
            </w:r>
          </w:p>
        </w:tc>
        <w:tc>
          <w:tcPr>
            <w:tcW w:w="445"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Persons </w:t>
            </w:r>
          </w:p>
        </w:tc>
      </w:tr>
      <w:tr w:rsidR="00474BC6" w:rsidRPr="00474BC6" w:rsidTr="00474BC6">
        <w:trPr>
          <w:trHeight w:val="20"/>
          <w:tblHeader/>
        </w:trPr>
        <w:tc>
          <w:tcPr>
            <w:tcW w:w="1940"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GRAND TOTAL</w:t>
            </w:r>
          </w:p>
        </w:tc>
        <w:tc>
          <w:tcPr>
            <w:tcW w:w="788"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296 </w:t>
            </w:r>
          </w:p>
        </w:tc>
        <w:tc>
          <w:tcPr>
            <w:tcW w:w="823"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32 </w:t>
            </w:r>
          </w:p>
        </w:tc>
        <w:tc>
          <w:tcPr>
            <w:tcW w:w="556" w:type="pct"/>
            <w:tcBorders>
              <w:top w:val="nil"/>
              <w:left w:val="single" w:sz="4" w:space="0" w:color="auto"/>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 </w:t>
            </w:r>
          </w:p>
        </w:tc>
        <w:tc>
          <w:tcPr>
            <w:tcW w:w="448"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33,573 </w:t>
            </w:r>
          </w:p>
        </w:tc>
        <w:tc>
          <w:tcPr>
            <w:tcW w:w="445"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124,266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Masbate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Baleno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97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Pio V. Corpuz (Limbuhan)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VIII</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291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33,496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123,985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Biliran</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307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Kawayan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307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1,199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Eastern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163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20,915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67,899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Arteche</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1,235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4,438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Dolores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46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8,211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Jipapad</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2,489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Oras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4,488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17,952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Julian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234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Policarpo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1,808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Sulat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Taft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Guiuan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1,636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6,540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Hernani</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2,295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9,766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Llorente</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82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lastRenderedPageBreak/>
              <w:t>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119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364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Tacloban City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Dulag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 Paz</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290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Northern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108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11,955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53,704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Catarman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73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Lope de Vega</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316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Isidro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Catubig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7,625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35,621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Gamay</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Laoang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2,690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10,760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Lapinig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Las Navas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365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Mapanas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267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1,048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Palapag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Pambujan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720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3,715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Roque</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669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Western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133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584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Pinabacdao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Southern 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235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Tomas Oppus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Libagon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Saint Bernard</w:t>
            </w:r>
          </w:p>
        </w:tc>
        <w:tc>
          <w:tcPr>
            <w:tcW w:w="788" w:type="pct"/>
            <w:tcBorders>
              <w:top w:val="single" w:sz="4" w:space="0" w:color="auto"/>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120 </w:t>
            </w:r>
          </w:p>
        </w:tc>
      </w:tr>
    </w:tbl>
    <w:p w:rsidR="005447EC" w:rsidRDefault="005447EC" w:rsidP="00AF0E34">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CA4B90" w:rsidRDefault="00CA4B90" w:rsidP="00AF0E34">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affected families in Jipapad, Eastern Samar was due to the further assessment of DRMD Staff during relief operation.</w:t>
      </w:r>
    </w:p>
    <w:p w:rsidR="00FB1A27" w:rsidRPr="002F1245"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5447EC" w:rsidRDefault="005447EC"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FB1A27" w:rsidRPr="002F1245" w:rsidRDefault="00FB1A27" w:rsidP="00FB1A2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2F1245">
        <w:rPr>
          <w:rFonts w:ascii="Arial" w:eastAsia="Arial" w:hAnsi="Arial" w:cs="Arial"/>
          <w:b/>
          <w:color w:val="002060"/>
          <w:sz w:val="24"/>
          <w:szCs w:val="24"/>
        </w:rPr>
        <w:lastRenderedPageBreak/>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Displaced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and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Served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r>
        <w:rPr>
          <w:rFonts w:ascii="Arial" w:eastAsia="Arial" w:hAnsi="Arial" w:cs="Arial"/>
          <w:b/>
          <w:color w:val="002060"/>
          <w:sz w:val="24"/>
          <w:szCs w:val="24"/>
        </w:rPr>
        <w:t xml:space="preserve"> </w:t>
      </w:r>
      <w:r w:rsidRPr="002F1245">
        <w:rPr>
          <w:rFonts w:ascii="Arial" w:eastAsia="Arial" w:hAnsi="Arial" w:cs="Arial"/>
          <w:color w:val="auto"/>
          <w:sz w:val="24"/>
          <w:szCs w:val="24"/>
        </w:rPr>
        <w:t>(see</w:t>
      </w:r>
      <w:r>
        <w:rPr>
          <w:rFonts w:ascii="Arial" w:eastAsia="Arial" w:hAnsi="Arial" w:cs="Arial"/>
          <w:color w:val="auto"/>
          <w:sz w:val="24"/>
          <w:szCs w:val="24"/>
        </w:rPr>
        <w:t xml:space="preserve"> Table 2</w:t>
      </w:r>
      <w:r w:rsidRPr="002F1245">
        <w:rPr>
          <w:rFonts w:ascii="Arial" w:eastAsia="Arial" w:hAnsi="Arial" w:cs="Arial"/>
          <w:color w:val="auto"/>
          <w:sz w:val="24"/>
          <w:szCs w:val="24"/>
        </w:rPr>
        <w:t>)</w:t>
      </w:r>
    </w:p>
    <w:p w:rsidR="00FB1A27" w:rsidRPr="002F1245"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2</w:t>
      </w:r>
      <w:r w:rsidRPr="002F1245">
        <w:rPr>
          <w:rFonts w:ascii="Arial" w:eastAsia="Arial" w:hAnsi="Arial" w:cs="Arial"/>
          <w:b/>
          <w:i/>
          <w:sz w:val="20"/>
          <w:szCs w:val="24"/>
        </w:rPr>
        <w:t>.</w:t>
      </w:r>
      <w:r>
        <w:rPr>
          <w:rFonts w:ascii="Arial" w:eastAsia="Arial" w:hAnsi="Arial" w:cs="Arial"/>
          <w:b/>
          <w:i/>
          <w:sz w:val="20"/>
          <w:szCs w:val="24"/>
        </w:rPr>
        <w:t xml:space="preserve"> Number of Served Families / Persons Inside and Outside ECs</w:t>
      </w:r>
    </w:p>
    <w:tbl>
      <w:tblPr>
        <w:tblW w:w="4826" w:type="pct"/>
        <w:tblInd w:w="535" w:type="dxa"/>
        <w:tblLook w:val="04A0" w:firstRow="1" w:lastRow="0" w:firstColumn="1" w:lastColumn="0" w:noHBand="0" w:noVBand="1"/>
      </w:tblPr>
      <w:tblGrid>
        <w:gridCol w:w="361"/>
        <w:gridCol w:w="2242"/>
        <w:gridCol w:w="656"/>
        <w:gridCol w:w="739"/>
        <w:gridCol w:w="627"/>
        <w:gridCol w:w="627"/>
        <w:gridCol w:w="627"/>
        <w:gridCol w:w="630"/>
        <w:gridCol w:w="743"/>
        <w:gridCol w:w="737"/>
        <w:gridCol w:w="627"/>
        <w:gridCol w:w="627"/>
        <w:gridCol w:w="722"/>
        <w:gridCol w:w="728"/>
        <w:gridCol w:w="743"/>
        <w:gridCol w:w="737"/>
        <w:gridCol w:w="615"/>
        <w:gridCol w:w="627"/>
        <w:gridCol w:w="728"/>
        <w:gridCol w:w="710"/>
      </w:tblGrid>
      <w:tr w:rsidR="00C6007A" w:rsidRPr="00C6007A" w:rsidTr="00C6007A">
        <w:trPr>
          <w:trHeight w:val="20"/>
        </w:trPr>
        <w:tc>
          <w:tcPr>
            <w:tcW w:w="87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REGION / PROVINCE / MUNICIPALITY </w:t>
            </w:r>
          </w:p>
        </w:tc>
        <w:tc>
          <w:tcPr>
            <w:tcW w:w="47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NUMBER OF EVACUATION CENTERS (ECs) </w:t>
            </w:r>
          </w:p>
        </w:tc>
        <w:tc>
          <w:tcPr>
            <w:tcW w:w="844"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INSIDE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INSIDE ECs Returned Home </w:t>
            </w:r>
          </w:p>
        </w:tc>
        <w:tc>
          <w:tcPr>
            <w:tcW w:w="910"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OUTSIDE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OUTSIDE ECs Returned Home </w:t>
            </w:r>
          </w:p>
        </w:tc>
        <w:tc>
          <w:tcPr>
            <w:tcW w:w="903" w:type="pct"/>
            <w:gridSpan w:val="4"/>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TOTAL SERVED </w:t>
            </w:r>
          </w:p>
        </w:tc>
      </w:tr>
      <w:tr w:rsidR="00C6007A" w:rsidRPr="00C6007A" w:rsidTr="00C6007A">
        <w:trPr>
          <w:trHeight w:val="20"/>
        </w:trPr>
        <w:tc>
          <w:tcPr>
            <w:tcW w:w="877"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70"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44" w:type="pct"/>
            <w:gridSpan w:val="4"/>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910" w:type="pct"/>
            <w:gridSpan w:val="4"/>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485"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r>
      <w:tr w:rsidR="00C6007A" w:rsidRPr="00C6007A" w:rsidTr="00C6007A">
        <w:trPr>
          <w:trHeight w:val="20"/>
        </w:trPr>
        <w:tc>
          <w:tcPr>
            <w:tcW w:w="877"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70"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22" w:type="pct"/>
            <w:gridSpan w:val="2"/>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423" w:type="pct"/>
            <w:gridSpan w:val="2"/>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c>
          <w:tcPr>
            <w:tcW w:w="422" w:type="pct"/>
            <w:gridSpan w:val="2"/>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488" w:type="pct"/>
            <w:gridSpan w:val="2"/>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Persons </w:t>
            </w: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Total Families </w:t>
            </w:r>
          </w:p>
        </w:tc>
        <w:tc>
          <w:tcPr>
            <w:tcW w:w="485" w:type="pct"/>
            <w:gridSpan w:val="2"/>
            <w:tcBorders>
              <w:top w:val="single" w:sz="4" w:space="0" w:color="000000"/>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Total Persons </w:t>
            </w:r>
          </w:p>
        </w:tc>
      </w:tr>
      <w:tr w:rsidR="00C6007A" w:rsidRPr="00C6007A" w:rsidTr="00C6007A">
        <w:trPr>
          <w:trHeight w:val="20"/>
        </w:trPr>
        <w:tc>
          <w:tcPr>
            <w:tcW w:w="877"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2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49"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10"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11"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10"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43"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45"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07"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10"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c>
          <w:tcPr>
            <w:tcW w:w="245"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CUM </w:t>
            </w:r>
          </w:p>
        </w:tc>
        <w:tc>
          <w:tcPr>
            <w:tcW w:w="240" w:type="pct"/>
            <w:tcBorders>
              <w:top w:val="nil"/>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C6007A">
              <w:rPr>
                <w:rFonts w:ascii="Arial Narrow" w:eastAsia="Times New Roman" w:hAnsi="Arial Narrow" w:cs="Times New Roman"/>
                <w:b/>
                <w:bCs/>
                <w:color w:val="auto"/>
                <w:sz w:val="16"/>
                <w:szCs w:val="16"/>
              </w:rPr>
              <w:t xml:space="preserve"> NOW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GRAND TOTAL</w:t>
            </w:r>
          </w:p>
        </w:tc>
        <w:tc>
          <w:tcPr>
            <w:tcW w:w="22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77 </w:t>
            </w:r>
          </w:p>
        </w:tc>
        <w:tc>
          <w:tcPr>
            <w:tcW w:w="249"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2,682 </w:t>
            </w:r>
          </w:p>
        </w:tc>
        <w:tc>
          <w:tcPr>
            <w:tcW w:w="21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11,390 </w:t>
            </w:r>
          </w:p>
        </w:tc>
        <w:tc>
          <w:tcPr>
            <w:tcW w:w="21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2,655 </w:t>
            </w:r>
          </w:p>
        </w:tc>
        <w:tc>
          <w:tcPr>
            <w:tcW w:w="248"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11,282 </w:t>
            </w:r>
          </w:p>
        </w:tc>
        <w:tc>
          <w:tcPr>
            <w:tcW w:w="21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1,965 </w:t>
            </w:r>
          </w:p>
        </w:tc>
        <w:tc>
          <w:tcPr>
            <w:tcW w:w="21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9,782 </w:t>
            </w:r>
          </w:p>
        </w:tc>
        <w:tc>
          <w:tcPr>
            <w:tcW w:w="245"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1,886 </w:t>
            </w:r>
          </w:p>
        </w:tc>
        <w:tc>
          <w:tcPr>
            <w:tcW w:w="248"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9,292 </w:t>
            </w:r>
          </w:p>
        </w:tc>
        <w:tc>
          <w:tcPr>
            <w:tcW w:w="207"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4,647 </w:t>
            </w:r>
          </w:p>
        </w:tc>
        <w:tc>
          <w:tcPr>
            <w:tcW w:w="21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21,172 </w:t>
            </w:r>
          </w:p>
        </w:tc>
        <w:tc>
          <w:tcPr>
            <w:tcW w:w="240"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598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REGION V</w:t>
            </w:r>
          </w:p>
        </w:tc>
        <w:tc>
          <w:tcPr>
            <w:tcW w:w="22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77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281 </w:t>
            </w:r>
          </w:p>
        </w:tc>
        <w:tc>
          <w:tcPr>
            <w:tcW w:w="24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Masbate</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77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281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Baleno</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97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97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97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Pio V. Corpuz (Limbuhan)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3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44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161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44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161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23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23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54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184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REGION VIII</w:t>
            </w:r>
          </w:p>
        </w:tc>
        <w:tc>
          <w:tcPr>
            <w:tcW w:w="22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73 </w:t>
            </w:r>
          </w:p>
        </w:tc>
        <w:tc>
          <w:tcPr>
            <w:tcW w:w="249"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2,615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11,132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2,588 </w:t>
            </w:r>
          </w:p>
        </w:tc>
        <w:tc>
          <w:tcPr>
            <w:tcW w:w="2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11,024 </w:t>
            </w:r>
          </w:p>
        </w:tc>
        <w:tc>
          <w:tcPr>
            <w:tcW w:w="21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1,955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9,759 </w:t>
            </w:r>
          </w:p>
        </w:tc>
        <w:tc>
          <w:tcPr>
            <w:tcW w:w="245"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1,876 </w:t>
            </w:r>
          </w:p>
        </w:tc>
        <w:tc>
          <w:tcPr>
            <w:tcW w:w="248"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9,269 </w:t>
            </w:r>
          </w:p>
        </w:tc>
        <w:tc>
          <w:tcPr>
            <w:tcW w:w="207"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4,570 </w:t>
            </w:r>
          </w:p>
        </w:tc>
        <w:tc>
          <w:tcPr>
            <w:tcW w:w="21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20,891 </w:t>
            </w:r>
          </w:p>
        </w:tc>
        <w:tc>
          <w:tcPr>
            <w:tcW w:w="240"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598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Biliran</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172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860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172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860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172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860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Kawayan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172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860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172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860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172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860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Eastern Samar</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27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1,118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23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4,364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92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1,095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4,272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1,774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8,871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1,695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8,381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2,892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102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13,235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582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Arteche</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6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131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535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131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535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98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76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586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478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108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229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76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 1,121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xml:space="preserve">478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Jipapad</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527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1,600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92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504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1,508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527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1,600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92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San Julian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234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Sulat</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6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6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6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28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Taft</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Hernani</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381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1,885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381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1,885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1,673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8,273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1,673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8,273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2,054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10,158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Llorente</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82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Leyte</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3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312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312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106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312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Dulag</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5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5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22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La Paz</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101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290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101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290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101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290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C6007A">
              <w:rPr>
                <w:rFonts w:ascii="Arial Narrow" w:eastAsia="Times New Roman" w:hAnsi="Arial Narrow" w:cs="Times New Roman"/>
                <w:i/>
                <w:iCs/>
                <w:color w:val="auto"/>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Northern Samar</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36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1,200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4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5,665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16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1,196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5,649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1,200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4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5,665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16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Catubig</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114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114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114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Lapinig</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6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171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701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171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701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171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701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Las Navas</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19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87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15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71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19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87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16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Mapanas</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267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1,048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267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1,048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267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1,048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Pambujan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18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720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3,715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720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3,715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720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3,715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Western Samar</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133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584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133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584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133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584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Pinabacdao</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133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584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133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584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133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584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8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Southern Leyte</w:t>
            </w:r>
          </w:p>
        </w:tc>
        <w:tc>
          <w:tcPr>
            <w:tcW w:w="22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3 </w:t>
            </w:r>
          </w:p>
        </w:tc>
        <w:tc>
          <w:tcPr>
            <w:tcW w:w="249"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58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207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58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207 </w:t>
            </w:r>
          </w:p>
        </w:tc>
        <w:tc>
          <w:tcPr>
            <w:tcW w:w="21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9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9 </w:t>
            </w:r>
          </w:p>
        </w:tc>
        <w:tc>
          <w:tcPr>
            <w:tcW w:w="248"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28 </w:t>
            </w:r>
          </w:p>
        </w:tc>
        <w:tc>
          <w:tcPr>
            <w:tcW w:w="207"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67 </w:t>
            </w:r>
          </w:p>
        </w:tc>
        <w:tc>
          <w:tcPr>
            <w:tcW w:w="21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235 </w:t>
            </w:r>
          </w:p>
        </w:tc>
        <w:tc>
          <w:tcPr>
            <w:tcW w:w="240"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C6007A">
              <w:rPr>
                <w:rFonts w:ascii="Arial Narrow" w:eastAsia="Times New Roman" w:hAnsi="Arial Narrow" w:cs="Times New Roman"/>
                <w:b/>
                <w:bCs/>
                <w:sz w:val="16"/>
                <w:szCs w:val="16"/>
              </w:rPr>
              <w:t xml:space="preserve"> -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Tomas Oppus</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42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9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28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28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25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70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Libagon</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45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10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45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r w:rsidR="00C6007A" w:rsidRPr="00C6007A" w:rsidTr="00C6007A">
        <w:trPr>
          <w:trHeight w:val="20"/>
        </w:trPr>
        <w:tc>
          <w:tcPr>
            <w:tcW w:w="122"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C6007A">
              <w:rPr>
                <w:rFonts w:ascii="Arial Narrow" w:eastAsia="Times New Roman" w:hAnsi="Arial Narrow" w:cs="Times New Roman"/>
                <w:sz w:val="16"/>
                <w:szCs w:val="16"/>
              </w:rPr>
              <w:t> </w:t>
            </w:r>
          </w:p>
        </w:tc>
        <w:tc>
          <w:tcPr>
            <w:tcW w:w="75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Saint Bernard</w:t>
            </w:r>
          </w:p>
        </w:tc>
        <w:tc>
          <w:tcPr>
            <w:tcW w:w="22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120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32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120 </w:t>
            </w:r>
          </w:p>
        </w:tc>
        <w:tc>
          <w:tcPr>
            <w:tcW w:w="21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32 </w:t>
            </w:r>
          </w:p>
        </w:tc>
        <w:tc>
          <w:tcPr>
            <w:tcW w:w="21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120 </w:t>
            </w:r>
          </w:p>
        </w:tc>
        <w:tc>
          <w:tcPr>
            <w:tcW w:w="240"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C6007A">
              <w:rPr>
                <w:rFonts w:ascii="Arial Narrow" w:eastAsia="Times New Roman" w:hAnsi="Arial Narrow" w:cs="Times New Roman"/>
                <w:i/>
                <w:iCs/>
                <w:sz w:val="16"/>
                <w:szCs w:val="16"/>
              </w:rPr>
              <w:t xml:space="preserve">- </w:t>
            </w:r>
          </w:p>
        </w:tc>
      </w:tr>
    </w:tbl>
    <w:p w:rsidR="005447EC" w:rsidRDefault="005447EC" w:rsidP="00C6007A">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5447EC" w:rsidRDefault="005447EC" w:rsidP="005447EC">
      <w:pPr>
        <w:widowControl/>
        <w:pBdr>
          <w:top w:val="none" w:sz="0" w:space="0" w:color="auto"/>
          <w:left w:val="none" w:sz="0" w:space="0" w:color="auto"/>
          <w:bottom w:val="none" w:sz="0" w:space="0" w:color="auto"/>
          <w:right w:val="none" w:sz="0" w:space="0" w:color="auto"/>
          <w:between w:val="none" w:sz="0" w:space="0" w:color="auto"/>
        </w:pBdr>
        <w:tabs>
          <w:tab w:val="left" w:pos="11582"/>
        </w:tabs>
        <w:spacing w:after="0" w:line="240" w:lineRule="auto"/>
        <w:contextualSpacing/>
        <w:rPr>
          <w:rFonts w:ascii="Arial" w:eastAsia="Arial" w:hAnsi="Arial" w:cs="Arial"/>
          <w:i/>
          <w:color w:val="002060"/>
          <w:sz w:val="16"/>
          <w:szCs w:val="24"/>
        </w:rPr>
      </w:pPr>
      <w:r>
        <w:rPr>
          <w:rFonts w:ascii="Arial" w:eastAsia="Arial" w:hAnsi="Arial" w:cs="Arial"/>
          <w:i/>
          <w:color w:val="002060"/>
          <w:sz w:val="16"/>
          <w:szCs w:val="24"/>
        </w:rPr>
        <w:tab/>
      </w:r>
    </w:p>
    <w:p w:rsidR="00FB1A27"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474BC6" w:rsidRDefault="00474BC6"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Pr="00B24361" w:rsidRDefault="00B24361" w:rsidP="00C6007A">
      <w:pPr>
        <w:pStyle w:val="ListParagraph"/>
        <w:numPr>
          <w:ilvl w:val="0"/>
          <w:numId w:val="2"/>
        </w:numPr>
        <w:spacing w:after="0" w:line="240" w:lineRule="auto"/>
        <w:rPr>
          <w:rFonts w:ascii="Arial" w:eastAsia="Arial" w:hAnsi="Arial" w:cs="Arial"/>
          <w:b/>
          <w:color w:val="002060"/>
          <w:sz w:val="24"/>
          <w:szCs w:val="24"/>
        </w:rPr>
      </w:pPr>
      <w:r w:rsidRPr="00B24361">
        <w:rPr>
          <w:rFonts w:ascii="Arial" w:eastAsia="Arial" w:hAnsi="Arial" w:cs="Arial"/>
          <w:b/>
          <w:color w:val="002060"/>
          <w:sz w:val="24"/>
          <w:szCs w:val="24"/>
        </w:rPr>
        <w:lastRenderedPageBreak/>
        <w:t xml:space="preserve">Damaged Houses </w:t>
      </w:r>
    </w:p>
    <w:p w:rsidR="00B24361" w:rsidRPr="00474BC6" w:rsidRDefault="00B24361" w:rsidP="00B2436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74BC6">
        <w:rPr>
          <w:rFonts w:ascii="Arial" w:eastAsia="Arial" w:hAnsi="Arial" w:cs="Arial"/>
          <w:color w:val="auto"/>
          <w:sz w:val="24"/>
          <w:szCs w:val="24"/>
        </w:rPr>
        <w:t>There are</w:t>
      </w:r>
      <w:r w:rsidR="00C6007A" w:rsidRPr="00474BC6">
        <w:rPr>
          <w:rFonts w:ascii="Arial" w:eastAsia="Arial" w:hAnsi="Arial" w:cs="Arial"/>
          <w:b/>
          <w:color w:val="auto"/>
          <w:sz w:val="24"/>
          <w:szCs w:val="24"/>
        </w:rPr>
        <w:t xml:space="preserve"> 1,631 </w:t>
      </w:r>
      <w:r w:rsidRPr="00474BC6">
        <w:rPr>
          <w:rFonts w:ascii="Arial" w:eastAsia="Arial" w:hAnsi="Arial" w:cs="Arial"/>
          <w:b/>
          <w:color w:val="auto"/>
          <w:sz w:val="24"/>
          <w:szCs w:val="24"/>
        </w:rPr>
        <w:t>damaged houses</w:t>
      </w:r>
      <w:r w:rsidRPr="00474BC6">
        <w:rPr>
          <w:rFonts w:ascii="Arial" w:eastAsia="Arial" w:hAnsi="Arial" w:cs="Arial"/>
          <w:color w:val="auto"/>
          <w:sz w:val="24"/>
          <w:szCs w:val="24"/>
        </w:rPr>
        <w:t xml:space="preserve"> reported in </w:t>
      </w:r>
      <w:r w:rsidRPr="00474BC6">
        <w:rPr>
          <w:rFonts w:ascii="Arial" w:eastAsia="Arial" w:hAnsi="Arial" w:cs="Arial"/>
          <w:b/>
          <w:color w:val="auto"/>
          <w:sz w:val="24"/>
          <w:szCs w:val="24"/>
        </w:rPr>
        <w:t>Regions VIII</w:t>
      </w:r>
      <w:r w:rsidRPr="00474BC6">
        <w:rPr>
          <w:rFonts w:ascii="Arial" w:eastAsia="Arial" w:hAnsi="Arial" w:cs="Arial"/>
          <w:color w:val="auto"/>
          <w:sz w:val="24"/>
          <w:szCs w:val="24"/>
        </w:rPr>
        <w:t>; of which,</w:t>
      </w:r>
      <w:r w:rsidRPr="00474BC6">
        <w:rPr>
          <w:rFonts w:ascii="Arial" w:hAnsi="Arial" w:cs="Arial"/>
          <w:color w:val="auto"/>
          <w:sz w:val="24"/>
          <w:szCs w:val="24"/>
        </w:rPr>
        <w:t xml:space="preserve"> </w:t>
      </w:r>
      <w:r w:rsidR="00F716CF" w:rsidRPr="00474BC6">
        <w:rPr>
          <w:rFonts w:ascii="Arial" w:eastAsia="Arial" w:hAnsi="Arial" w:cs="Arial"/>
          <w:b/>
          <w:color w:val="auto"/>
          <w:sz w:val="24"/>
          <w:szCs w:val="24"/>
        </w:rPr>
        <w:t>9</w:t>
      </w:r>
      <w:r w:rsidR="00C6007A" w:rsidRPr="00474BC6">
        <w:rPr>
          <w:rFonts w:ascii="Arial" w:eastAsia="Arial" w:hAnsi="Arial" w:cs="Arial"/>
          <w:b/>
          <w:color w:val="auto"/>
          <w:sz w:val="24"/>
          <w:szCs w:val="24"/>
        </w:rPr>
        <w:t>1</w:t>
      </w:r>
      <w:r w:rsidRPr="00474BC6">
        <w:rPr>
          <w:rFonts w:ascii="Arial" w:eastAsia="Arial" w:hAnsi="Arial" w:cs="Arial"/>
          <w:b/>
          <w:color w:val="auto"/>
          <w:sz w:val="24"/>
          <w:szCs w:val="24"/>
        </w:rPr>
        <w:t xml:space="preserve"> houses are totally damaged</w:t>
      </w:r>
      <w:r w:rsidRPr="00474BC6">
        <w:rPr>
          <w:rFonts w:ascii="Arial" w:eastAsia="Arial" w:hAnsi="Arial" w:cs="Arial"/>
          <w:color w:val="auto"/>
          <w:sz w:val="24"/>
          <w:szCs w:val="24"/>
        </w:rPr>
        <w:t xml:space="preserve"> and </w:t>
      </w:r>
      <w:r w:rsidRPr="00474BC6">
        <w:rPr>
          <w:rFonts w:ascii="Arial" w:eastAsia="Arial" w:hAnsi="Arial" w:cs="Arial"/>
          <w:b/>
          <w:color w:val="auto"/>
          <w:sz w:val="24"/>
          <w:szCs w:val="24"/>
        </w:rPr>
        <w:t>1,</w:t>
      </w:r>
      <w:r w:rsidR="00C6007A" w:rsidRPr="00474BC6">
        <w:rPr>
          <w:rFonts w:ascii="Arial" w:eastAsia="Arial" w:hAnsi="Arial" w:cs="Arial"/>
          <w:b/>
          <w:color w:val="auto"/>
          <w:sz w:val="24"/>
          <w:szCs w:val="24"/>
        </w:rPr>
        <w:t>540</w:t>
      </w:r>
      <w:r w:rsidRPr="00474BC6">
        <w:rPr>
          <w:rFonts w:ascii="Arial" w:eastAsia="Arial" w:hAnsi="Arial" w:cs="Arial"/>
          <w:b/>
          <w:color w:val="auto"/>
          <w:sz w:val="24"/>
          <w:szCs w:val="24"/>
        </w:rPr>
        <w:t xml:space="preserve"> houses are partially damaged</w:t>
      </w:r>
      <w:r w:rsidRPr="00474BC6">
        <w:rPr>
          <w:rFonts w:ascii="Arial" w:eastAsia="Arial" w:hAnsi="Arial" w:cs="Arial"/>
          <w:color w:val="auto"/>
          <w:sz w:val="24"/>
          <w:szCs w:val="24"/>
        </w:rPr>
        <w:t xml:space="preserve"> (see Table 3).</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Default="00B24361" w:rsidP="00B24361">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3</w:t>
      </w:r>
      <w:r w:rsidRPr="004D0F91">
        <w:rPr>
          <w:rFonts w:ascii="Arial" w:eastAsia="Arial" w:hAnsi="Arial" w:cs="Arial"/>
          <w:b/>
          <w:i/>
          <w:sz w:val="20"/>
          <w:szCs w:val="24"/>
        </w:rPr>
        <w:t>.</w:t>
      </w:r>
      <w:r>
        <w:rPr>
          <w:rFonts w:ascii="Arial" w:eastAsia="Arial" w:hAnsi="Arial" w:cs="Arial"/>
          <w:b/>
          <w:i/>
          <w:sz w:val="20"/>
          <w:szCs w:val="24"/>
        </w:rPr>
        <w:t xml:space="preserve"> Number of Damaged Houses</w:t>
      </w:r>
    </w:p>
    <w:tbl>
      <w:tblPr>
        <w:tblW w:w="4824" w:type="pct"/>
        <w:tblInd w:w="535" w:type="dxa"/>
        <w:tblLook w:val="04A0" w:firstRow="1" w:lastRow="0" w:firstColumn="1" w:lastColumn="0" w:noHBand="0" w:noVBand="1"/>
      </w:tblPr>
      <w:tblGrid>
        <w:gridCol w:w="270"/>
        <w:gridCol w:w="7447"/>
        <w:gridCol w:w="1577"/>
        <w:gridCol w:w="2625"/>
        <w:gridCol w:w="2928"/>
      </w:tblGrid>
      <w:tr w:rsidR="00C6007A" w:rsidRPr="00C6007A" w:rsidTr="00C6007A">
        <w:trPr>
          <w:trHeight w:val="79"/>
        </w:trPr>
        <w:tc>
          <w:tcPr>
            <w:tcW w:w="25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24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 OF DAMAGED HOUSES </w:t>
            </w:r>
          </w:p>
        </w:tc>
      </w:tr>
      <w:tr w:rsidR="00C6007A" w:rsidRPr="00C6007A" w:rsidTr="00C6007A">
        <w:trPr>
          <w:trHeight w:val="20"/>
        </w:trPr>
        <w:tc>
          <w:tcPr>
            <w:tcW w:w="2599"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 </w:t>
            </w:r>
          </w:p>
        </w:tc>
        <w:tc>
          <w:tcPr>
            <w:tcW w:w="884"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Totally </w:t>
            </w:r>
          </w:p>
        </w:tc>
        <w:tc>
          <w:tcPr>
            <w:tcW w:w="986"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Partially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1,607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84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1,523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Arteche</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1,130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10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1,120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Dolores</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Jipapad</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471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399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Taft</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24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7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17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Catubig</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Lapinig</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Las Navas</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r>
    </w:tbl>
    <w:p w:rsidR="00C6007A" w:rsidRDefault="00C6007A" w:rsidP="00B24361">
      <w:pPr>
        <w:spacing w:after="0" w:line="240" w:lineRule="auto"/>
        <w:ind w:firstLine="567"/>
        <w:contextualSpacing/>
        <w:rPr>
          <w:rFonts w:ascii="Arial" w:eastAsia="Arial" w:hAnsi="Arial" w:cs="Arial"/>
          <w:i/>
          <w:color w:val="auto"/>
          <w:sz w:val="16"/>
          <w:szCs w:val="24"/>
        </w:rPr>
      </w:pPr>
    </w:p>
    <w:p w:rsidR="00B24361" w:rsidRDefault="00B24361" w:rsidP="00B24361">
      <w:pPr>
        <w:spacing w:after="0" w:line="240" w:lineRule="auto"/>
        <w:ind w:firstLine="567"/>
        <w:contextualSpacing/>
        <w:rPr>
          <w:rFonts w:ascii="Arial" w:eastAsia="Arial" w:hAnsi="Arial" w:cs="Arial"/>
          <w:i/>
          <w:color w:val="auto"/>
          <w:sz w:val="16"/>
          <w:szCs w:val="24"/>
        </w:rPr>
      </w:pPr>
      <w:r w:rsidRPr="00160A35">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160A35">
        <w:rPr>
          <w:rFonts w:ascii="Arial" w:eastAsia="Arial" w:hAnsi="Arial" w:cs="Arial"/>
          <w:i/>
          <w:color w:val="auto"/>
          <w:sz w:val="16"/>
          <w:szCs w:val="24"/>
        </w:rPr>
        <w:t>assessment</w:t>
      </w:r>
      <w:r>
        <w:rPr>
          <w:rFonts w:ascii="Arial" w:eastAsia="Arial" w:hAnsi="Arial" w:cs="Arial"/>
          <w:i/>
          <w:color w:val="auto"/>
          <w:sz w:val="16"/>
          <w:szCs w:val="24"/>
        </w:rPr>
        <w:t xml:space="preserve"> </w:t>
      </w:r>
      <w:r w:rsidRPr="00160A35">
        <w:rPr>
          <w:rFonts w:ascii="Arial" w:eastAsia="Arial" w:hAnsi="Arial" w:cs="Arial"/>
          <w:i/>
          <w:color w:val="auto"/>
          <w:sz w:val="16"/>
          <w:szCs w:val="24"/>
        </w:rPr>
        <w:t>and</w:t>
      </w:r>
      <w:r>
        <w:rPr>
          <w:rFonts w:ascii="Arial" w:eastAsia="Arial" w:hAnsi="Arial" w:cs="Arial"/>
          <w:i/>
          <w:color w:val="auto"/>
          <w:sz w:val="16"/>
          <w:szCs w:val="24"/>
        </w:rPr>
        <w:t xml:space="preserve"> </w:t>
      </w:r>
      <w:r w:rsidRPr="00160A35">
        <w:rPr>
          <w:rFonts w:ascii="Arial" w:eastAsia="Arial" w:hAnsi="Arial" w:cs="Arial"/>
          <w:i/>
          <w:color w:val="auto"/>
          <w:sz w:val="16"/>
          <w:szCs w:val="24"/>
        </w:rPr>
        <w:t>validation.</w:t>
      </w:r>
    </w:p>
    <w:p w:rsidR="00CA4B90" w:rsidRPr="00160A35" w:rsidRDefault="00CA4B90" w:rsidP="00B24361">
      <w:pPr>
        <w:spacing w:after="0" w:line="240" w:lineRule="auto"/>
        <w:ind w:firstLine="567"/>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damaged houses in Arteche, Eastern Samar is due to the validated and final report of LGU.</w:t>
      </w:r>
    </w:p>
    <w:p w:rsidR="00B24361" w:rsidRPr="00160A35" w:rsidRDefault="00B24361" w:rsidP="00B2436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 xml:space="preserve"> </w:t>
      </w:r>
      <w:r w:rsidRPr="00160A3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LGUs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the</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C/MSWD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and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C/MDRRMO</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F716CF" w:rsidRDefault="00F716CF"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Pr="00B24361" w:rsidRDefault="005447EC" w:rsidP="00B243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color w:val="002060"/>
          <w:sz w:val="24"/>
          <w:szCs w:val="24"/>
        </w:rPr>
      </w:pPr>
      <w:r w:rsidRPr="00B24361">
        <w:rPr>
          <w:rFonts w:ascii="Arial" w:eastAsia="Arial" w:hAnsi="Arial" w:cs="Arial"/>
          <w:b/>
          <w:color w:val="002060"/>
          <w:sz w:val="24"/>
          <w:szCs w:val="24"/>
        </w:rPr>
        <w:t xml:space="preserve">Summary of Assistance Provided </w:t>
      </w:r>
      <w:r w:rsidRPr="00B24361">
        <w:rPr>
          <w:rFonts w:ascii="Arial" w:eastAsia="Arial" w:hAnsi="Arial" w:cs="Arial"/>
          <w:color w:val="auto"/>
          <w:sz w:val="24"/>
          <w:szCs w:val="24"/>
        </w:rPr>
        <w:t>(see Table 4)</w:t>
      </w: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2060"/>
          <w:sz w:val="24"/>
          <w:szCs w:val="24"/>
        </w:rPr>
      </w:pP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4</w:t>
      </w:r>
      <w:r w:rsidRPr="004D0F91">
        <w:rPr>
          <w:rFonts w:ascii="Arial" w:eastAsia="Arial" w:hAnsi="Arial" w:cs="Arial"/>
          <w:b/>
          <w:i/>
          <w:sz w:val="20"/>
          <w:szCs w:val="24"/>
        </w:rPr>
        <w:t>.</w:t>
      </w:r>
      <w:r>
        <w:rPr>
          <w:rFonts w:ascii="Arial" w:eastAsia="Arial" w:hAnsi="Arial" w:cs="Arial"/>
          <w:b/>
          <w:i/>
          <w:sz w:val="20"/>
          <w:szCs w:val="24"/>
        </w:rPr>
        <w:t xml:space="preserve"> Cost of Assistance Provided to Affected Families / Persons</w:t>
      </w:r>
    </w:p>
    <w:tbl>
      <w:tblPr>
        <w:tblW w:w="4824" w:type="pct"/>
        <w:tblInd w:w="535" w:type="dxa"/>
        <w:tblLook w:val="04A0" w:firstRow="1" w:lastRow="0" w:firstColumn="1" w:lastColumn="0" w:noHBand="0" w:noVBand="1"/>
      </w:tblPr>
      <w:tblGrid>
        <w:gridCol w:w="629"/>
        <w:gridCol w:w="7230"/>
        <w:gridCol w:w="1565"/>
        <w:gridCol w:w="1598"/>
        <w:gridCol w:w="909"/>
        <w:gridCol w:w="1200"/>
        <w:gridCol w:w="1716"/>
      </w:tblGrid>
      <w:tr w:rsidR="00474BC6" w:rsidRPr="00474BC6" w:rsidTr="00474BC6">
        <w:trPr>
          <w:trHeight w:val="66"/>
          <w:tblHeader/>
        </w:trPr>
        <w:tc>
          <w:tcPr>
            <w:tcW w:w="264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REGION / PROVINCE / MUNICIPALITY </w:t>
            </w:r>
          </w:p>
        </w:tc>
        <w:tc>
          <w:tcPr>
            <w:tcW w:w="2353"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TOTAL COST OF ASSISTANCE </w:t>
            </w:r>
          </w:p>
        </w:tc>
      </w:tr>
      <w:tr w:rsidR="00474BC6" w:rsidRPr="00474BC6" w:rsidTr="00474BC6">
        <w:trPr>
          <w:trHeight w:val="20"/>
          <w:tblHeader/>
        </w:trPr>
        <w:tc>
          <w:tcPr>
            <w:tcW w:w="2647" w:type="pct"/>
            <w:gridSpan w:val="2"/>
            <w:vMerge/>
            <w:tcBorders>
              <w:top w:val="single" w:sz="4" w:space="0" w:color="000000"/>
              <w:left w:val="single" w:sz="4" w:space="0" w:color="000000"/>
              <w:bottom w:val="single" w:sz="4" w:space="0" w:color="000000"/>
              <w:right w:val="single" w:sz="4" w:space="0" w:color="000000"/>
            </w:tcBorders>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27" w:type="pct"/>
            <w:tcBorders>
              <w:top w:val="single" w:sz="4" w:space="0" w:color="auto"/>
              <w:left w:val="nil"/>
              <w:bottom w:val="single" w:sz="4" w:space="0" w:color="auto"/>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DSWD </w:t>
            </w:r>
          </w:p>
        </w:tc>
        <w:tc>
          <w:tcPr>
            <w:tcW w:w="538" w:type="pct"/>
            <w:tcBorders>
              <w:top w:val="single" w:sz="4" w:space="0" w:color="auto"/>
              <w:left w:val="nil"/>
              <w:bottom w:val="single" w:sz="4" w:space="0" w:color="000000"/>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LGU </w:t>
            </w:r>
          </w:p>
        </w:tc>
        <w:tc>
          <w:tcPr>
            <w:tcW w:w="306" w:type="pct"/>
            <w:tcBorders>
              <w:top w:val="single" w:sz="4" w:space="0" w:color="auto"/>
              <w:left w:val="nil"/>
              <w:bottom w:val="single" w:sz="4" w:space="0" w:color="000000"/>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NGOs </w:t>
            </w:r>
          </w:p>
        </w:tc>
        <w:tc>
          <w:tcPr>
            <w:tcW w:w="404" w:type="pct"/>
            <w:tcBorders>
              <w:top w:val="single" w:sz="4" w:space="0" w:color="auto"/>
              <w:left w:val="nil"/>
              <w:bottom w:val="single" w:sz="4" w:space="0" w:color="000000"/>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OTHERS </w:t>
            </w:r>
          </w:p>
        </w:tc>
        <w:tc>
          <w:tcPr>
            <w:tcW w:w="578" w:type="pct"/>
            <w:tcBorders>
              <w:top w:val="single" w:sz="4" w:space="0" w:color="auto"/>
              <w:left w:val="nil"/>
              <w:bottom w:val="single" w:sz="4" w:space="0" w:color="000000"/>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GRAND TOTAL </w:t>
            </w:r>
          </w:p>
        </w:tc>
      </w:tr>
      <w:tr w:rsidR="00474BC6" w:rsidRPr="00474BC6" w:rsidTr="00474BC6">
        <w:trPr>
          <w:trHeight w:val="20"/>
          <w:tblHeader/>
        </w:trPr>
        <w:tc>
          <w:tcPr>
            <w:tcW w:w="2647"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GRAND TOTAL</w:t>
            </w:r>
          </w:p>
        </w:tc>
        <w:tc>
          <w:tcPr>
            <w:tcW w:w="527"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2,080,370.00 </w:t>
            </w:r>
          </w:p>
        </w:tc>
        <w:tc>
          <w:tcPr>
            <w:tcW w:w="538" w:type="pct"/>
            <w:tcBorders>
              <w:top w:val="nil"/>
              <w:left w:val="single" w:sz="4" w:space="0" w:color="auto"/>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3,941,681.00 </w:t>
            </w:r>
          </w:p>
        </w:tc>
        <w:tc>
          <w:tcPr>
            <w:tcW w:w="306"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6,022,051.00 </w:t>
            </w:r>
          </w:p>
        </w:tc>
      </w:tr>
      <w:tr w:rsidR="00474BC6" w:rsidRPr="00474BC6" w:rsidTr="00474BC6">
        <w:trPr>
          <w:trHeight w:val="20"/>
        </w:trPr>
        <w:tc>
          <w:tcPr>
            <w:tcW w:w="2647"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w:t>
            </w:r>
          </w:p>
        </w:tc>
        <w:tc>
          <w:tcPr>
            <w:tcW w:w="527"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538" w:type="pct"/>
            <w:tcBorders>
              <w:top w:val="nil"/>
              <w:left w:val="single" w:sz="4" w:space="0" w:color="auto"/>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15,120.00 </w:t>
            </w:r>
          </w:p>
        </w:tc>
        <w:tc>
          <w:tcPr>
            <w:tcW w:w="306"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15,120.00 </w:t>
            </w:r>
          </w:p>
        </w:tc>
      </w:tr>
      <w:tr w:rsidR="00474BC6" w:rsidRPr="00474BC6" w:rsidTr="00474BC6">
        <w:trPr>
          <w:trHeight w:val="20"/>
        </w:trPr>
        <w:tc>
          <w:tcPr>
            <w:tcW w:w="2647"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Masbate</w:t>
            </w:r>
          </w:p>
        </w:tc>
        <w:tc>
          <w:tcPr>
            <w:tcW w:w="52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538" w:type="pct"/>
            <w:tcBorders>
              <w:top w:val="nil"/>
              <w:left w:val="single" w:sz="4" w:space="0" w:color="auto"/>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15,120.00 </w:t>
            </w:r>
          </w:p>
        </w:tc>
        <w:tc>
          <w:tcPr>
            <w:tcW w:w="306"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15,120.00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Pio V. Corpuz (Limbuhan)</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15,120.00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15,120.00 </w:t>
            </w:r>
          </w:p>
        </w:tc>
      </w:tr>
      <w:tr w:rsidR="00474BC6" w:rsidRPr="00474BC6" w:rsidTr="00474BC6">
        <w:trPr>
          <w:trHeight w:val="20"/>
        </w:trPr>
        <w:tc>
          <w:tcPr>
            <w:tcW w:w="2647"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VIII</w:t>
            </w:r>
          </w:p>
        </w:tc>
        <w:tc>
          <w:tcPr>
            <w:tcW w:w="527"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2,080,370.00 </w:t>
            </w:r>
          </w:p>
        </w:tc>
        <w:tc>
          <w:tcPr>
            <w:tcW w:w="538" w:type="pct"/>
            <w:tcBorders>
              <w:top w:val="nil"/>
              <w:left w:val="single" w:sz="4" w:space="0" w:color="auto"/>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3,926,561.00 </w:t>
            </w:r>
          </w:p>
        </w:tc>
        <w:tc>
          <w:tcPr>
            <w:tcW w:w="306"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6,006,931.00 </w:t>
            </w:r>
          </w:p>
        </w:tc>
      </w:tr>
      <w:tr w:rsidR="00474BC6" w:rsidRPr="00474BC6" w:rsidTr="00474BC6">
        <w:trPr>
          <w:trHeight w:val="20"/>
        </w:trPr>
        <w:tc>
          <w:tcPr>
            <w:tcW w:w="2647"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Biliran</w:t>
            </w:r>
          </w:p>
        </w:tc>
        <w:tc>
          <w:tcPr>
            <w:tcW w:w="52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538" w:type="pct"/>
            <w:tcBorders>
              <w:top w:val="nil"/>
              <w:left w:val="single" w:sz="4" w:space="0" w:color="auto"/>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76,750.00 </w:t>
            </w:r>
          </w:p>
        </w:tc>
        <w:tc>
          <w:tcPr>
            <w:tcW w:w="306"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76,750.00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Kawayan</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76,750.00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76,750.00 </w:t>
            </w:r>
          </w:p>
        </w:tc>
      </w:tr>
      <w:tr w:rsidR="00474BC6" w:rsidRPr="00474BC6" w:rsidTr="00474BC6">
        <w:trPr>
          <w:trHeight w:val="20"/>
        </w:trPr>
        <w:tc>
          <w:tcPr>
            <w:tcW w:w="2647"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Eastern Samar</w:t>
            </w:r>
          </w:p>
        </w:tc>
        <w:tc>
          <w:tcPr>
            <w:tcW w:w="52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2,060,640.00 </w:t>
            </w:r>
          </w:p>
        </w:tc>
        <w:tc>
          <w:tcPr>
            <w:tcW w:w="538" w:type="pct"/>
            <w:tcBorders>
              <w:top w:val="nil"/>
              <w:left w:val="single" w:sz="4" w:space="0" w:color="auto"/>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620,715.00 </w:t>
            </w:r>
          </w:p>
        </w:tc>
        <w:tc>
          <w:tcPr>
            <w:tcW w:w="306"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2,681,355.00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474BC6">
              <w:rPr>
                <w:rFonts w:ascii="Arial Narrow" w:eastAsia="Times New Roman" w:hAnsi="Arial Narrow" w:cs="Times New Roman"/>
                <w:sz w:val="20"/>
                <w:szCs w:val="20"/>
              </w:rPr>
              <w:lastRenderedPageBreak/>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Arteche</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444,600.00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542,130.00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986,730.00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Jipapad</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896,040.00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896,040.00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Oras</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720,000.00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47,400.00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767,400.00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Julian</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6,270.00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6,270.00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Hernani</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16,000.00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16,000.00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Llorente</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8,915.00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8,915.00 </w:t>
            </w:r>
          </w:p>
        </w:tc>
      </w:tr>
      <w:tr w:rsidR="00474BC6" w:rsidRPr="00474BC6" w:rsidTr="00474BC6">
        <w:trPr>
          <w:trHeight w:val="20"/>
        </w:trPr>
        <w:tc>
          <w:tcPr>
            <w:tcW w:w="2647"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Leyte</w:t>
            </w:r>
          </w:p>
        </w:tc>
        <w:tc>
          <w:tcPr>
            <w:tcW w:w="52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538" w:type="pct"/>
            <w:tcBorders>
              <w:top w:val="nil"/>
              <w:left w:val="single" w:sz="4" w:space="0" w:color="auto"/>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23,400.00 </w:t>
            </w:r>
          </w:p>
        </w:tc>
        <w:tc>
          <w:tcPr>
            <w:tcW w:w="306"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23,400.00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Tacloban City (capital)</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23,400.00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23,400.00 </w:t>
            </w:r>
          </w:p>
        </w:tc>
      </w:tr>
      <w:tr w:rsidR="00474BC6" w:rsidRPr="00474BC6" w:rsidTr="00474BC6">
        <w:trPr>
          <w:trHeight w:val="20"/>
        </w:trPr>
        <w:tc>
          <w:tcPr>
            <w:tcW w:w="2647"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Northern Samar</w:t>
            </w:r>
          </w:p>
        </w:tc>
        <w:tc>
          <w:tcPr>
            <w:tcW w:w="52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538" w:type="pct"/>
            <w:tcBorders>
              <w:top w:val="nil"/>
              <w:left w:val="single" w:sz="4" w:space="0" w:color="auto"/>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3,155,816.00 </w:t>
            </w:r>
          </w:p>
        </w:tc>
        <w:tc>
          <w:tcPr>
            <w:tcW w:w="306"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3,155,816.00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Catubig</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3,060,000.00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3,060,000.00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Mapanas</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95,816.00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95,816.00 </w:t>
            </w:r>
          </w:p>
        </w:tc>
      </w:tr>
      <w:tr w:rsidR="00474BC6" w:rsidRPr="00474BC6" w:rsidTr="00474BC6">
        <w:trPr>
          <w:trHeight w:val="20"/>
        </w:trPr>
        <w:tc>
          <w:tcPr>
            <w:tcW w:w="2647"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Western Samar</w:t>
            </w:r>
          </w:p>
        </w:tc>
        <w:tc>
          <w:tcPr>
            <w:tcW w:w="52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538" w:type="pct"/>
            <w:tcBorders>
              <w:top w:val="nil"/>
              <w:left w:val="single" w:sz="4" w:space="0" w:color="auto"/>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47,880.00 </w:t>
            </w:r>
          </w:p>
        </w:tc>
        <w:tc>
          <w:tcPr>
            <w:tcW w:w="306"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47,880.00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Pinabacdao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47,880.00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47,880.00 </w:t>
            </w:r>
          </w:p>
        </w:tc>
      </w:tr>
      <w:tr w:rsidR="00474BC6" w:rsidRPr="00474BC6" w:rsidTr="00474BC6">
        <w:trPr>
          <w:trHeight w:val="20"/>
        </w:trPr>
        <w:tc>
          <w:tcPr>
            <w:tcW w:w="2647"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Southern Leyte</w:t>
            </w:r>
          </w:p>
        </w:tc>
        <w:tc>
          <w:tcPr>
            <w:tcW w:w="527"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19,730.00 </w:t>
            </w:r>
          </w:p>
        </w:tc>
        <w:tc>
          <w:tcPr>
            <w:tcW w:w="538" w:type="pct"/>
            <w:tcBorders>
              <w:top w:val="nil"/>
              <w:left w:val="single" w:sz="4" w:space="0" w:color="auto"/>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2,000.00 </w:t>
            </w:r>
          </w:p>
        </w:tc>
        <w:tc>
          <w:tcPr>
            <w:tcW w:w="306"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 </w:t>
            </w:r>
          </w:p>
        </w:tc>
        <w:tc>
          <w:tcPr>
            <w:tcW w:w="404"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21,730.00 </w:t>
            </w:r>
          </w:p>
        </w:tc>
      </w:tr>
      <w:tr w:rsidR="00474BC6" w:rsidRPr="00474BC6" w:rsidTr="00474BC6">
        <w:trPr>
          <w:trHeight w:val="20"/>
        </w:trPr>
        <w:tc>
          <w:tcPr>
            <w:tcW w:w="212"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2435"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Tomas Oppus</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19,730.00 </w:t>
            </w:r>
          </w:p>
        </w:tc>
        <w:tc>
          <w:tcPr>
            <w:tcW w:w="538" w:type="pct"/>
            <w:tcBorders>
              <w:top w:val="nil"/>
              <w:left w:val="single" w:sz="4" w:space="0" w:color="auto"/>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2,000.00 </w:t>
            </w:r>
          </w:p>
        </w:tc>
        <w:tc>
          <w:tcPr>
            <w:tcW w:w="306"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w:t>
            </w:r>
          </w:p>
        </w:tc>
        <w:tc>
          <w:tcPr>
            <w:tcW w:w="404"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21,730.00 </w:t>
            </w:r>
          </w:p>
        </w:tc>
      </w:tr>
    </w:tbl>
    <w:p w:rsidR="005447EC" w:rsidRDefault="005447EC" w:rsidP="005447EC">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B24361" w:rsidRDefault="00B24361" w:rsidP="005447EC">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w:t>
      </w:r>
      <w:r w:rsidRPr="00B24361">
        <w:rPr>
          <w:rFonts w:ascii="Arial" w:eastAsia="Arial" w:hAnsi="Arial" w:cs="Arial"/>
          <w:i/>
          <w:color w:val="auto"/>
          <w:sz w:val="16"/>
          <w:szCs w:val="24"/>
        </w:rPr>
        <w:t>Note: The Php47,880.00 worth of relief assistance in Pinabacdao was provided by the LGU. No augmentation from DSWD has been provided yet</w:t>
      </w:r>
    </w:p>
    <w:p w:rsidR="005447EC" w:rsidRPr="009C4002" w:rsidRDefault="005447EC" w:rsidP="005447E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S</w:t>
      </w:r>
      <w:r w:rsidRPr="009C4002">
        <w:rPr>
          <w:rFonts w:ascii="Arial" w:eastAsia="Arial" w:hAnsi="Arial" w:cs="Arial"/>
          <w:i/>
          <w:color w:val="002060"/>
          <w:sz w:val="16"/>
          <w:szCs w:val="24"/>
        </w:rPr>
        <w:t>ources: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LGUs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the</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C/MSWD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and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C/MDRRMO</w:t>
      </w:r>
      <w:r>
        <w:rPr>
          <w:rFonts w:ascii="Arial" w:eastAsia="Arial" w:hAnsi="Arial" w:cs="Arial"/>
          <w:i/>
          <w:color w:val="002060"/>
          <w:sz w:val="16"/>
          <w:szCs w:val="24"/>
        </w:rPr>
        <w:t>, and DSWD-Field Offices</w:t>
      </w:r>
    </w:p>
    <w:p w:rsidR="00FB3CED" w:rsidRDefault="00FB3CED" w:rsidP="00FB3CED">
      <w:pPr>
        <w:spacing w:after="0" w:line="240" w:lineRule="auto"/>
        <w:ind w:firstLine="720"/>
        <w:contextualSpacing/>
        <w:rPr>
          <w:rFonts w:ascii="Arial" w:hAnsi="Arial" w:cs="Arial"/>
          <w:i/>
          <w:sz w:val="16"/>
          <w:szCs w:val="24"/>
        </w:rPr>
      </w:pPr>
    </w:p>
    <w:p w:rsidR="00FB3CED" w:rsidRPr="0043209E" w:rsidRDefault="00FB3CED" w:rsidP="00FB3CED">
      <w:pPr>
        <w:pStyle w:val="Heading1"/>
        <w:spacing w:before="0" w:after="0"/>
        <w:contextualSpacing/>
        <w:rPr>
          <w:rFonts w:ascii="Arial" w:hAnsi="Arial" w:cs="Arial"/>
          <w:b w:val="0"/>
          <w:color w:val="002060"/>
          <w:sz w:val="28"/>
          <w:szCs w:val="24"/>
        </w:rPr>
      </w:pPr>
      <w:r w:rsidRPr="0043209E">
        <w:rPr>
          <w:rFonts w:ascii="Arial" w:hAnsi="Arial" w:cs="Arial"/>
          <w:color w:val="002060"/>
          <w:sz w:val="28"/>
          <w:szCs w:val="24"/>
        </w:rPr>
        <w:t>Situational Reports</w:t>
      </w:r>
    </w:p>
    <w:p w:rsidR="00FB3CED" w:rsidRPr="00EC3360" w:rsidRDefault="00FB3CED" w:rsidP="00FB3CED">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EC3360" w:rsidRDefault="00FB3CED" w:rsidP="00FB3C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EC3360">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746E5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746E5E">
              <w:rPr>
                <w:rFonts w:ascii="Arial" w:hAnsi="Arial" w:cs="Arial"/>
                <w:color w:val="0070C0"/>
                <w:sz w:val="20"/>
                <w:szCs w:val="24"/>
              </w:rPr>
              <w:t xml:space="preserve">November </w:t>
            </w:r>
            <w:r w:rsidR="00746E5E" w:rsidRPr="00746E5E">
              <w:rPr>
                <w:rFonts w:ascii="Arial" w:hAnsi="Arial" w:cs="Arial"/>
                <w:color w:val="0070C0"/>
                <w:sz w:val="20"/>
                <w:szCs w:val="24"/>
              </w:rPr>
              <w:t>18</w:t>
            </w:r>
            <w:r w:rsidRPr="00746E5E">
              <w:rPr>
                <w:rFonts w:ascii="Arial" w:hAnsi="Arial" w:cs="Arial"/>
                <w:color w:val="0070C0"/>
                <w:sz w:val="20"/>
                <w:szCs w:val="24"/>
              </w:rPr>
              <w:t>, 2018</w:t>
            </w:r>
            <w:r w:rsidR="00746E5E" w:rsidRPr="00746E5E">
              <w:rPr>
                <w:rFonts w:ascii="Arial" w:hAnsi="Arial" w:cs="Arial"/>
                <w:color w:val="0070C0"/>
                <w:sz w:val="20"/>
                <w:szCs w:val="24"/>
              </w:rPr>
              <w:t xml:space="preserve"> to Present</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FB3C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0070C0"/>
                <w:sz w:val="20"/>
                <w:szCs w:val="24"/>
              </w:rPr>
            </w:pPr>
            <w:r w:rsidRPr="00746E5E">
              <w:rPr>
                <w:rFonts w:ascii="Arial" w:eastAsia="Arial" w:hAnsi="Arial" w:cs="Arial"/>
                <w:color w:val="0070C0"/>
                <w:sz w:val="20"/>
                <w:szCs w:val="24"/>
              </w:rPr>
              <w:t>The Disaster Response Operations Monitoring and Information Center (DROMIC) of the DSWD-DRMB is closely coordinating with the DSWD-Field Offices for significant disaster preparedness for response updates.</w:t>
            </w:r>
          </w:p>
        </w:tc>
      </w:tr>
    </w:tbl>
    <w:p w:rsidR="00FB3CED" w:rsidRPr="00EC3360" w:rsidRDefault="00FB3CED" w:rsidP="00FB3CED">
      <w:pPr>
        <w:tabs>
          <w:tab w:val="left" w:pos="1384"/>
        </w:tabs>
        <w:spacing w:after="0" w:line="240" w:lineRule="auto"/>
        <w:contextualSpacing/>
        <w:rPr>
          <w:rFonts w:ascii="Arial" w:eastAsia="Arial" w:hAnsi="Arial" w:cs="Arial"/>
          <w:i/>
          <w:sz w:val="24"/>
          <w:szCs w:val="24"/>
        </w:rPr>
      </w:pPr>
    </w:p>
    <w:p w:rsidR="00FB3CED" w:rsidRPr="00746E5E" w:rsidRDefault="00FB3CED" w:rsidP="00FB3CED">
      <w:pPr>
        <w:spacing w:after="0" w:line="240" w:lineRule="auto"/>
        <w:contextualSpacing/>
        <w:rPr>
          <w:rFonts w:ascii="Arial" w:eastAsia="Arial" w:hAnsi="Arial" w:cs="Arial"/>
          <w:b/>
          <w:i/>
          <w:color w:val="auto"/>
          <w:sz w:val="24"/>
          <w:szCs w:val="24"/>
        </w:rPr>
      </w:pPr>
      <w:r w:rsidRPr="00746E5E">
        <w:rPr>
          <w:rFonts w:ascii="Arial" w:eastAsia="Arial" w:hAnsi="Arial" w:cs="Arial"/>
          <w:b/>
          <w:color w:val="auto"/>
          <w:sz w:val="24"/>
          <w:szCs w:val="24"/>
        </w:rPr>
        <w:t>DSWD-FO MIMAROPA</w:t>
      </w:r>
    </w:p>
    <w:tbl>
      <w:tblPr>
        <w:tblW w:w="5000" w:type="pct"/>
        <w:tblLook w:val="0400" w:firstRow="0" w:lastRow="0" w:firstColumn="0" w:lastColumn="0" w:noHBand="0" w:noVBand="1"/>
      </w:tblPr>
      <w:tblGrid>
        <w:gridCol w:w="2828"/>
        <w:gridCol w:w="12561"/>
      </w:tblGrid>
      <w:tr w:rsidR="001537F2" w:rsidRPr="001537F2"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SITUATIONS / ACTIONS UNDERTAKEN</w:t>
            </w:r>
          </w:p>
        </w:tc>
      </w:tr>
      <w:tr w:rsidR="001537F2" w:rsidRPr="001537F2"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C6007A" w:rsidRDefault="00FB3CED" w:rsidP="00D159E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C6007A">
              <w:rPr>
                <w:rFonts w:ascii="Arial" w:hAnsi="Arial" w:cs="Arial"/>
                <w:color w:val="auto"/>
                <w:sz w:val="20"/>
                <w:szCs w:val="24"/>
              </w:rPr>
              <w:t xml:space="preserve">November </w:t>
            </w:r>
            <w:r w:rsidR="001537F2" w:rsidRPr="00C6007A">
              <w:rPr>
                <w:rFonts w:ascii="Arial" w:hAnsi="Arial" w:cs="Arial"/>
                <w:color w:val="auto"/>
                <w:sz w:val="20"/>
                <w:szCs w:val="24"/>
              </w:rPr>
              <w:t>2</w:t>
            </w:r>
            <w:r w:rsidR="00D159E2" w:rsidRPr="00C6007A">
              <w:rPr>
                <w:rFonts w:ascii="Arial" w:hAnsi="Arial" w:cs="Arial"/>
                <w:color w:val="auto"/>
                <w:sz w:val="20"/>
                <w:szCs w:val="24"/>
              </w:rPr>
              <w:t>7</w:t>
            </w:r>
            <w:r w:rsidRPr="00C6007A">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4361" w:rsidRPr="00C6007A" w:rsidRDefault="00B24361" w:rsidP="00D159E2">
            <w:pPr>
              <w:spacing w:after="0" w:line="240" w:lineRule="auto"/>
              <w:contextualSpacing/>
              <w:jc w:val="both"/>
              <w:rPr>
                <w:rFonts w:ascii="Arial" w:eastAsia="Arial" w:hAnsi="Arial" w:cs="Arial"/>
                <w:color w:val="auto"/>
                <w:sz w:val="20"/>
                <w:szCs w:val="24"/>
              </w:rPr>
            </w:pPr>
          </w:p>
          <w:p w:rsidR="00D159E2" w:rsidRPr="00C6007A" w:rsidRDefault="00D159E2" w:rsidP="00B24361">
            <w:pPr>
              <w:spacing w:after="0" w:line="240" w:lineRule="auto"/>
              <w:contextualSpacing/>
              <w:jc w:val="both"/>
              <w:rPr>
                <w:rFonts w:ascii="Arial" w:eastAsia="Arial" w:hAnsi="Arial" w:cs="Arial"/>
                <w:b/>
                <w:color w:val="auto"/>
                <w:sz w:val="20"/>
                <w:szCs w:val="24"/>
              </w:rPr>
            </w:pPr>
          </w:p>
          <w:p w:rsidR="00B24361" w:rsidRPr="00C6007A" w:rsidRDefault="00B24361" w:rsidP="00B24361">
            <w:pPr>
              <w:spacing w:after="0" w:line="240" w:lineRule="auto"/>
              <w:contextualSpacing/>
              <w:jc w:val="both"/>
              <w:rPr>
                <w:rFonts w:ascii="Arial" w:eastAsia="Arial" w:hAnsi="Arial" w:cs="Arial"/>
                <w:b/>
                <w:color w:val="auto"/>
                <w:sz w:val="20"/>
                <w:szCs w:val="24"/>
              </w:rPr>
            </w:pPr>
            <w:r w:rsidRPr="00C6007A">
              <w:rPr>
                <w:rFonts w:ascii="Arial" w:eastAsia="Arial" w:hAnsi="Arial" w:cs="Arial"/>
                <w:b/>
                <w:color w:val="auto"/>
                <w:sz w:val="20"/>
                <w:szCs w:val="24"/>
              </w:rPr>
              <w:t>PRE</w:t>
            </w:r>
            <w:r w:rsidR="00A2263A" w:rsidRPr="00C6007A">
              <w:rPr>
                <w:rFonts w:ascii="Arial" w:eastAsia="Arial" w:hAnsi="Arial" w:cs="Arial"/>
                <w:b/>
                <w:color w:val="auto"/>
                <w:sz w:val="20"/>
                <w:szCs w:val="24"/>
              </w:rPr>
              <w:t>-</w:t>
            </w:r>
            <w:r w:rsidRPr="00C6007A">
              <w:rPr>
                <w:rFonts w:ascii="Arial" w:eastAsia="Arial" w:hAnsi="Arial" w:cs="Arial"/>
                <w:b/>
                <w:color w:val="auto"/>
                <w:sz w:val="20"/>
                <w:szCs w:val="24"/>
              </w:rPr>
              <w:t>EMPTIVE EVACUATION CENTER</w:t>
            </w:r>
            <w:r w:rsidR="00B85E8E" w:rsidRPr="00C6007A">
              <w:rPr>
                <w:rFonts w:ascii="Arial" w:eastAsia="Arial" w:hAnsi="Arial" w:cs="Arial"/>
                <w:b/>
                <w:color w:val="auto"/>
                <w:sz w:val="20"/>
                <w:szCs w:val="24"/>
              </w:rPr>
              <w:t>S</w:t>
            </w:r>
          </w:p>
          <w:tbl>
            <w:tblPr>
              <w:tblW w:w="4998" w:type="pct"/>
              <w:tblLook w:val="04A0" w:firstRow="1" w:lastRow="0" w:firstColumn="1" w:lastColumn="0" w:noHBand="0" w:noVBand="1"/>
            </w:tblPr>
            <w:tblGrid>
              <w:gridCol w:w="331"/>
              <w:gridCol w:w="5027"/>
              <w:gridCol w:w="1168"/>
              <w:gridCol w:w="1315"/>
              <w:gridCol w:w="1118"/>
              <w:gridCol w:w="1118"/>
              <w:gridCol w:w="1118"/>
              <w:gridCol w:w="1121"/>
            </w:tblGrid>
            <w:tr w:rsidR="00C6007A" w:rsidRPr="00C6007A" w:rsidTr="009A6AFA">
              <w:trPr>
                <w:trHeight w:val="66"/>
              </w:trPr>
              <w:tc>
                <w:tcPr>
                  <w:tcW w:w="21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NUMBER OF EVACUATION CENTERS (ECs) </w:t>
                  </w:r>
                </w:p>
              </w:tc>
              <w:tc>
                <w:tcPr>
                  <w:tcW w:w="1817"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INSIDE ECs </w:t>
                  </w:r>
                </w:p>
              </w:tc>
            </w:tr>
            <w:tr w:rsidR="00C6007A" w:rsidRPr="00C6007A" w:rsidTr="009A6AFA">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Families </w:t>
                  </w:r>
                </w:p>
              </w:tc>
              <w:tc>
                <w:tcPr>
                  <w:tcW w:w="909"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Persons </w:t>
                  </w:r>
                </w:p>
              </w:tc>
            </w:tr>
            <w:tr w:rsidR="00C6007A" w:rsidRPr="00C6007A" w:rsidTr="009A6AFA">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CUM </w:t>
                  </w:r>
                </w:p>
              </w:tc>
              <w:tc>
                <w:tcPr>
                  <w:tcW w:w="455" w:type="pct"/>
                  <w:tcBorders>
                    <w:top w:val="nil"/>
                    <w:left w:val="nil"/>
                    <w:bottom w:val="single" w:sz="4" w:space="0" w:color="000000"/>
                    <w:right w:val="single" w:sz="4" w:space="0" w:color="000000"/>
                  </w:tcBorders>
                  <w:shd w:val="clear" w:color="7F7F7F" w:fill="7F7F7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NOW </w:t>
                  </w:r>
                </w:p>
              </w:tc>
            </w:tr>
            <w:tr w:rsidR="00C6007A" w:rsidRPr="00C6007A"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lastRenderedPageBreak/>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17</w:t>
                  </w:r>
                  <w:r w:rsidR="009A6AFA" w:rsidRPr="00C6007A">
                    <w:rPr>
                      <w:rFonts w:ascii="Arial Narrow" w:eastAsia="Times New Roman" w:hAnsi="Arial Narrow" w:cs="Times New Roman"/>
                      <w:b/>
                      <w:bCs/>
                      <w:color w:val="auto"/>
                      <w:sz w:val="20"/>
                      <w:szCs w:val="20"/>
                    </w:rPr>
                    <w:t xml:space="preserve"> </w:t>
                  </w:r>
                </w:p>
              </w:tc>
              <w:tc>
                <w:tcPr>
                  <w:tcW w:w="534" w:type="pct"/>
                  <w:tcBorders>
                    <w:top w:val="nil"/>
                    <w:left w:val="nil"/>
                    <w:bottom w:val="single" w:sz="4" w:space="0" w:color="000000"/>
                    <w:right w:val="single" w:sz="4" w:space="0" w:color="000000"/>
                  </w:tcBorders>
                  <w:shd w:val="clear" w:color="A5A5A5" w:fill="A5A5A5"/>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758</w:t>
                  </w:r>
                  <w:r w:rsidR="009A6AFA"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3,038</w:t>
                  </w:r>
                  <w:r w:rsidR="009A6AFA" w:rsidRPr="00C6007A">
                    <w:rPr>
                      <w:rFonts w:ascii="Arial Narrow" w:eastAsia="Times New Roman" w:hAnsi="Arial Narrow" w:cs="Times New Roman"/>
                      <w:b/>
                      <w:bCs/>
                      <w:color w:val="auto"/>
                      <w:sz w:val="20"/>
                      <w:szCs w:val="20"/>
                    </w:rPr>
                    <w:t xml:space="preserve"> </w:t>
                  </w:r>
                </w:p>
              </w:tc>
              <w:tc>
                <w:tcPr>
                  <w:tcW w:w="455" w:type="pct"/>
                  <w:tcBorders>
                    <w:top w:val="nil"/>
                    <w:left w:val="nil"/>
                    <w:bottom w:val="single" w:sz="4" w:space="0" w:color="000000"/>
                    <w:right w:val="single" w:sz="4" w:space="0" w:color="000000"/>
                  </w:tcBorders>
                  <w:shd w:val="clear" w:color="A5A5A5" w:fill="A5A5A5"/>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r>
            <w:tr w:rsidR="00C6007A" w:rsidRPr="00C6007A"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REGION MIMAROPA</w:t>
                  </w:r>
                </w:p>
              </w:tc>
              <w:tc>
                <w:tcPr>
                  <w:tcW w:w="474" w:type="pct"/>
                  <w:tcBorders>
                    <w:top w:val="nil"/>
                    <w:left w:val="nil"/>
                    <w:bottom w:val="single" w:sz="4" w:space="0" w:color="000000"/>
                    <w:right w:val="single" w:sz="4" w:space="0" w:color="000000"/>
                  </w:tcBorders>
                  <w:shd w:val="clear" w:color="BFBFBF" w:fill="BFBFBF"/>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17</w:t>
                  </w:r>
                  <w:r w:rsidR="009A6AFA" w:rsidRPr="00C6007A">
                    <w:rPr>
                      <w:rFonts w:ascii="Arial Narrow" w:eastAsia="Times New Roman" w:hAnsi="Arial Narrow" w:cs="Times New Roman"/>
                      <w:b/>
                      <w:bCs/>
                      <w:color w:val="auto"/>
                      <w:sz w:val="20"/>
                      <w:szCs w:val="20"/>
                    </w:rPr>
                    <w:t xml:space="preserve"> </w:t>
                  </w:r>
                </w:p>
              </w:tc>
              <w:tc>
                <w:tcPr>
                  <w:tcW w:w="534" w:type="pct"/>
                  <w:tcBorders>
                    <w:top w:val="nil"/>
                    <w:left w:val="nil"/>
                    <w:bottom w:val="single" w:sz="4" w:space="0" w:color="000000"/>
                    <w:right w:val="single" w:sz="4" w:space="0" w:color="000000"/>
                  </w:tcBorders>
                  <w:shd w:val="clear" w:color="BFBFBF" w:fill="BFBFB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C6007A" w:rsidRDefault="009A6AFA" w:rsidP="00D159E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r w:rsidR="00D159E2" w:rsidRPr="00C6007A">
                    <w:rPr>
                      <w:rFonts w:ascii="Arial Narrow" w:eastAsia="Times New Roman" w:hAnsi="Arial Narrow" w:cs="Times New Roman"/>
                      <w:b/>
                      <w:bCs/>
                      <w:color w:val="auto"/>
                      <w:sz w:val="20"/>
                      <w:szCs w:val="20"/>
                    </w:rPr>
                    <w:t>758</w:t>
                  </w: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3,038</w:t>
                  </w:r>
                  <w:r w:rsidR="009A6AFA" w:rsidRPr="00C6007A">
                    <w:rPr>
                      <w:rFonts w:ascii="Arial Narrow" w:eastAsia="Times New Roman" w:hAnsi="Arial Narrow" w:cs="Times New Roman"/>
                      <w:b/>
                      <w:bCs/>
                      <w:color w:val="auto"/>
                      <w:sz w:val="20"/>
                      <w:szCs w:val="20"/>
                    </w:rPr>
                    <w:t xml:space="preserve"> </w:t>
                  </w:r>
                </w:p>
              </w:tc>
              <w:tc>
                <w:tcPr>
                  <w:tcW w:w="455" w:type="pct"/>
                  <w:tcBorders>
                    <w:top w:val="nil"/>
                    <w:left w:val="nil"/>
                    <w:bottom w:val="single" w:sz="4" w:space="0" w:color="000000"/>
                    <w:right w:val="single" w:sz="4" w:space="0" w:color="000000"/>
                  </w:tcBorders>
                  <w:shd w:val="clear" w:color="BFBFBF" w:fill="BFBFBF"/>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r>
            <w:tr w:rsidR="00C6007A" w:rsidRPr="00C6007A"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Palawan</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17</w:t>
                  </w:r>
                  <w:r w:rsidR="009A6AFA" w:rsidRPr="00C6007A">
                    <w:rPr>
                      <w:rFonts w:ascii="Arial Narrow" w:eastAsia="Times New Roman" w:hAnsi="Arial Narrow" w:cs="Times New Roman"/>
                      <w:b/>
                      <w:bCs/>
                      <w:color w:val="auto"/>
                      <w:sz w:val="20"/>
                      <w:szCs w:val="20"/>
                    </w:rPr>
                    <w:t xml:space="preserve">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C6007A" w:rsidRDefault="009A6AFA" w:rsidP="00D159E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r w:rsidR="00D159E2" w:rsidRPr="00C6007A">
                    <w:rPr>
                      <w:rFonts w:ascii="Arial Narrow" w:eastAsia="Times New Roman" w:hAnsi="Arial Narrow" w:cs="Times New Roman"/>
                      <w:b/>
                      <w:bCs/>
                      <w:color w:val="auto"/>
                      <w:sz w:val="20"/>
                      <w:szCs w:val="20"/>
                    </w:rPr>
                    <w:t>758</w:t>
                  </w: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3,038</w:t>
                  </w:r>
                  <w:r w:rsidR="009A6AFA" w:rsidRPr="00C6007A">
                    <w:rPr>
                      <w:rFonts w:ascii="Arial Narrow" w:eastAsia="Times New Roman" w:hAnsi="Arial Narrow" w:cs="Times New Roman"/>
                      <w:b/>
                      <w:bCs/>
                      <w:color w:val="auto"/>
                      <w:sz w:val="20"/>
                      <w:szCs w:val="20"/>
                    </w:rPr>
                    <w:t xml:space="preserve">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w:t>
                  </w:r>
                </w:p>
              </w:tc>
            </w:tr>
            <w:tr w:rsidR="00C6007A" w:rsidRPr="00C6007A"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C6007A">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Araceli</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5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140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477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r>
            <w:tr w:rsidR="00C6007A" w:rsidRPr="00C6007A"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C6007A">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Cuyo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D159E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r w:rsidR="00D159E2" w:rsidRPr="00C6007A">
                    <w:rPr>
                      <w:rFonts w:ascii="Arial Narrow" w:eastAsia="Times New Roman" w:hAnsi="Arial Narrow" w:cs="Times New Roman"/>
                      <w:i/>
                      <w:iCs/>
                      <w:color w:val="auto"/>
                      <w:sz w:val="20"/>
                      <w:szCs w:val="20"/>
                    </w:rPr>
                    <w:t>7</w:t>
                  </w:r>
                  <w:r w:rsidRPr="00C6007A">
                    <w:rPr>
                      <w:rFonts w:ascii="Arial Narrow" w:eastAsia="Times New Roman" w:hAnsi="Arial Narrow" w:cs="Times New Roman"/>
                      <w:i/>
                      <w:iCs/>
                      <w:color w:val="auto"/>
                      <w:sz w:val="20"/>
                      <w:szCs w:val="20"/>
                    </w:rPr>
                    <w:t xml:space="preserve">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349</w:t>
                  </w:r>
                  <w:r w:rsidR="009A6AFA"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D159E2"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1,656</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r>
            <w:tr w:rsidR="00C6007A" w:rsidRPr="00C6007A"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C6007A">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Magsaysay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99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357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r>
            <w:tr w:rsidR="00C6007A" w:rsidRPr="00C6007A"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C6007A">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Taytay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170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548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C6007A"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C6007A">
                    <w:rPr>
                      <w:rFonts w:ascii="Arial Narrow" w:eastAsia="Times New Roman" w:hAnsi="Arial Narrow" w:cs="Times New Roman"/>
                      <w:i/>
                      <w:iCs/>
                      <w:color w:val="auto"/>
                      <w:sz w:val="20"/>
                      <w:szCs w:val="20"/>
                    </w:rPr>
                    <w:t xml:space="preserve"> - </w:t>
                  </w:r>
                </w:p>
              </w:tc>
            </w:tr>
          </w:tbl>
          <w:p w:rsidR="00B24361" w:rsidRPr="00C6007A" w:rsidRDefault="00B24361" w:rsidP="00B24361">
            <w:pPr>
              <w:spacing w:after="0" w:line="240" w:lineRule="auto"/>
              <w:contextualSpacing/>
              <w:jc w:val="both"/>
              <w:rPr>
                <w:rFonts w:ascii="Arial" w:eastAsia="Arial" w:hAnsi="Arial" w:cs="Arial"/>
                <w:b/>
                <w:color w:val="auto"/>
                <w:sz w:val="20"/>
                <w:szCs w:val="24"/>
              </w:rPr>
            </w:pPr>
          </w:p>
          <w:p w:rsidR="00B24361" w:rsidRPr="00C6007A" w:rsidRDefault="00DB0A4A" w:rsidP="00DB0A4A">
            <w:pPr>
              <w:pStyle w:val="ListParagraph"/>
              <w:numPr>
                <w:ilvl w:val="0"/>
                <w:numId w:val="24"/>
              </w:numPr>
              <w:spacing w:after="0" w:line="240" w:lineRule="auto"/>
              <w:ind w:left="453"/>
              <w:jc w:val="both"/>
              <w:rPr>
                <w:rFonts w:ascii="Arial" w:eastAsia="Arial" w:hAnsi="Arial" w:cs="Arial"/>
                <w:b/>
                <w:color w:val="auto"/>
                <w:sz w:val="20"/>
                <w:szCs w:val="24"/>
              </w:rPr>
            </w:pPr>
            <w:r w:rsidRPr="00C6007A">
              <w:rPr>
                <w:rFonts w:ascii="Arial" w:eastAsia="Arial" w:hAnsi="Arial" w:cs="Arial"/>
                <w:b/>
                <w:color w:val="auto"/>
                <w:sz w:val="20"/>
                <w:szCs w:val="24"/>
              </w:rPr>
              <w:t>FO MIMAROPA submitted terminal report on TD Samuel.</w:t>
            </w:r>
          </w:p>
          <w:p w:rsidR="00DB0A4A" w:rsidRPr="00C6007A" w:rsidRDefault="00DB0A4A" w:rsidP="00DB0A4A">
            <w:pPr>
              <w:pStyle w:val="ListParagraph"/>
              <w:numPr>
                <w:ilvl w:val="0"/>
                <w:numId w:val="24"/>
              </w:numPr>
              <w:spacing w:after="0" w:line="240" w:lineRule="auto"/>
              <w:ind w:left="453"/>
              <w:jc w:val="both"/>
              <w:rPr>
                <w:rFonts w:ascii="Arial" w:eastAsia="Arial" w:hAnsi="Arial" w:cs="Arial"/>
                <w:color w:val="auto"/>
                <w:sz w:val="20"/>
                <w:szCs w:val="24"/>
              </w:rPr>
            </w:pPr>
            <w:r w:rsidRPr="00C6007A">
              <w:rPr>
                <w:rFonts w:ascii="Arial" w:eastAsia="Arial" w:hAnsi="Arial" w:cs="Arial"/>
                <w:color w:val="auto"/>
                <w:sz w:val="20"/>
                <w:szCs w:val="24"/>
              </w:rPr>
              <w:t xml:space="preserve">A total of P76,850.00 worth of assistance provided to the affected. </w:t>
            </w:r>
            <w:r w:rsidR="00093714" w:rsidRPr="00C6007A">
              <w:rPr>
                <w:rFonts w:ascii="Arial" w:eastAsia="Arial" w:hAnsi="Arial" w:cs="Arial"/>
                <w:color w:val="auto"/>
                <w:sz w:val="20"/>
                <w:szCs w:val="24"/>
              </w:rPr>
              <w:t>P52,808.00 for the families affected in Taytay, Palawan and P24,042.00 cost of assistance was provided to the stranded passengers at Odiongan Port, Odiongan, Romblon.</w:t>
            </w:r>
          </w:p>
          <w:p w:rsidR="00093714" w:rsidRPr="00C6007A" w:rsidRDefault="00093714" w:rsidP="00093714">
            <w:pPr>
              <w:pStyle w:val="ListParagraph"/>
              <w:spacing w:after="0" w:line="240" w:lineRule="auto"/>
              <w:ind w:left="453"/>
              <w:jc w:val="both"/>
              <w:rPr>
                <w:rFonts w:ascii="Arial" w:eastAsia="Arial" w:hAnsi="Arial" w:cs="Arial"/>
                <w:color w:val="auto"/>
                <w:sz w:val="20"/>
                <w:szCs w:val="24"/>
              </w:rPr>
            </w:pPr>
          </w:p>
        </w:tc>
      </w:tr>
    </w:tbl>
    <w:p w:rsidR="00FB3CED" w:rsidRDefault="00FB3CED" w:rsidP="00FB3CED">
      <w:pPr>
        <w:rPr>
          <w:rFonts w:ascii="Arial" w:eastAsia="Arial" w:hAnsi="Arial" w:cs="Arial"/>
          <w:b/>
          <w:sz w:val="24"/>
          <w:szCs w:val="24"/>
        </w:rPr>
      </w:pPr>
    </w:p>
    <w:p w:rsidR="00FB3CED" w:rsidRPr="00EC3360" w:rsidRDefault="00FB3CED" w:rsidP="00FB3CED">
      <w:pPr>
        <w:spacing w:after="0" w:line="240" w:lineRule="auto"/>
        <w:contextualSpacing/>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CA7C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D911F8">
              <w:rPr>
                <w:rFonts w:ascii="Arial" w:hAnsi="Arial" w:cs="Arial"/>
                <w:color w:val="auto"/>
                <w:sz w:val="20"/>
                <w:szCs w:val="24"/>
              </w:rPr>
              <w:t>November 2</w:t>
            </w:r>
            <w:r w:rsidR="00CA7CB9" w:rsidRPr="00D911F8">
              <w:rPr>
                <w:rFonts w:ascii="Arial" w:hAnsi="Arial" w:cs="Arial"/>
                <w:color w:val="auto"/>
                <w:sz w:val="20"/>
                <w:szCs w:val="24"/>
              </w:rPr>
              <w:t>3</w:t>
            </w:r>
            <w:r w:rsidRPr="00D911F8">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 xml:space="preserve">Closely monitoring of the weather updates and information. </w:t>
            </w:r>
          </w:p>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Emergency Telecommunication Equipment is on standby and ready for deployment as the need arises.</w:t>
            </w:r>
          </w:p>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DSWD FO V QRTs were alerted and advised to be prepared for augmentation support needed from the field and/or 24/7 duty at the DRMD Operation Center.</w:t>
            </w:r>
          </w:p>
          <w:p w:rsidR="00FB3CED" w:rsidRPr="00D911F8" w:rsidRDefault="00FB3CED" w:rsidP="00FB3CE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jc w:val="both"/>
              <w:rPr>
                <w:rFonts w:ascii="Arial" w:eastAsia="Arial" w:hAnsi="Arial" w:cs="Arial"/>
                <w:color w:val="auto"/>
                <w:sz w:val="20"/>
                <w:szCs w:val="24"/>
              </w:rPr>
            </w:pPr>
            <w:r w:rsidRPr="00D911F8">
              <w:rPr>
                <w:rFonts w:ascii="Arial" w:eastAsia="Arial" w:hAnsi="Arial" w:cs="Arial"/>
                <w:color w:val="auto"/>
                <w:sz w:val="20"/>
                <w:szCs w:val="24"/>
              </w:rPr>
              <w:t>PAT and MAT members in the 6 provinces are on standby and were instructed to coordinate with the P/MDRRMOs for status reports and updates.</w:t>
            </w:r>
          </w:p>
          <w:p w:rsidR="00B85E8E" w:rsidRPr="00D911F8" w:rsidRDefault="00B85E8E" w:rsidP="00B85E8E">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w:t>
            </w:r>
          </w:p>
          <w:tbl>
            <w:tblPr>
              <w:tblW w:w="4998" w:type="pct"/>
              <w:tblLook w:val="04A0" w:firstRow="1" w:lastRow="0" w:firstColumn="1" w:lastColumn="0" w:noHBand="0" w:noVBand="1"/>
            </w:tblPr>
            <w:tblGrid>
              <w:gridCol w:w="331"/>
              <w:gridCol w:w="5027"/>
              <w:gridCol w:w="1168"/>
              <w:gridCol w:w="1315"/>
              <w:gridCol w:w="1118"/>
              <w:gridCol w:w="1118"/>
              <w:gridCol w:w="1118"/>
              <w:gridCol w:w="1121"/>
            </w:tblGrid>
            <w:tr w:rsidR="00D911F8" w:rsidRPr="00D911F8" w:rsidTr="00B85E8E">
              <w:trPr>
                <w:trHeight w:val="72"/>
              </w:trPr>
              <w:tc>
                <w:tcPr>
                  <w:tcW w:w="21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7"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B85E8E">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9" w:type="pct"/>
                  <w:gridSpan w:val="2"/>
                  <w:tcBorders>
                    <w:top w:val="single" w:sz="4" w:space="0" w:color="auto"/>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B85E8E">
              <w:trPr>
                <w:trHeight w:val="20"/>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5" w:type="pct"/>
                  <w:tcBorders>
                    <w:top w:val="nil"/>
                    <w:left w:val="nil"/>
                    <w:bottom w:val="single" w:sz="4" w:space="0" w:color="000000"/>
                    <w:right w:val="single" w:sz="4" w:space="0" w:color="000000"/>
                  </w:tcBorders>
                  <w:shd w:val="clear" w:color="7F7F7F" w:fill="7F7F7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B85E8E">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53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45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c>
                <w:tcPr>
                  <w:tcW w:w="455" w:type="pct"/>
                  <w:tcBorders>
                    <w:top w:val="nil"/>
                    <w:left w:val="nil"/>
                    <w:bottom w:val="single" w:sz="4" w:space="0" w:color="000000"/>
                    <w:right w:val="single" w:sz="4" w:space="0" w:color="000000"/>
                  </w:tcBorders>
                  <w:shd w:val="clear" w:color="A5A5A5" w:fill="A5A5A5"/>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r>
            <w:tr w:rsidR="00D911F8" w:rsidRPr="00D911F8" w:rsidTr="00B85E8E">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REGION V</w:t>
                  </w:r>
                </w:p>
              </w:tc>
              <w:tc>
                <w:tcPr>
                  <w:tcW w:w="47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53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45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c>
                <w:tcPr>
                  <w:tcW w:w="455" w:type="pct"/>
                  <w:tcBorders>
                    <w:top w:val="nil"/>
                    <w:left w:val="nil"/>
                    <w:bottom w:val="single" w:sz="4" w:space="0" w:color="000000"/>
                    <w:right w:val="single" w:sz="4" w:space="0" w:color="000000"/>
                  </w:tcBorders>
                  <w:shd w:val="clear" w:color="BFBFBF" w:fill="BFBFBF"/>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r>
            <w:tr w:rsidR="00D911F8" w:rsidRPr="00D911F8" w:rsidTr="00B85E8E">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Masbate</w:t>
                  </w:r>
                </w:p>
              </w:tc>
              <w:tc>
                <w:tcPr>
                  <w:tcW w:w="47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53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 </w:t>
                  </w:r>
                </w:p>
              </w:tc>
              <w:tc>
                <w:tcPr>
                  <w:tcW w:w="45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23 </w:t>
                  </w:r>
                </w:p>
              </w:tc>
              <w:tc>
                <w:tcPr>
                  <w:tcW w:w="454"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c>
                <w:tcPr>
                  <w:tcW w:w="455" w:type="pct"/>
                  <w:tcBorders>
                    <w:top w:val="nil"/>
                    <w:left w:val="nil"/>
                    <w:bottom w:val="single" w:sz="4" w:space="0" w:color="000000"/>
                    <w:right w:val="single" w:sz="4" w:space="0" w:color="000000"/>
                  </w:tcBorders>
                  <w:shd w:val="clear" w:color="D8D8D8" w:fill="D8D8D8"/>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97 </w:t>
                  </w:r>
                </w:p>
              </w:tc>
            </w:tr>
            <w:tr w:rsidR="00D911F8" w:rsidRPr="00D911F8" w:rsidTr="00B85E8E">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Baleno</w:t>
                  </w:r>
                </w:p>
              </w:tc>
              <w:tc>
                <w:tcPr>
                  <w:tcW w:w="47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 </w:t>
                  </w:r>
                </w:p>
              </w:tc>
              <w:tc>
                <w:tcPr>
                  <w:tcW w:w="45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23 </w:t>
                  </w:r>
                </w:p>
              </w:tc>
              <w:tc>
                <w:tcPr>
                  <w:tcW w:w="45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23 </w:t>
                  </w:r>
                </w:p>
              </w:tc>
              <w:tc>
                <w:tcPr>
                  <w:tcW w:w="454"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97 </w:t>
                  </w:r>
                </w:p>
              </w:tc>
              <w:tc>
                <w:tcPr>
                  <w:tcW w:w="455" w:type="pct"/>
                  <w:tcBorders>
                    <w:top w:val="nil"/>
                    <w:left w:val="nil"/>
                    <w:bottom w:val="single" w:sz="4" w:space="0" w:color="000000"/>
                    <w:right w:val="single" w:sz="4" w:space="0" w:color="000000"/>
                  </w:tcBorders>
                  <w:shd w:val="clear" w:color="auto" w:fill="auto"/>
                  <w:vAlign w:val="center"/>
                  <w:hideMark/>
                </w:tcPr>
                <w:p w:rsidR="00B85E8E" w:rsidRPr="00D911F8" w:rsidRDefault="00B85E8E" w:rsidP="00B85E8E">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97 </w:t>
                  </w:r>
                </w:p>
              </w:tc>
            </w:tr>
          </w:tbl>
          <w:p w:rsidR="00B85E8E" w:rsidRPr="00D911F8"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ind w:left="-39"/>
              <w:jc w:val="both"/>
              <w:rPr>
                <w:rFonts w:ascii="Arial" w:eastAsia="Arial" w:hAnsi="Arial" w:cs="Arial"/>
                <w:color w:val="auto"/>
                <w:sz w:val="20"/>
                <w:szCs w:val="24"/>
              </w:rPr>
            </w:pPr>
          </w:p>
        </w:tc>
      </w:tr>
    </w:tbl>
    <w:p w:rsidR="00FB3CED" w:rsidRDefault="00FB3CED" w:rsidP="00FB3CED">
      <w:pPr>
        <w:spacing w:after="0" w:line="240" w:lineRule="auto"/>
        <w:contextualSpacing/>
        <w:rPr>
          <w:rFonts w:ascii="Arial" w:eastAsia="Arial" w:hAnsi="Arial" w:cs="Arial"/>
          <w:b/>
          <w:sz w:val="24"/>
          <w:szCs w:val="24"/>
        </w:rPr>
      </w:pPr>
    </w:p>
    <w:p w:rsidR="00FB3CED" w:rsidRPr="00746E5E" w:rsidRDefault="00FB3CED" w:rsidP="00FB3CED">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p>
    <w:tbl>
      <w:tblPr>
        <w:tblW w:w="5000" w:type="pct"/>
        <w:tblLook w:val="0400" w:firstRow="0" w:lastRow="0" w:firstColumn="0" w:lastColumn="0" w:noHBand="0" w:noVBand="1"/>
      </w:tblPr>
      <w:tblGrid>
        <w:gridCol w:w="2828"/>
        <w:gridCol w:w="12561"/>
      </w:tblGrid>
      <w:tr w:rsidR="00746E5E" w:rsidRPr="00746E5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1B3F4B"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1B3F4B">
              <w:rPr>
                <w:rFonts w:ascii="Arial" w:eastAsia="Arial" w:hAnsi="Arial" w:cs="Arial"/>
                <w:b/>
                <w:color w:val="auto"/>
                <w:sz w:val="20"/>
                <w:szCs w:val="24"/>
              </w:rPr>
              <w:t>SITUATIONS / ACTIONS UNDERTAKEN</w:t>
            </w:r>
          </w:p>
        </w:tc>
      </w:tr>
      <w:tr w:rsidR="00746E5E" w:rsidRPr="00746E5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CA7CB9">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D911F8">
              <w:rPr>
                <w:rFonts w:ascii="Arial" w:hAnsi="Arial" w:cs="Arial"/>
                <w:color w:val="auto"/>
                <w:sz w:val="20"/>
                <w:szCs w:val="24"/>
              </w:rPr>
              <w:t xml:space="preserve">November </w:t>
            </w:r>
            <w:r w:rsidR="001537F2" w:rsidRPr="00D911F8">
              <w:rPr>
                <w:rFonts w:ascii="Arial" w:hAnsi="Arial" w:cs="Arial"/>
                <w:color w:val="auto"/>
                <w:sz w:val="20"/>
                <w:szCs w:val="24"/>
              </w:rPr>
              <w:t>2</w:t>
            </w:r>
            <w:r w:rsidR="00CA7CB9" w:rsidRPr="00D911F8">
              <w:rPr>
                <w:rFonts w:ascii="Arial" w:hAnsi="Arial" w:cs="Arial"/>
                <w:color w:val="auto"/>
                <w:sz w:val="20"/>
                <w:szCs w:val="24"/>
              </w:rPr>
              <w:t>3</w:t>
            </w:r>
            <w:r w:rsidRPr="00D911F8">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537F2" w:rsidRPr="00D911F8" w:rsidRDefault="001537F2" w:rsidP="001537F2">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LGUs started evacuating residents living in coastal areas as early as Monday. Cebu PDRRMOraised the alert status to red from blue yesterday, urging local governments to strictly implement the mandated evacuation of residents living in danger zones and </w:t>
            </w:r>
            <w:r w:rsidRPr="00D911F8">
              <w:rPr>
                <w:rFonts w:ascii="Arial" w:eastAsia="Arial" w:hAnsi="Arial" w:cs="Arial"/>
                <w:color w:val="auto"/>
                <w:sz w:val="20"/>
                <w:szCs w:val="24"/>
              </w:rPr>
              <w:lastRenderedPageBreak/>
              <w:t>discouraged local disaster officers from signing ‘waiver’ forms that would exempt families from the evacuation.</w:t>
            </w:r>
          </w:p>
          <w:p w:rsidR="001537F2" w:rsidRPr="00D911F8" w:rsidRDefault="001537F2" w:rsidP="001537F2">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Cebu City government deployed ambulances and heavy equipments like a backhoe, payloader and dumptrucks to the mountain barangays of Lusaran, Agsungot, Tabunan and Taptap in case of a landslide. A rescue team was deployed in strategic locations in order to respond to any emergencies. No landslide incidents were recorded as of this reporting time.</w:t>
            </w:r>
          </w:p>
          <w:p w:rsidR="00FB3CED" w:rsidRPr="00D911F8" w:rsidRDefault="001537F2" w:rsidP="001537F2">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An incident command post was established in Bogo City, Cebu – where at least 44 families or 118 individuals were assisted. A bus was readied to transport displaced families and an ambulance on standby at the evacuation camp. City government also distributed relief goods to the affected families. Photos shared by CDRRMO.</w:t>
            </w:r>
          </w:p>
          <w:p w:rsidR="001537F2" w:rsidRPr="00D911F8" w:rsidRDefault="001537F2"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 xml:space="preserve">There were 9 cities and towns who implemented pre-emptive evacuation in Bohol and Cebu provinces. At least 2,479 individuals or 1,008 families were evacuated to 31 camps opened yesterday as the Region prepared for TD Samuel. To date, only 2 camps remained open in Poro, Camotes and in Carmen, both in the province of Cebu. </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Cebu City DRRM Office evacuated at least 150 persons in Sitio Sandayong in Brgy. Buhisan. The families live next to a mountain crack on its side that was reportedly caused by the earthquake in 2013.</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All evacuation camps in Bohol are now closed as families returned to their homes due to an improved weather condition. Both Candijay and Guindulman LGUs provided for the needs of the evacuees in partnership with the barangay officials. Meanwhile, all camps opened in Cebu towns are expected to close today as families start to return to their homes. Local governments also provided relief goods to the displaced families.</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Sea trips previously suspended are now lifted. Regular schedules for all vessels or watercrafts have already resumed</w:t>
            </w:r>
          </w:p>
          <w:p w:rsidR="00746E5E" w:rsidRPr="00D911F8" w:rsidRDefault="00746E5E" w:rsidP="00746E5E">
            <w:pPr>
              <w:pStyle w:val="ListParagraph"/>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r w:rsidRPr="00D911F8">
              <w:rPr>
                <w:rFonts w:ascii="Arial" w:eastAsia="Arial" w:hAnsi="Arial" w:cs="Arial"/>
                <w:color w:val="auto"/>
                <w:sz w:val="20"/>
                <w:szCs w:val="24"/>
              </w:rPr>
              <w:t>Classes in the many parts of Central Visayas are still suspended today due to inclement weather condition brought by TD Samuel.</w:t>
            </w: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B85E8E" w:rsidRPr="00D911F8" w:rsidRDefault="00B85E8E" w:rsidP="00B85E8E">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CENTERS</w:t>
            </w:r>
          </w:p>
          <w:tbl>
            <w:tblPr>
              <w:tblW w:w="4998" w:type="pct"/>
              <w:tblLook w:val="04A0" w:firstRow="1" w:lastRow="0" w:firstColumn="1" w:lastColumn="0" w:noHBand="0" w:noVBand="1"/>
            </w:tblPr>
            <w:tblGrid>
              <w:gridCol w:w="331"/>
              <w:gridCol w:w="5030"/>
              <w:gridCol w:w="1168"/>
              <w:gridCol w:w="1315"/>
              <w:gridCol w:w="1118"/>
              <w:gridCol w:w="1118"/>
              <w:gridCol w:w="1118"/>
              <w:gridCol w:w="1118"/>
            </w:tblGrid>
            <w:tr w:rsidR="00D911F8" w:rsidRPr="00D911F8" w:rsidTr="009A6AFA">
              <w:trPr>
                <w:trHeight w:val="66"/>
              </w:trPr>
              <w:tc>
                <w:tcPr>
                  <w:tcW w:w="217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6"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9A6AFA">
              <w:trPr>
                <w:trHeight w:val="20"/>
              </w:trPr>
              <w:tc>
                <w:tcPr>
                  <w:tcW w:w="2176"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9A6AFA">
              <w:trPr>
                <w:trHeight w:val="20"/>
              </w:trPr>
              <w:tc>
                <w:tcPr>
                  <w:tcW w:w="2176"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31 </w:t>
                  </w:r>
                </w:p>
              </w:tc>
              <w:tc>
                <w:tcPr>
                  <w:tcW w:w="53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1,008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2,479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REGION VII</w:t>
                  </w:r>
                </w:p>
              </w:tc>
              <w:tc>
                <w:tcPr>
                  <w:tcW w:w="47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31 </w:t>
                  </w:r>
                </w:p>
              </w:tc>
              <w:tc>
                <w:tcPr>
                  <w:tcW w:w="53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1,008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2,479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Bohol</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7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219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849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Candijay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6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143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525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Guindulman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324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217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Cebu</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24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789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1,630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City of Bogo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118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Carmen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158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Cebu City (capital)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150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Daanbantayan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9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195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481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Danao City</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5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455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612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lastRenderedPageBreak/>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Poro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2"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Sogod</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bl>
          <w:p w:rsidR="00B85E8E" w:rsidRPr="00D911F8"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auto"/>
                <w:sz w:val="20"/>
                <w:szCs w:val="24"/>
              </w:rPr>
            </w:pPr>
          </w:p>
        </w:tc>
      </w:tr>
    </w:tbl>
    <w:p w:rsidR="00B85E8E" w:rsidRDefault="00B85E8E" w:rsidP="00FB3CED">
      <w:pPr>
        <w:spacing w:after="0" w:line="240" w:lineRule="auto"/>
        <w:contextualSpacing/>
        <w:rPr>
          <w:rFonts w:ascii="Arial" w:eastAsia="Arial" w:hAnsi="Arial" w:cs="Arial"/>
          <w:b/>
          <w:sz w:val="24"/>
          <w:szCs w:val="24"/>
        </w:rPr>
      </w:pPr>
    </w:p>
    <w:p w:rsidR="005751F8" w:rsidRPr="00746E5E" w:rsidRDefault="005751F8" w:rsidP="005751F8">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r>
        <w:rPr>
          <w:rFonts w:ascii="Arial" w:eastAsia="Arial" w:hAnsi="Arial" w:cs="Arial"/>
          <w:b/>
          <w:color w:val="auto"/>
          <w:sz w:val="24"/>
          <w:szCs w:val="24"/>
        </w:rPr>
        <w:t>I</w:t>
      </w:r>
    </w:p>
    <w:tbl>
      <w:tblPr>
        <w:tblW w:w="5000" w:type="pct"/>
        <w:tblLook w:val="0400" w:firstRow="0" w:lastRow="0" w:firstColumn="0" w:lastColumn="0" w:noHBand="0" w:noVBand="1"/>
      </w:tblPr>
      <w:tblGrid>
        <w:gridCol w:w="2828"/>
        <w:gridCol w:w="12561"/>
      </w:tblGrid>
      <w:tr w:rsidR="00B85E8E" w:rsidRPr="0043209E" w:rsidTr="00B85E8E">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B85E8E" w:rsidRPr="0043209E" w:rsidTr="00B85E8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C6007A" w:rsidRDefault="00B85E8E" w:rsidP="00D159E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C6007A">
              <w:rPr>
                <w:rFonts w:ascii="Arial" w:hAnsi="Arial" w:cs="Arial"/>
                <w:color w:val="auto"/>
                <w:sz w:val="20"/>
                <w:szCs w:val="24"/>
              </w:rPr>
              <w:t>November 2</w:t>
            </w:r>
            <w:r w:rsidR="00D159E2" w:rsidRPr="00C6007A">
              <w:rPr>
                <w:rFonts w:ascii="Arial" w:hAnsi="Arial" w:cs="Arial"/>
                <w:color w:val="auto"/>
                <w:sz w:val="20"/>
                <w:szCs w:val="24"/>
              </w:rPr>
              <w:t>7</w:t>
            </w:r>
            <w:r w:rsidRPr="00C6007A">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D4305" w:rsidRPr="00C6007A" w:rsidRDefault="005D4305" w:rsidP="005D4305">
            <w:pPr>
              <w:pStyle w:val="NoSpacing"/>
              <w:numPr>
                <w:ilvl w:val="0"/>
                <w:numId w:val="22"/>
              </w:numPr>
              <w:ind w:left="307" w:hanging="284"/>
              <w:jc w:val="both"/>
              <w:rPr>
                <w:rFonts w:ascii="Arial" w:hAnsi="Arial" w:cs="Arial"/>
                <w:color w:val="auto"/>
                <w:sz w:val="20"/>
                <w:szCs w:val="20"/>
              </w:rPr>
            </w:pPr>
            <w:r w:rsidRPr="00C6007A">
              <w:rPr>
                <w:rFonts w:ascii="Arial" w:hAnsi="Arial" w:cs="Arial"/>
                <w:color w:val="auto"/>
                <w:sz w:val="20"/>
                <w:szCs w:val="20"/>
              </w:rPr>
              <w:t>The Provincial Action Team in Northern and Eastern Samar continuously had a series of coordination meetings and validation in all affected areas.</w:t>
            </w:r>
          </w:p>
          <w:p w:rsidR="005D4305" w:rsidRPr="00C6007A" w:rsidRDefault="005D4305" w:rsidP="005D4305">
            <w:pPr>
              <w:pStyle w:val="NoSpacing"/>
              <w:numPr>
                <w:ilvl w:val="0"/>
                <w:numId w:val="22"/>
              </w:numPr>
              <w:ind w:left="307" w:hanging="284"/>
              <w:jc w:val="both"/>
              <w:rPr>
                <w:rFonts w:ascii="Arial" w:hAnsi="Arial" w:cs="Arial"/>
                <w:color w:val="auto"/>
                <w:sz w:val="20"/>
                <w:szCs w:val="20"/>
              </w:rPr>
            </w:pPr>
            <w:r w:rsidRPr="00C6007A">
              <w:rPr>
                <w:rFonts w:ascii="Arial" w:hAnsi="Arial" w:cs="Arial"/>
                <w:color w:val="auto"/>
                <w:sz w:val="20"/>
                <w:szCs w:val="20"/>
              </w:rPr>
              <w:t>Quick Response Team (QRT) members and Disaster Response Management Division (DRMD) are rendering 24/7 duty both in RDRRM Council (Office of Civil Defense) and DSWD FO VIII Operations Center. Quick Response Team rendering duty at the OCD are advised to coordinate regularly with DILG for any updates on Pre-Emptive Evacuation at the LGUs.</w:t>
            </w:r>
          </w:p>
          <w:p w:rsidR="00534AD4" w:rsidRPr="00C6007A" w:rsidRDefault="00534AD4" w:rsidP="00534AD4">
            <w:pPr>
              <w:pStyle w:val="NoSpacing"/>
              <w:ind w:left="307"/>
              <w:jc w:val="both"/>
              <w:rPr>
                <w:color w:val="auto"/>
              </w:rPr>
            </w:pPr>
            <w:r w:rsidRPr="00C6007A">
              <w:rPr>
                <w:color w:val="auto"/>
              </w:rPr>
              <w:object w:dxaOrig="1429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192.95pt" o:ole="">
                  <v:imagedata r:id="rId9" o:title=""/>
                </v:shape>
                <o:OLEObject Type="Embed" ProgID="PBrush" ShapeID="_x0000_i1025" DrawAspect="Content" ObjectID="_1605538410" r:id="rId10"/>
              </w:object>
            </w:r>
          </w:p>
          <w:p w:rsidR="00534AD4" w:rsidRPr="00C6007A" w:rsidRDefault="00534AD4" w:rsidP="00534AD4">
            <w:pPr>
              <w:pStyle w:val="NoSpacing"/>
              <w:ind w:left="307"/>
              <w:jc w:val="both"/>
              <w:rPr>
                <w:color w:val="auto"/>
              </w:rPr>
            </w:pPr>
            <w:r w:rsidRPr="00C6007A">
              <w:rPr>
                <w:color w:val="auto"/>
              </w:rPr>
              <w:object w:dxaOrig="16635" w:dyaOrig="9285">
                <v:shape id="_x0000_i1026" type="#_x0000_t75" style="width:498.4pt;height:209.7pt" o:ole="">
                  <v:imagedata r:id="rId11" o:title=""/>
                </v:shape>
                <o:OLEObject Type="Embed" ProgID="PBrush" ShapeID="_x0000_i1026" DrawAspect="Content" ObjectID="_1605538411" r:id="rId12"/>
              </w:object>
            </w:r>
          </w:p>
          <w:p w:rsidR="00534AD4" w:rsidRPr="00C6007A" w:rsidRDefault="00534AD4" w:rsidP="00534AD4">
            <w:pPr>
              <w:pStyle w:val="NoSpacing"/>
              <w:ind w:left="307"/>
              <w:jc w:val="both"/>
              <w:rPr>
                <w:color w:val="auto"/>
              </w:rPr>
            </w:pPr>
          </w:p>
          <w:p w:rsidR="00534AD4" w:rsidRPr="00C6007A" w:rsidRDefault="00534AD4" w:rsidP="00534AD4">
            <w:pPr>
              <w:pStyle w:val="NoSpacing"/>
              <w:ind w:left="307"/>
              <w:jc w:val="both"/>
              <w:rPr>
                <w:color w:val="auto"/>
              </w:rPr>
            </w:pPr>
            <w:r w:rsidRPr="00C6007A">
              <w:rPr>
                <w:color w:val="auto"/>
              </w:rPr>
              <w:object w:dxaOrig="11505" w:dyaOrig="10245">
                <v:shape id="_x0000_i1027" type="#_x0000_t75" style="width:468.35pt;height:290.1pt" o:ole="">
                  <v:imagedata r:id="rId13" o:title=""/>
                </v:shape>
                <o:OLEObject Type="Embed" ProgID="PBrush" ShapeID="_x0000_i1027" DrawAspect="Content" ObjectID="_1605538412" r:id="rId14"/>
              </w:object>
            </w:r>
          </w:p>
          <w:p w:rsidR="00534AD4" w:rsidRPr="00C6007A" w:rsidRDefault="00534AD4" w:rsidP="00534AD4">
            <w:pPr>
              <w:pStyle w:val="NoSpacing"/>
              <w:ind w:left="307"/>
              <w:jc w:val="both"/>
              <w:rPr>
                <w:rFonts w:ascii="Arial" w:hAnsi="Arial" w:cs="Arial"/>
                <w:color w:val="auto"/>
                <w:sz w:val="20"/>
                <w:szCs w:val="20"/>
              </w:rPr>
            </w:pPr>
          </w:p>
        </w:tc>
      </w:tr>
    </w:tbl>
    <w:p w:rsidR="00B85E8E" w:rsidRPr="00EC3360" w:rsidRDefault="00B85E8E" w:rsidP="00B85E8E">
      <w:pPr>
        <w:spacing w:after="0" w:line="240" w:lineRule="auto"/>
        <w:contextualSpacing/>
        <w:rPr>
          <w:rFonts w:ascii="Arial" w:eastAsia="Arial" w:hAnsi="Arial" w:cs="Arial"/>
          <w:b/>
          <w:sz w:val="24"/>
          <w:szCs w:val="24"/>
        </w:rPr>
      </w:pPr>
    </w:p>
    <w:p w:rsidR="00FB3CED" w:rsidRPr="00EC3360" w:rsidRDefault="00FB3CED" w:rsidP="00FB3CED">
      <w:pPr>
        <w:spacing w:after="0" w:line="240" w:lineRule="auto"/>
        <w:contextualSpacing/>
        <w:rPr>
          <w:rFonts w:ascii="Arial" w:eastAsia="Arial" w:hAnsi="Arial" w:cs="Arial"/>
          <w:b/>
          <w:i/>
          <w:sz w:val="24"/>
          <w:szCs w:val="24"/>
        </w:rPr>
      </w:pPr>
      <w:r w:rsidRPr="00EC3360">
        <w:rPr>
          <w:rFonts w:ascii="Arial" w:eastAsia="Arial" w:hAnsi="Arial" w:cs="Arial"/>
          <w:b/>
          <w:sz w:val="24"/>
          <w:szCs w:val="24"/>
        </w:rPr>
        <w:t>DSWD-FO CARAGA</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7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D911F8" w:rsidRDefault="00FB3CED" w:rsidP="009A6AFA">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D911F8">
              <w:rPr>
                <w:rFonts w:ascii="Arial" w:hAnsi="Arial" w:cs="Arial"/>
                <w:color w:val="auto"/>
                <w:sz w:val="20"/>
                <w:szCs w:val="24"/>
              </w:rPr>
              <w:t>November 2</w:t>
            </w:r>
            <w:r w:rsidR="009A6AFA" w:rsidRPr="00D911F8">
              <w:rPr>
                <w:rFonts w:ascii="Arial" w:hAnsi="Arial" w:cs="Arial"/>
                <w:color w:val="auto"/>
                <w:sz w:val="20"/>
                <w:szCs w:val="24"/>
              </w:rPr>
              <w:t>3</w:t>
            </w:r>
            <w:r w:rsidRPr="00D911F8">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A6AFA" w:rsidRPr="00D911F8" w:rsidRDefault="009A6AFA" w:rsidP="009A6AF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8"/>
              <w:contextualSpacing/>
              <w:jc w:val="both"/>
              <w:rPr>
                <w:rFonts w:ascii="Arial" w:eastAsia="Arial" w:hAnsi="Arial" w:cs="Arial"/>
                <w:color w:val="auto"/>
                <w:sz w:val="20"/>
                <w:szCs w:val="24"/>
              </w:rPr>
            </w:pPr>
            <w:r w:rsidRPr="00D911F8">
              <w:rPr>
                <w:rFonts w:ascii="Arial" w:eastAsia="Arial" w:hAnsi="Arial" w:cs="Arial"/>
                <w:color w:val="auto"/>
                <w:sz w:val="20"/>
                <w:szCs w:val="24"/>
              </w:rPr>
              <w:t>FO CARAGA submitted Terminal Report</w:t>
            </w:r>
          </w:p>
          <w:p w:rsidR="009A6AFA" w:rsidRPr="00D911F8" w:rsidRDefault="009A6AFA" w:rsidP="009A6AF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8"/>
              <w:contextualSpacing/>
              <w:jc w:val="both"/>
              <w:rPr>
                <w:rFonts w:ascii="Arial" w:eastAsia="Arial" w:hAnsi="Arial" w:cs="Arial"/>
                <w:color w:val="auto"/>
                <w:sz w:val="20"/>
                <w:szCs w:val="24"/>
              </w:rPr>
            </w:pPr>
            <w:r w:rsidRPr="00D911F8">
              <w:rPr>
                <w:rFonts w:ascii="Arial" w:eastAsia="Arial" w:hAnsi="Arial" w:cs="Arial"/>
                <w:color w:val="auto"/>
                <w:sz w:val="20"/>
                <w:szCs w:val="24"/>
              </w:rPr>
              <w:t>All sea travels has been restored to normal operation since yesterday afternoon,November 22, 2018</w:t>
            </w:r>
          </w:p>
          <w:p w:rsidR="009A6AFA" w:rsidRPr="00D911F8" w:rsidRDefault="009A6AFA" w:rsidP="00B85E8E">
            <w:pPr>
              <w:spacing w:after="0" w:line="240" w:lineRule="auto"/>
              <w:contextualSpacing/>
              <w:jc w:val="both"/>
              <w:rPr>
                <w:rFonts w:ascii="Arial" w:eastAsia="Arial" w:hAnsi="Arial" w:cs="Arial"/>
                <w:b/>
                <w:color w:val="auto"/>
                <w:sz w:val="20"/>
                <w:szCs w:val="24"/>
              </w:rPr>
            </w:pPr>
          </w:p>
          <w:p w:rsidR="00B85E8E" w:rsidRPr="00D911F8" w:rsidRDefault="00B85E8E" w:rsidP="00B85E8E">
            <w:pPr>
              <w:spacing w:after="0" w:line="240" w:lineRule="auto"/>
              <w:contextualSpacing/>
              <w:jc w:val="both"/>
              <w:rPr>
                <w:rFonts w:ascii="Arial" w:eastAsia="Arial" w:hAnsi="Arial" w:cs="Arial"/>
                <w:b/>
                <w:color w:val="auto"/>
                <w:sz w:val="20"/>
                <w:szCs w:val="24"/>
              </w:rPr>
            </w:pPr>
            <w:r w:rsidRPr="00D911F8">
              <w:rPr>
                <w:rFonts w:ascii="Arial" w:eastAsia="Arial" w:hAnsi="Arial" w:cs="Arial"/>
                <w:b/>
                <w:color w:val="auto"/>
                <w:sz w:val="20"/>
                <w:szCs w:val="24"/>
              </w:rPr>
              <w:t>PRE</w:t>
            </w:r>
            <w:r w:rsidR="00A2263A" w:rsidRPr="00D911F8">
              <w:rPr>
                <w:rFonts w:ascii="Arial" w:eastAsia="Arial" w:hAnsi="Arial" w:cs="Arial"/>
                <w:b/>
                <w:color w:val="auto"/>
                <w:sz w:val="20"/>
                <w:szCs w:val="24"/>
              </w:rPr>
              <w:t>-</w:t>
            </w:r>
            <w:r w:rsidRPr="00D911F8">
              <w:rPr>
                <w:rFonts w:ascii="Arial" w:eastAsia="Arial" w:hAnsi="Arial" w:cs="Arial"/>
                <w:b/>
                <w:color w:val="auto"/>
                <w:sz w:val="20"/>
                <w:szCs w:val="24"/>
              </w:rPr>
              <w:t>EMPTIVE EVACUATION CENTER</w:t>
            </w:r>
          </w:p>
          <w:tbl>
            <w:tblPr>
              <w:tblW w:w="4998" w:type="pct"/>
              <w:tblLook w:val="04A0" w:firstRow="1" w:lastRow="0" w:firstColumn="1" w:lastColumn="0" w:noHBand="0" w:noVBand="1"/>
            </w:tblPr>
            <w:tblGrid>
              <w:gridCol w:w="331"/>
              <w:gridCol w:w="5027"/>
              <w:gridCol w:w="1168"/>
              <w:gridCol w:w="1315"/>
              <w:gridCol w:w="1118"/>
              <w:gridCol w:w="1121"/>
              <w:gridCol w:w="1118"/>
              <w:gridCol w:w="1118"/>
            </w:tblGrid>
            <w:tr w:rsidR="00D911F8" w:rsidRPr="00D911F8" w:rsidTr="00CA7CB9">
              <w:trPr>
                <w:trHeight w:val="66"/>
                <w:tblHeader/>
              </w:trPr>
              <w:tc>
                <w:tcPr>
                  <w:tcW w:w="21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lastRenderedPageBreak/>
                    <w:t xml:space="preserve">REGION / PROVINCE / MUNICIPALITY </w:t>
                  </w:r>
                </w:p>
              </w:tc>
              <w:tc>
                <w:tcPr>
                  <w:tcW w:w="10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NUMBER OF EVACUATION CENTERS (ECs) </w:t>
                  </w:r>
                </w:p>
              </w:tc>
              <w:tc>
                <w:tcPr>
                  <w:tcW w:w="1817"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INSIDE ECs </w:t>
                  </w:r>
                </w:p>
              </w:tc>
            </w:tr>
            <w:tr w:rsidR="00D911F8" w:rsidRPr="00D911F8" w:rsidTr="00CA7CB9">
              <w:trPr>
                <w:trHeight w:val="20"/>
                <w:tblHeader/>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1008"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909"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Families </w:t>
                  </w:r>
                </w:p>
              </w:tc>
              <w:tc>
                <w:tcPr>
                  <w:tcW w:w="908" w:type="pct"/>
                  <w:gridSpan w:val="2"/>
                  <w:tcBorders>
                    <w:top w:val="single" w:sz="4" w:space="0" w:color="auto"/>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Persons </w:t>
                  </w:r>
                </w:p>
              </w:tc>
            </w:tr>
            <w:tr w:rsidR="00D911F8" w:rsidRPr="00D911F8" w:rsidTr="00CA7CB9">
              <w:trPr>
                <w:trHeight w:val="20"/>
                <w:tblHeader/>
              </w:trPr>
              <w:tc>
                <w:tcPr>
                  <w:tcW w:w="2175" w:type="pct"/>
                  <w:gridSpan w:val="2"/>
                  <w:vMerge/>
                  <w:tcBorders>
                    <w:top w:val="single" w:sz="4" w:space="0" w:color="000000"/>
                    <w:left w:val="single" w:sz="4" w:space="0" w:color="000000"/>
                    <w:bottom w:val="single" w:sz="4" w:space="0" w:color="000000"/>
                    <w:right w:val="single" w:sz="4" w:space="0" w:color="000000"/>
                  </w:tcBorders>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47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53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5"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CUM </w:t>
                  </w:r>
                </w:p>
              </w:tc>
              <w:tc>
                <w:tcPr>
                  <w:tcW w:w="454" w:type="pct"/>
                  <w:tcBorders>
                    <w:top w:val="nil"/>
                    <w:left w:val="nil"/>
                    <w:bottom w:val="single" w:sz="4" w:space="0" w:color="000000"/>
                    <w:right w:val="single" w:sz="4" w:space="0" w:color="000000"/>
                  </w:tcBorders>
                  <w:shd w:val="clear" w:color="7F7F7F" w:fill="7F7F7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NOW </w:t>
                  </w:r>
                </w:p>
              </w:tc>
            </w:tr>
            <w:tr w:rsidR="00D911F8" w:rsidRPr="00D911F8" w:rsidTr="00CA7CB9">
              <w:trPr>
                <w:trHeight w:val="20"/>
                <w:tblHeader/>
              </w:trPr>
              <w:tc>
                <w:tcPr>
                  <w:tcW w:w="21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GRAND TOTAL</w:t>
                  </w:r>
                </w:p>
              </w:tc>
              <w:tc>
                <w:tcPr>
                  <w:tcW w:w="47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59 </w:t>
                  </w:r>
                </w:p>
              </w:tc>
              <w:tc>
                <w:tcPr>
                  <w:tcW w:w="53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1,560 </w:t>
                  </w:r>
                </w:p>
              </w:tc>
              <w:tc>
                <w:tcPr>
                  <w:tcW w:w="455"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5,620 </w:t>
                  </w:r>
                </w:p>
              </w:tc>
              <w:tc>
                <w:tcPr>
                  <w:tcW w:w="454" w:type="pct"/>
                  <w:tcBorders>
                    <w:top w:val="nil"/>
                    <w:left w:val="nil"/>
                    <w:bottom w:val="single" w:sz="4" w:space="0" w:color="000000"/>
                    <w:right w:val="single" w:sz="4" w:space="0" w:color="000000"/>
                  </w:tcBorders>
                  <w:shd w:val="clear" w:color="A5A5A5" w:fill="A5A5A5"/>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5" w:type="pct"/>
                  <w:gridSpan w:val="2"/>
                  <w:tcBorders>
                    <w:top w:val="nil"/>
                    <w:left w:val="single" w:sz="4" w:space="0" w:color="000000"/>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CARAGA</w:t>
                  </w:r>
                </w:p>
              </w:tc>
              <w:tc>
                <w:tcPr>
                  <w:tcW w:w="47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59 </w:t>
                  </w:r>
                </w:p>
              </w:tc>
              <w:tc>
                <w:tcPr>
                  <w:tcW w:w="53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1,560 </w:t>
                  </w:r>
                </w:p>
              </w:tc>
              <w:tc>
                <w:tcPr>
                  <w:tcW w:w="455"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5,620 </w:t>
                  </w:r>
                </w:p>
              </w:tc>
              <w:tc>
                <w:tcPr>
                  <w:tcW w:w="454" w:type="pct"/>
                  <w:tcBorders>
                    <w:top w:val="nil"/>
                    <w:left w:val="nil"/>
                    <w:bottom w:val="single" w:sz="4" w:space="0" w:color="000000"/>
                    <w:right w:val="single" w:sz="4" w:space="0" w:color="000000"/>
                  </w:tcBorders>
                  <w:shd w:val="clear" w:color="BFBFBF" w:fill="BFBFBF"/>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Dinagat Island</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29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627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1,969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Basilisa (Rizal)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203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703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Cagdianao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95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384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Dinagat</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42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107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Libjo (Albor)</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31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91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Loreto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49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San Jose (capital)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6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190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463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Tubajon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46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Surigao del Norte</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25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725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2,504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Dapa</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Del Carmen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Mainit</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Malimono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180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618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San Isidro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2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177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Santa Monica (Sapao)</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27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color w:val="auto"/>
                      <w:sz w:val="20"/>
                      <w:szCs w:val="20"/>
                    </w:rPr>
                  </w:pPr>
                  <w:r w:rsidRPr="00D911F8">
                    <w:rPr>
                      <w:rFonts w:ascii="Arial Narrow" w:eastAsia="Times New Roman" w:hAnsi="Arial Narrow" w:cs="Times New Roman"/>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Sison</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3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86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302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Surigao City (capital)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8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300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984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Tubod</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70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276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21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Surigao del Sur</w:t>
                  </w:r>
                </w:p>
              </w:tc>
              <w:tc>
                <w:tcPr>
                  <w:tcW w:w="47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5 </w:t>
                  </w:r>
                </w:p>
              </w:tc>
              <w:tc>
                <w:tcPr>
                  <w:tcW w:w="53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208 </w:t>
                  </w:r>
                </w:p>
              </w:tc>
              <w:tc>
                <w:tcPr>
                  <w:tcW w:w="455"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1,147 </w:t>
                  </w:r>
                </w:p>
              </w:tc>
              <w:tc>
                <w:tcPr>
                  <w:tcW w:w="454" w:type="pct"/>
                  <w:tcBorders>
                    <w:top w:val="nil"/>
                    <w:left w:val="nil"/>
                    <w:bottom w:val="single" w:sz="4" w:space="0" w:color="000000"/>
                    <w:right w:val="single" w:sz="4" w:space="0" w:color="000000"/>
                  </w:tcBorders>
                  <w:shd w:val="clear" w:color="D8D8D8" w:fill="D8D8D8"/>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color w:val="auto"/>
                      <w:sz w:val="20"/>
                      <w:szCs w:val="20"/>
                    </w:rPr>
                  </w:pPr>
                  <w:r w:rsidRPr="00D911F8">
                    <w:rPr>
                      <w:rFonts w:ascii="Arial Narrow" w:eastAsia="Times New Roman" w:hAnsi="Arial Narrow" w:cs="Times New Roman"/>
                      <w:b/>
                      <w:bCs/>
                      <w:color w:val="auto"/>
                      <w:sz w:val="20"/>
                      <w:szCs w:val="20"/>
                    </w:rPr>
                    <w:t xml:space="preserve">-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Cagwait</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1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103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622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r w:rsidR="00D911F8" w:rsidRPr="00D911F8" w:rsidTr="009A6AFA">
              <w:trPr>
                <w:trHeight w:val="20"/>
              </w:trPr>
              <w:tc>
                <w:tcPr>
                  <w:tcW w:w="134" w:type="pct"/>
                  <w:tcBorders>
                    <w:top w:val="nil"/>
                    <w:left w:val="single" w:sz="4" w:space="0" w:color="000000"/>
                    <w:bottom w:val="single" w:sz="4" w:space="0" w:color="000000"/>
                    <w:right w:val="nil"/>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w:t>
                  </w:r>
                </w:p>
              </w:tc>
              <w:tc>
                <w:tcPr>
                  <w:tcW w:w="2041"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Carrascal</w:t>
                  </w:r>
                </w:p>
              </w:tc>
              <w:tc>
                <w:tcPr>
                  <w:tcW w:w="47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4 </w:t>
                  </w:r>
                </w:p>
              </w:tc>
              <w:tc>
                <w:tcPr>
                  <w:tcW w:w="53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105 </w:t>
                  </w:r>
                </w:p>
              </w:tc>
              <w:tc>
                <w:tcPr>
                  <w:tcW w:w="455"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525 </w:t>
                  </w:r>
                </w:p>
              </w:tc>
              <w:tc>
                <w:tcPr>
                  <w:tcW w:w="454" w:type="pct"/>
                  <w:tcBorders>
                    <w:top w:val="nil"/>
                    <w:left w:val="nil"/>
                    <w:bottom w:val="single" w:sz="4" w:space="0" w:color="000000"/>
                    <w:right w:val="single" w:sz="4" w:space="0" w:color="000000"/>
                  </w:tcBorders>
                  <w:shd w:val="clear" w:color="auto" w:fill="auto"/>
                  <w:vAlign w:val="center"/>
                  <w:hideMark/>
                </w:tcPr>
                <w:p w:rsidR="009A6AFA" w:rsidRPr="00D911F8" w:rsidRDefault="009A6AFA" w:rsidP="009A6AF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D911F8">
                    <w:rPr>
                      <w:rFonts w:ascii="Arial Narrow" w:eastAsia="Times New Roman" w:hAnsi="Arial Narrow" w:cs="Times New Roman"/>
                      <w:i/>
                      <w:iCs/>
                      <w:color w:val="auto"/>
                      <w:sz w:val="20"/>
                      <w:szCs w:val="20"/>
                    </w:rPr>
                    <w:t xml:space="preserve"> - </w:t>
                  </w:r>
                </w:p>
              </w:tc>
            </w:tr>
          </w:tbl>
          <w:p w:rsidR="00FB3CED" w:rsidRPr="00D911F8" w:rsidRDefault="00FB3CED" w:rsidP="009A6AF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auto"/>
                <w:sz w:val="20"/>
                <w:szCs w:val="24"/>
              </w:rPr>
            </w:pPr>
          </w:p>
        </w:tc>
      </w:tr>
    </w:tbl>
    <w:p w:rsidR="00FB3CED" w:rsidRPr="00EC3360" w:rsidRDefault="00FB3CED" w:rsidP="00FB3CED">
      <w:pPr>
        <w:spacing w:after="0" w:line="240" w:lineRule="auto"/>
        <w:contextualSpacing/>
        <w:rPr>
          <w:rFonts w:ascii="Arial" w:eastAsia="Arial" w:hAnsi="Arial" w:cs="Arial"/>
          <w:i/>
          <w:sz w:val="24"/>
          <w:szCs w:val="24"/>
        </w:rPr>
      </w:pPr>
    </w:p>
    <w:p w:rsidR="00FB3CED" w:rsidRPr="0043209E" w:rsidRDefault="00FB3CED" w:rsidP="00FB3CED">
      <w:pPr>
        <w:spacing w:after="0" w:line="240" w:lineRule="auto"/>
        <w:contextualSpacing/>
        <w:jc w:val="center"/>
        <w:rPr>
          <w:rFonts w:ascii="Arial" w:eastAsia="Arial" w:hAnsi="Arial" w:cs="Arial"/>
          <w:i/>
          <w:sz w:val="20"/>
          <w:szCs w:val="24"/>
        </w:rPr>
      </w:pPr>
      <w:r w:rsidRPr="0043209E">
        <w:rPr>
          <w:rFonts w:ascii="Arial" w:eastAsia="Arial" w:hAnsi="Arial" w:cs="Arial"/>
          <w:i/>
          <w:sz w:val="20"/>
          <w:szCs w:val="24"/>
        </w:rPr>
        <w:t>*****</w:t>
      </w:r>
    </w:p>
    <w:p w:rsidR="00FB3CED" w:rsidRPr="0043209E" w:rsidRDefault="00FB3CED" w:rsidP="00FB3CED">
      <w:pPr>
        <w:spacing w:after="0" w:line="240" w:lineRule="auto"/>
        <w:contextualSpacing/>
        <w:jc w:val="both"/>
        <w:rPr>
          <w:rFonts w:ascii="Arial" w:eastAsia="Arial" w:hAnsi="Arial" w:cs="Arial"/>
          <w:i/>
          <w:sz w:val="20"/>
          <w:szCs w:val="24"/>
        </w:rPr>
      </w:pPr>
      <w:r w:rsidRPr="0043209E">
        <w:rPr>
          <w:rFonts w:ascii="Arial" w:eastAsia="Arial" w:hAnsi="Arial" w:cs="Arial"/>
          <w:i/>
          <w:sz w:val="20"/>
          <w:szCs w:val="24"/>
        </w:rPr>
        <w:t xml:space="preserve">The Disaster Response Operations Monitoring and Information Center (DROMIC) of the DSWD-DRMB is closely coordinating with the </w:t>
      </w:r>
      <w:r>
        <w:rPr>
          <w:rFonts w:ascii="Arial" w:eastAsia="Arial" w:hAnsi="Arial" w:cs="Arial"/>
          <w:i/>
          <w:sz w:val="20"/>
          <w:szCs w:val="24"/>
        </w:rPr>
        <w:t xml:space="preserve">concerned </w:t>
      </w:r>
      <w:r w:rsidRPr="0043209E">
        <w:rPr>
          <w:rFonts w:ascii="Arial" w:eastAsia="Arial" w:hAnsi="Arial" w:cs="Arial"/>
          <w:i/>
          <w:sz w:val="20"/>
          <w:szCs w:val="24"/>
        </w:rPr>
        <w:t>DSWD-Field Offices for any significant disaster preparedness for response updates.</w:t>
      </w:r>
    </w:p>
    <w:p w:rsidR="00FB3CED" w:rsidRPr="00EC3360" w:rsidRDefault="00FB3CED" w:rsidP="00FB3CED">
      <w:pPr>
        <w:spacing w:after="0" w:line="240" w:lineRule="auto"/>
        <w:contextualSpacing/>
        <w:jc w:val="both"/>
        <w:rPr>
          <w:rFonts w:ascii="Arial" w:eastAsia="Arial" w:hAnsi="Arial" w:cs="Arial"/>
          <w:sz w:val="24"/>
          <w:szCs w:val="24"/>
        </w:rPr>
      </w:pPr>
    </w:p>
    <w:p w:rsidR="00FB3CED" w:rsidRPr="00EC3360" w:rsidRDefault="00FB3CED" w:rsidP="00FB3CED">
      <w:pPr>
        <w:spacing w:after="0" w:line="240" w:lineRule="auto"/>
        <w:contextualSpacing/>
        <w:rPr>
          <w:rFonts w:ascii="Arial" w:eastAsia="Arial" w:hAnsi="Arial" w:cs="Arial"/>
          <w:sz w:val="24"/>
          <w:szCs w:val="24"/>
        </w:rPr>
      </w:pPr>
    </w:p>
    <w:p w:rsidR="00FB3CED" w:rsidRPr="00EC3360" w:rsidRDefault="00FB1A27" w:rsidP="00FB3CED">
      <w:pPr>
        <w:spacing w:after="0" w:line="240" w:lineRule="auto"/>
        <w:contextualSpacing/>
        <w:rPr>
          <w:rFonts w:ascii="Arial" w:eastAsia="Arial" w:hAnsi="Arial" w:cs="Arial"/>
          <w:b/>
          <w:sz w:val="24"/>
          <w:szCs w:val="24"/>
        </w:rPr>
      </w:pPr>
      <w:r>
        <w:rPr>
          <w:rFonts w:ascii="Arial" w:eastAsia="Arial" w:hAnsi="Arial" w:cs="Arial"/>
          <w:b/>
          <w:sz w:val="24"/>
          <w:szCs w:val="24"/>
        </w:rPr>
        <w:t>JAN ERWIN ANDREW ONTANILLAS</w:t>
      </w:r>
    </w:p>
    <w:p w:rsidR="00D60185" w:rsidRPr="00857415" w:rsidRDefault="00FB3CED" w:rsidP="00857415">
      <w:pPr>
        <w:spacing w:after="0" w:line="240" w:lineRule="auto"/>
        <w:contextualSpacing/>
        <w:rPr>
          <w:rFonts w:ascii="Arial" w:eastAsia="Arial" w:hAnsi="Arial" w:cs="Arial"/>
          <w:sz w:val="24"/>
          <w:szCs w:val="24"/>
        </w:rPr>
      </w:pPr>
      <w:r w:rsidRPr="00EC3360">
        <w:rPr>
          <w:rFonts w:ascii="Arial" w:eastAsia="Arial" w:hAnsi="Arial" w:cs="Arial"/>
          <w:sz w:val="24"/>
          <w:szCs w:val="24"/>
        </w:rPr>
        <w:t>Releasing Officer</w:t>
      </w:r>
    </w:p>
    <w:sectPr w:rsidR="00D60185" w:rsidRPr="00857415" w:rsidSect="002F1245">
      <w:headerReference w:type="default" r:id="rId15"/>
      <w:footerReference w:type="default" r:id="rId16"/>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CC8" w:rsidRDefault="00895CC8">
      <w:pPr>
        <w:spacing w:after="0" w:line="240" w:lineRule="auto"/>
      </w:pPr>
      <w:r>
        <w:separator/>
      </w:r>
    </w:p>
  </w:endnote>
  <w:endnote w:type="continuationSeparator" w:id="0">
    <w:p w:rsidR="00895CC8" w:rsidRDefault="00895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Pr="00616ED8" w:rsidRDefault="00D159E2"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D159E2" w:rsidRDefault="00D159E2"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A2288F">
      <w:rPr>
        <w:rFonts w:asciiTheme="majorHAnsi" w:hAnsiTheme="majorHAnsi" w:cstheme="majorHAnsi"/>
        <w:b/>
        <w:noProof/>
        <w:sz w:val="16"/>
        <w:szCs w:val="16"/>
      </w:rPr>
      <w:t>2</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A2288F">
      <w:rPr>
        <w:rFonts w:asciiTheme="majorHAnsi" w:hAnsiTheme="majorHAnsi" w:cstheme="majorHAnsi"/>
        <w:b/>
        <w:noProof/>
        <w:sz w:val="16"/>
        <w:szCs w:val="16"/>
      </w:rPr>
      <w:t>11</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sidR="003C6D00">
      <w:rPr>
        <w:rFonts w:ascii="Arial" w:eastAsia="Arial" w:hAnsi="Arial" w:cs="Arial"/>
        <w:sz w:val="16"/>
        <w:szCs w:val="16"/>
      </w:rPr>
      <w:t>10</w:t>
    </w:r>
    <w:r w:rsidRPr="00FB3CED">
      <w:rPr>
        <w:rFonts w:ascii="Arial" w:eastAsia="Arial" w:hAnsi="Arial" w:cs="Arial"/>
        <w:sz w:val="16"/>
        <w:szCs w:val="16"/>
      </w:rPr>
      <w:t xml:space="preserve"> on TD “SAMUEL” as of </w:t>
    </w:r>
    <w:r w:rsidR="003C6D00">
      <w:rPr>
        <w:rFonts w:ascii="Arial" w:eastAsia="Arial" w:hAnsi="Arial" w:cs="Arial"/>
        <w:sz w:val="16"/>
        <w:szCs w:val="16"/>
      </w:rPr>
      <w:t>05 December</w:t>
    </w:r>
    <w:r w:rsidRPr="00FB3CED">
      <w:rPr>
        <w:rFonts w:ascii="Arial" w:eastAsia="Arial" w:hAnsi="Arial" w:cs="Arial"/>
        <w:sz w:val="16"/>
        <w:szCs w:val="16"/>
      </w:rPr>
      <w:t xml:space="preserve"> 2018, 6PM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CC8" w:rsidRDefault="00895CC8">
      <w:pPr>
        <w:spacing w:after="0" w:line="240" w:lineRule="auto"/>
      </w:pPr>
      <w:r>
        <w:separator/>
      </w:r>
    </w:p>
  </w:footnote>
  <w:footnote w:type="continuationSeparator" w:id="0">
    <w:p w:rsidR="00895CC8" w:rsidRDefault="00895C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Default="00D159E2"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B801549" wp14:editId="6BBD504F">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D159E2" w:rsidRDefault="00D159E2" w:rsidP="006A0C8C">
    <w:pPr>
      <w:tabs>
        <w:tab w:val="center" w:pos="4680"/>
        <w:tab w:val="right" w:pos="9360"/>
      </w:tabs>
      <w:spacing w:after="0" w:line="240" w:lineRule="auto"/>
    </w:pPr>
    <w:r>
      <w:rPr>
        <w:noProof/>
      </w:rPr>
      <w:drawing>
        <wp:inline distT="0" distB="0" distL="0" distR="0" wp14:anchorId="1B21AE7E" wp14:editId="762FE027">
          <wp:extent cx="2247900" cy="646271"/>
          <wp:effectExtent l="0" t="0" r="0" b="190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D159E2" w:rsidRDefault="00D159E2" w:rsidP="006A0C8C">
    <w:pPr>
      <w:pBdr>
        <w:bottom w:val="single" w:sz="6" w:space="1" w:color="000000"/>
      </w:pBdr>
      <w:tabs>
        <w:tab w:val="center" w:pos="4680"/>
        <w:tab w:val="right" w:pos="9360"/>
      </w:tabs>
      <w:spacing w:after="0" w:line="240" w:lineRule="auto"/>
      <w:jc w:val="center"/>
    </w:pPr>
  </w:p>
  <w:p w:rsidR="00D159E2" w:rsidRPr="006A0C8C" w:rsidRDefault="00D159E2"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E4E8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52FA6"/>
    <w:multiLevelType w:val="hybridMultilevel"/>
    <w:tmpl w:val="CE7C2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80C6738"/>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512E38"/>
    <w:multiLevelType w:val="hybridMultilevel"/>
    <w:tmpl w:val="89BC99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F224738"/>
    <w:multiLevelType w:val="hybridMultilevel"/>
    <w:tmpl w:val="C0D2D1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5674CB1"/>
    <w:multiLevelType w:val="hybridMultilevel"/>
    <w:tmpl w:val="F0349A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B484F3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D01DDE"/>
    <w:multiLevelType w:val="multilevel"/>
    <w:tmpl w:val="12B8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45582"/>
    <w:multiLevelType w:val="hybridMultilevel"/>
    <w:tmpl w:val="143A5612"/>
    <w:lvl w:ilvl="0" w:tplc="BF4A1EC6">
      <w:start w:val="1"/>
      <w:numFmt w:val="upperLetter"/>
      <w:lvlText w:val="%1."/>
      <w:lvlJc w:val="left"/>
      <w:pPr>
        <w:ind w:left="720" w:hanging="360"/>
      </w:pPr>
      <w:rPr>
        <w:rFonts w:hint="default"/>
        <w:b/>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nsid w:val="364775F0"/>
    <w:multiLevelType w:val="hybridMultilevel"/>
    <w:tmpl w:val="AECEA1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3C6E07F8"/>
    <w:multiLevelType w:val="multilevel"/>
    <w:tmpl w:val="D67039A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3E1D2CA2"/>
    <w:multiLevelType w:val="hybridMultilevel"/>
    <w:tmpl w:val="E8A0F216"/>
    <w:lvl w:ilvl="0" w:tplc="C05ACE24">
      <w:start w:val="1"/>
      <w:numFmt w:val="upperLetter"/>
      <w:lvlText w:val="%1."/>
      <w:lvlJc w:val="left"/>
      <w:pPr>
        <w:ind w:left="810" w:hanging="360"/>
      </w:pPr>
      <w:rPr>
        <w:rFonts w:hint="default"/>
        <w:b/>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4">
    <w:nsid w:val="41214905"/>
    <w:multiLevelType w:val="hybridMultilevel"/>
    <w:tmpl w:val="2766D3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49255746"/>
    <w:multiLevelType w:val="hybridMultilevel"/>
    <w:tmpl w:val="C9509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53C03434"/>
    <w:multiLevelType w:val="hybridMultilevel"/>
    <w:tmpl w:val="F0127A78"/>
    <w:lvl w:ilvl="0" w:tplc="34090001">
      <w:start w:val="1"/>
      <w:numFmt w:val="bullet"/>
      <w:lvlText w:val=""/>
      <w:lvlJc w:val="left"/>
      <w:pPr>
        <w:ind w:left="677" w:hanging="360"/>
      </w:pPr>
      <w:rPr>
        <w:rFonts w:ascii="Symbol" w:hAnsi="Symbol" w:hint="default"/>
      </w:rPr>
    </w:lvl>
    <w:lvl w:ilvl="1" w:tplc="34090003" w:tentative="1">
      <w:start w:val="1"/>
      <w:numFmt w:val="bullet"/>
      <w:lvlText w:val="o"/>
      <w:lvlJc w:val="left"/>
      <w:pPr>
        <w:ind w:left="1397" w:hanging="360"/>
      </w:pPr>
      <w:rPr>
        <w:rFonts w:ascii="Courier New" w:hAnsi="Courier New" w:cs="Courier New" w:hint="default"/>
      </w:rPr>
    </w:lvl>
    <w:lvl w:ilvl="2" w:tplc="34090005" w:tentative="1">
      <w:start w:val="1"/>
      <w:numFmt w:val="bullet"/>
      <w:lvlText w:val=""/>
      <w:lvlJc w:val="left"/>
      <w:pPr>
        <w:ind w:left="2117" w:hanging="360"/>
      </w:pPr>
      <w:rPr>
        <w:rFonts w:ascii="Wingdings" w:hAnsi="Wingdings" w:hint="default"/>
      </w:rPr>
    </w:lvl>
    <w:lvl w:ilvl="3" w:tplc="34090001" w:tentative="1">
      <w:start w:val="1"/>
      <w:numFmt w:val="bullet"/>
      <w:lvlText w:val=""/>
      <w:lvlJc w:val="left"/>
      <w:pPr>
        <w:ind w:left="2837" w:hanging="360"/>
      </w:pPr>
      <w:rPr>
        <w:rFonts w:ascii="Symbol" w:hAnsi="Symbol" w:hint="default"/>
      </w:rPr>
    </w:lvl>
    <w:lvl w:ilvl="4" w:tplc="34090003" w:tentative="1">
      <w:start w:val="1"/>
      <w:numFmt w:val="bullet"/>
      <w:lvlText w:val="o"/>
      <w:lvlJc w:val="left"/>
      <w:pPr>
        <w:ind w:left="3557" w:hanging="360"/>
      </w:pPr>
      <w:rPr>
        <w:rFonts w:ascii="Courier New" w:hAnsi="Courier New" w:cs="Courier New" w:hint="default"/>
      </w:rPr>
    </w:lvl>
    <w:lvl w:ilvl="5" w:tplc="34090005" w:tentative="1">
      <w:start w:val="1"/>
      <w:numFmt w:val="bullet"/>
      <w:lvlText w:val=""/>
      <w:lvlJc w:val="left"/>
      <w:pPr>
        <w:ind w:left="4277" w:hanging="360"/>
      </w:pPr>
      <w:rPr>
        <w:rFonts w:ascii="Wingdings" w:hAnsi="Wingdings" w:hint="default"/>
      </w:rPr>
    </w:lvl>
    <w:lvl w:ilvl="6" w:tplc="34090001" w:tentative="1">
      <w:start w:val="1"/>
      <w:numFmt w:val="bullet"/>
      <w:lvlText w:val=""/>
      <w:lvlJc w:val="left"/>
      <w:pPr>
        <w:ind w:left="4997" w:hanging="360"/>
      </w:pPr>
      <w:rPr>
        <w:rFonts w:ascii="Symbol" w:hAnsi="Symbol" w:hint="default"/>
      </w:rPr>
    </w:lvl>
    <w:lvl w:ilvl="7" w:tplc="34090003" w:tentative="1">
      <w:start w:val="1"/>
      <w:numFmt w:val="bullet"/>
      <w:lvlText w:val="o"/>
      <w:lvlJc w:val="left"/>
      <w:pPr>
        <w:ind w:left="5717" w:hanging="360"/>
      </w:pPr>
      <w:rPr>
        <w:rFonts w:ascii="Courier New" w:hAnsi="Courier New" w:cs="Courier New" w:hint="default"/>
      </w:rPr>
    </w:lvl>
    <w:lvl w:ilvl="8" w:tplc="34090005" w:tentative="1">
      <w:start w:val="1"/>
      <w:numFmt w:val="bullet"/>
      <w:lvlText w:val=""/>
      <w:lvlJc w:val="left"/>
      <w:pPr>
        <w:ind w:left="6437" w:hanging="360"/>
      </w:pPr>
      <w:rPr>
        <w:rFonts w:ascii="Wingdings" w:hAnsi="Wingdings" w:hint="default"/>
      </w:rPr>
    </w:lvl>
  </w:abstractNum>
  <w:abstractNum w:abstractNumId="17">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9B93836"/>
    <w:multiLevelType w:val="hybridMultilevel"/>
    <w:tmpl w:val="662AC1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6D621261"/>
    <w:multiLevelType w:val="hybridMultilevel"/>
    <w:tmpl w:val="0CD47180"/>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0">
    <w:nsid w:val="70343A2D"/>
    <w:multiLevelType w:val="hybridMultilevel"/>
    <w:tmpl w:val="F54ADC2C"/>
    <w:lvl w:ilvl="0" w:tplc="49AE0826">
      <w:start w:val="1"/>
      <w:numFmt w:val="upperLetter"/>
      <w:lvlText w:val="%1."/>
      <w:lvlJc w:val="left"/>
      <w:pPr>
        <w:ind w:left="720" w:hanging="360"/>
      </w:pPr>
      <w:rPr>
        <w:rFonts w:hint="default"/>
        <w:b/>
        <w:color w:val="0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73BE1D9D"/>
    <w:multiLevelType w:val="hybridMultilevel"/>
    <w:tmpl w:val="F642C8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nsid w:val="7C1D2996"/>
    <w:multiLevelType w:val="hybridMultilevel"/>
    <w:tmpl w:val="0E46E7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7F6C1CA4"/>
    <w:multiLevelType w:val="hybridMultilevel"/>
    <w:tmpl w:val="FEB29986"/>
    <w:lvl w:ilvl="0" w:tplc="2A380490">
      <w:start w:val="1"/>
      <w:numFmt w:val="bullet"/>
      <w:lvlText w:val=""/>
      <w:lvlJc w:val="left"/>
      <w:pPr>
        <w:tabs>
          <w:tab w:val="num" w:pos="720"/>
        </w:tabs>
        <w:ind w:left="720" w:hanging="360"/>
      </w:pPr>
      <w:rPr>
        <w:rFonts w:ascii="Symbol" w:hAnsi="Symbol" w:hint="default"/>
      </w:rPr>
    </w:lvl>
    <w:lvl w:ilvl="1" w:tplc="5F2C7896" w:tentative="1">
      <w:start w:val="1"/>
      <w:numFmt w:val="bullet"/>
      <w:lvlText w:val=""/>
      <w:lvlJc w:val="left"/>
      <w:pPr>
        <w:tabs>
          <w:tab w:val="num" w:pos="1440"/>
        </w:tabs>
        <w:ind w:left="1440" w:hanging="360"/>
      </w:pPr>
      <w:rPr>
        <w:rFonts w:ascii="Symbol" w:hAnsi="Symbol" w:hint="default"/>
      </w:rPr>
    </w:lvl>
    <w:lvl w:ilvl="2" w:tplc="B2249758" w:tentative="1">
      <w:start w:val="1"/>
      <w:numFmt w:val="bullet"/>
      <w:lvlText w:val=""/>
      <w:lvlJc w:val="left"/>
      <w:pPr>
        <w:tabs>
          <w:tab w:val="num" w:pos="2160"/>
        </w:tabs>
        <w:ind w:left="2160" w:hanging="360"/>
      </w:pPr>
      <w:rPr>
        <w:rFonts w:ascii="Symbol" w:hAnsi="Symbol" w:hint="default"/>
      </w:rPr>
    </w:lvl>
    <w:lvl w:ilvl="3" w:tplc="7636952C" w:tentative="1">
      <w:start w:val="1"/>
      <w:numFmt w:val="bullet"/>
      <w:lvlText w:val=""/>
      <w:lvlJc w:val="left"/>
      <w:pPr>
        <w:tabs>
          <w:tab w:val="num" w:pos="2880"/>
        </w:tabs>
        <w:ind w:left="2880" w:hanging="360"/>
      </w:pPr>
      <w:rPr>
        <w:rFonts w:ascii="Symbol" w:hAnsi="Symbol" w:hint="default"/>
      </w:rPr>
    </w:lvl>
    <w:lvl w:ilvl="4" w:tplc="33C8E274" w:tentative="1">
      <w:start w:val="1"/>
      <w:numFmt w:val="bullet"/>
      <w:lvlText w:val=""/>
      <w:lvlJc w:val="left"/>
      <w:pPr>
        <w:tabs>
          <w:tab w:val="num" w:pos="3600"/>
        </w:tabs>
        <w:ind w:left="3600" w:hanging="360"/>
      </w:pPr>
      <w:rPr>
        <w:rFonts w:ascii="Symbol" w:hAnsi="Symbol" w:hint="default"/>
      </w:rPr>
    </w:lvl>
    <w:lvl w:ilvl="5" w:tplc="29945CBE" w:tentative="1">
      <w:start w:val="1"/>
      <w:numFmt w:val="bullet"/>
      <w:lvlText w:val=""/>
      <w:lvlJc w:val="left"/>
      <w:pPr>
        <w:tabs>
          <w:tab w:val="num" w:pos="4320"/>
        </w:tabs>
        <w:ind w:left="4320" w:hanging="360"/>
      </w:pPr>
      <w:rPr>
        <w:rFonts w:ascii="Symbol" w:hAnsi="Symbol" w:hint="default"/>
      </w:rPr>
    </w:lvl>
    <w:lvl w:ilvl="6" w:tplc="64F2F5E8" w:tentative="1">
      <w:start w:val="1"/>
      <w:numFmt w:val="bullet"/>
      <w:lvlText w:val=""/>
      <w:lvlJc w:val="left"/>
      <w:pPr>
        <w:tabs>
          <w:tab w:val="num" w:pos="5040"/>
        </w:tabs>
        <w:ind w:left="5040" w:hanging="360"/>
      </w:pPr>
      <w:rPr>
        <w:rFonts w:ascii="Symbol" w:hAnsi="Symbol" w:hint="default"/>
      </w:rPr>
    </w:lvl>
    <w:lvl w:ilvl="7" w:tplc="8DF67D0E" w:tentative="1">
      <w:start w:val="1"/>
      <w:numFmt w:val="bullet"/>
      <w:lvlText w:val=""/>
      <w:lvlJc w:val="left"/>
      <w:pPr>
        <w:tabs>
          <w:tab w:val="num" w:pos="5760"/>
        </w:tabs>
        <w:ind w:left="5760" w:hanging="360"/>
      </w:pPr>
      <w:rPr>
        <w:rFonts w:ascii="Symbol" w:hAnsi="Symbol" w:hint="default"/>
      </w:rPr>
    </w:lvl>
    <w:lvl w:ilvl="8" w:tplc="19AC347E"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17"/>
  </w:num>
  <w:num w:numId="3">
    <w:abstractNumId w:val="0"/>
  </w:num>
  <w:num w:numId="4">
    <w:abstractNumId w:val="6"/>
  </w:num>
  <w:num w:numId="5">
    <w:abstractNumId w:val="23"/>
  </w:num>
  <w:num w:numId="6">
    <w:abstractNumId w:val="12"/>
  </w:num>
  <w:num w:numId="7">
    <w:abstractNumId w:val="2"/>
  </w:num>
  <w:num w:numId="8">
    <w:abstractNumId w:val="21"/>
  </w:num>
  <w:num w:numId="9">
    <w:abstractNumId w:val="13"/>
  </w:num>
  <w:num w:numId="10">
    <w:abstractNumId w:val="20"/>
  </w:num>
  <w:num w:numId="11">
    <w:abstractNumId w:val="9"/>
  </w:num>
  <w:num w:numId="12">
    <w:abstractNumId w:val="4"/>
  </w:num>
  <w:num w:numId="13">
    <w:abstractNumId w:val="16"/>
  </w:num>
  <w:num w:numId="14">
    <w:abstractNumId w:val="8"/>
  </w:num>
  <w:num w:numId="15">
    <w:abstractNumId w:val="1"/>
  </w:num>
  <w:num w:numId="16">
    <w:abstractNumId w:val="3"/>
  </w:num>
  <w:num w:numId="17">
    <w:abstractNumId w:val="14"/>
  </w:num>
  <w:num w:numId="18">
    <w:abstractNumId w:val="11"/>
  </w:num>
  <w:num w:numId="19">
    <w:abstractNumId w:val="7"/>
  </w:num>
  <w:num w:numId="20">
    <w:abstractNumId w:val="5"/>
  </w:num>
  <w:num w:numId="21">
    <w:abstractNumId w:val="15"/>
  </w:num>
  <w:num w:numId="22">
    <w:abstractNumId w:val="22"/>
  </w:num>
  <w:num w:numId="23">
    <w:abstractNumId w:val="19"/>
  </w:num>
  <w:num w:numId="24">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3D1D"/>
    <w:rsid w:val="0000497E"/>
    <w:rsid w:val="00004D27"/>
    <w:rsid w:val="00005CB0"/>
    <w:rsid w:val="0001023D"/>
    <w:rsid w:val="000119DF"/>
    <w:rsid w:val="00012267"/>
    <w:rsid w:val="0001274A"/>
    <w:rsid w:val="000132B4"/>
    <w:rsid w:val="00013FCC"/>
    <w:rsid w:val="00014E2B"/>
    <w:rsid w:val="00015B31"/>
    <w:rsid w:val="00020ECE"/>
    <w:rsid w:val="00021D85"/>
    <w:rsid w:val="000234D2"/>
    <w:rsid w:val="000251A6"/>
    <w:rsid w:val="00026080"/>
    <w:rsid w:val="000264C9"/>
    <w:rsid w:val="00026873"/>
    <w:rsid w:val="00026F19"/>
    <w:rsid w:val="0003048D"/>
    <w:rsid w:val="000309F1"/>
    <w:rsid w:val="00032A8C"/>
    <w:rsid w:val="00033C52"/>
    <w:rsid w:val="000346DE"/>
    <w:rsid w:val="00035424"/>
    <w:rsid w:val="00035F19"/>
    <w:rsid w:val="0003628C"/>
    <w:rsid w:val="00037459"/>
    <w:rsid w:val="000408C0"/>
    <w:rsid w:val="00042AE3"/>
    <w:rsid w:val="00044165"/>
    <w:rsid w:val="00044A86"/>
    <w:rsid w:val="0004629C"/>
    <w:rsid w:val="000504B5"/>
    <w:rsid w:val="0005427C"/>
    <w:rsid w:val="00054EFA"/>
    <w:rsid w:val="00056E98"/>
    <w:rsid w:val="000641A7"/>
    <w:rsid w:val="000641FE"/>
    <w:rsid w:val="000660C4"/>
    <w:rsid w:val="00066F6A"/>
    <w:rsid w:val="000673AF"/>
    <w:rsid w:val="00067D55"/>
    <w:rsid w:val="00072ABC"/>
    <w:rsid w:val="000762A0"/>
    <w:rsid w:val="00077781"/>
    <w:rsid w:val="0008097F"/>
    <w:rsid w:val="00080DEE"/>
    <w:rsid w:val="00080DF4"/>
    <w:rsid w:val="00082F09"/>
    <w:rsid w:val="00085176"/>
    <w:rsid w:val="00085F10"/>
    <w:rsid w:val="00087B19"/>
    <w:rsid w:val="00090353"/>
    <w:rsid w:val="00091697"/>
    <w:rsid w:val="00091817"/>
    <w:rsid w:val="00091866"/>
    <w:rsid w:val="00093714"/>
    <w:rsid w:val="00093A22"/>
    <w:rsid w:val="00095074"/>
    <w:rsid w:val="000962B5"/>
    <w:rsid w:val="00096FF5"/>
    <w:rsid w:val="0009722C"/>
    <w:rsid w:val="00097C1F"/>
    <w:rsid w:val="00097F3D"/>
    <w:rsid w:val="000A1608"/>
    <w:rsid w:val="000A1C46"/>
    <w:rsid w:val="000A36EF"/>
    <w:rsid w:val="000A3B03"/>
    <w:rsid w:val="000B02B7"/>
    <w:rsid w:val="000B1DD1"/>
    <w:rsid w:val="000B5368"/>
    <w:rsid w:val="000B5673"/>
    <w:rsid w:val="000B5915"/>
    <w:rsid w:val="000B7751"/>
    <w:rsid w:val="000C196B"/>
    <w:rsid w:val="000C6019"/>
    <w:rsid w:val="000C6698"/>
    <w:rsid w:val="000C7966"/>
    <w:rsid w:val="000D070D"/>
    <w:rsid w:val="000D145D"/>
    <w:rsid w:val="000D1A9D"/>
    <w:rsid w:val="000D4D57"/>
    <w:rsid w:val="000E0215"/>
    <w:rsid w:val="000E09D8"/>
    <w:rsid w:val="000E26C4"/>
    <w:rsid w:val="000F0C1A"/>
    <w:rsid w:val="000F10AC"/>
    <w:rsid w:val="000F1937"/>
    <w:rsid w:val="000F1F6C"/>
    <w:rsid w:val="000F3578"/>
    <w:rsid w:val="000F4D3C"/>
    <w:rsid w:val="000F7F94"/>
    <w:rsid w:val="0010092E"/>
    <w:rsid w:val="00101C93"/>
    <w:rsid w:val="00103091"/>
    <w:rsid w:val="00103BE9"/>
    <w:rsid w:val="001106F6"/>
    <w:rsid w:val="00111627"/>
    <w:rsid w:val="00111C7A"/>
    <w:rsid w:val="00112EEF"/>
    <w:rsid w:val="00114D5E"/>
    <w:rsid w:val="0011514A"/>
    <w:rsid w:val="0012057E"/>
    <w:rsid w:val="00122989"/>
    <w:rsid w:val="0012455F"/>
    <w:rsid w:val="00126A22"/>
    <w:rsid w:val="00127B0A"/>
    <w:rsid w:val="00130615"/>
    <w:rsid w:val="00130CA7"/>
    <w:rsid w:val="00132DC2"/>
    <w:rsid w:val="00133A3F"/>
    <w:rsid w:val="00136278"/>
    <w:rsid w:val="00140D55"/>
    <w:rsid w:val="0014484F"/>
    <w:rsid w:val="001448ED"/>
    <w:rsid w:val="001461D3"/>
    <w:rsid w:val="001466C2"/>
    <w:rsid w:val="00146B5B"/>
    <w:rsid w:val="00147669"/>
    <w:rsid w:val="00150801"/>
    <w:rsid w:val="0015237F"/>
    <w:rsid w:val="00152CAC"/>
    <w:rsid w:val="00153232"/>
    <w:rsid w:val="0015352B"/>
    <w:rsid w:val="001537F2"/>
    <w:rsid w:val="001543B7"/>
    <w:rsid w:val="00155355"/>
    <w:rsid w:val="0015571B"/>
    <w:rsid w:val="00156154"/>
    <w:rsid w:val="00156AFD"/>
    <w:rsid w:val="00157C11"/>
    <w:rsid w:val="001606A4"/>
    <w:rsid w:val="00160A35"/>
    <w:rsid w:val="001618E9"/>
    <w:rsid w:val="00162223"/>
    <w:rsid w:val="0016266A"/>
    <w:rsid w:val="001629DE"/>
    <w:rsid w:val="00163E15"/>
    <w:rsid w:val="00164B5E"/>
    <w:rsid w:val="00164F11"/>
    <w:rsid w:val="001709DB"/>
    <w:rsid w:val="00170F46"/>
    <w:rsid w:val="0017198F"/>
    <w:rsid w:val="00171DE9"/>
    <w:rsid w:val="00172BA8"/>
    <w:rsid w:val="00173F52"/>
    <w:rsid w:val="00174E88"/>
    <w:rsid w:val="001815A2"/>
    <w:rsid w:val="00182E76"/>
    <w:rsid w:val="001836FA"/>
    <w:rsid w:val="0018499D"/>
    <w:rsid w:val="001851BC"/>
    <w:rsid w:val="001873C8"/>
    <w:rsid w:val="001900C7"/>
    <w:rsid w:val="00190C0E"/>
    <w:rsid w:val="00192892"/>
    <w:rsid w:val="00194170"/>
    <w:rsid w:val="00194BAC"/>
    <w:rsid w:val="00194FDD"/>
    <w:rsid w:val="00196366"/>
    <w:rsid w:val="00196415"/>
    <w:rsid w:val="001965D8"/>
    <w:rsid w:val="0019681F"/>
    <w:rsid w:val="0019706A"/>
    <w:rsid w:val="00197C40"/>
    <w:rsid w:val="001A4CDF"/>
    <w:rsid w:val="001A4E48"/>
    <w:rsid w:val="001A5783"/>
    <w:rsid w:val="001A5FE1"/>
    <w:rsid w:val="001A6809"/>
    <w:rsid w:val="001A7829"/>
    <w:rsid w:val="001A7854"/>
    <w:rsid w:val="001A7E2C"/>
    <w:rsid w:val="001B3F4B"/>
    <w:rsid w:val="001B64C2"/>
    <w:rsid w:val="001B7CFE"/>
    <w:rsid w:val="001C0E35"/>
    <w:rsid w:val="001C1FDF"/>
    <w:rsid w:val="001C5913"/>
    <w:rsid w:val="001C72FF"/>
    <w:rsid w:val="001C7C5A"/>
    <w:rsid w:val="001D01A8"/>
    <w:rsid w:val="001D2241"/>
    <w:rsid w:val="001D427C"/>
    <w:rsid w:val="001D4B3E"/>
    <w:rsid w:val="001D5EC8"/>
    <w:rsid w:val="001D6716"/>
    <w:rsid w:val="001D6C69"/>
    <w:rsid w:val="001E0476"/>
    <w:rsid w:val="001E08FA"/>
    <w:rsid w:val="001E1651"/>
    <w:rsid w:val="001E192A"/>
    <w:rsid w:val="001E26B4"/>
    <w:rsid w:val="001E4DD8"/>
    <w:rsid w:val="001E4F9F"/>
    <w:rsid w:val="001E5EAE"/>
    <w:rsid w:val="001E6129"/>
    <w:rsid w:val="001E6B7E"/>
    <w:rsid w:val="001E77BD"/>
    <w:rsid w:val="001F1451"/>
    <w:rsid w:val="001F218D"/>
    <w:rsid w:val="001F3DE9"/>
    <w:rsid w:val="001F3E7D"/>
    <w:rsid w:val="001F4A6C"/>
    <w:rsid w:val="001F4D6C"/>
    <w:rsid w:val="001F5E86"/>
    <w:rsid w:val="001F69DA"/>
    <w:rsid w:val="001F7855"/>
    <w:rsid w:val="00200334"/>
    <w:rsid w:val="00201282"/>
    <w:rsid w:val="00202D14"/>
    <w:rsid w:val="002043DC"/>
    <w:rsid w:val="00204618"/>
    <w:rsid w:val="00204B71"/>
    <w:rsid w:val="00207727"/>
    <w:rsid w:val="002104FD"/>
    <w:rsid w:val="0021204C"/>
    <w:rsid w:val="00213305"/>
    <w:rsid w:val="0021353B"/>
    <w:rsid w:val="002135FB"/>
    <w:rsid w:val="00213C71"/>
    <w:rsid w:val="002147BF"/>
    <w:rsid w:val="002169D5"/>
    <w:rsid w:val="00220DF4"/>
    <w:rsid w:val="00221525"/>
    <w:rsid w:val="002225E7"/>
    <w:rsid w:val="00222815"/>
    <w:rsid w:val="002233C1"/>
    <w:rsid w:val="00223C4A"/>
    <w:rsid w:val="00224A0B"/>
    <w:rsid w:val="002251FC"/>
    <w:rsid w:val="00225547"/>
    <w:rsid w:val="00226FC2"/>
    <w:rsid w:val="00230652"/>
    <w:rsid w:val="00230E82"/>
    <w:rsid w:val="00231AE2"/>
    <w:rsid w:val="002338D6"/>
    <w:rsid w:val="0023412F"/>
    <w:rsid w:val="002345FE"/>
    <w:rsid w:val="00234AA3"/>
    <w:rsid w:val="00234D11"/>
    <w:rsid w:val="00235815"/>
    <w:rsid w:val="002377E1"/>
    <w:rsid w:val="0024012A"/>
    <w:rsid w:val="00240354"/>
    <w:rsid w:val="00240FCC"/>
    <w:rsid w:val="0024202F"/>
    <w:rsid w:val="0024475A"/>
    <w:rsid w:val="00244F53"/>
    <w:rsid w:val="00245797"/>
    <w:rsid w:val="0024645A"/>
    <w:rsid w:val="0024676B"/>
    <w:rsid w:val="00246975"/>
    <w:rsid w:val="00247B96"/>
    <w:rsid w:val="002509D1"/>
    <w:rsid w:val="00252A46"/>
    <w:rsid w:val="002538EB"/>
    <w:rsid w:val="002541B5"/>
    <w:rsid w:val="00254645"/>
    <w:rsid w:val="002550AB"/>
    <w:rsid w:val="00260A3B"/>
    <w:rsid w:val="00261033"/>
    <w:rsid w:val="00261449"/>
    <w:rsid w:val="002624C6"/>
    <w:rsid w:val="00265D4A"/>
    <w:rsid w:val="00265D5C"/>
    <w:rsid w:val="00265DF5"/>
    <w:rsid w:val="00274D48"/>
    <w:rsid w:val="00276067"/>
    <w:rsid w:val="00280B27"/>
    <w:rsid w:val="00280BEA"/>
    <w:rsid w:val="00281204"/>
    <w:rsid w:val="00281480"/>
    <w:rsid w:val="00282526"/>
    <w:rsid w:val="002826F9"/>
    <w:rsid w:val="00282BFA"/>
    <w:rsid w:val="002835E7"/>
    <w:rsid w:val="002843EA"/>
    <w:rsid w:val="00284FBC"/>
    <w:rsid w:val="00285BFB"/>
    <w:rsid w:val="00287526"/>
    <w:rsid w:val="002916B9"/>
    <w:rsid w:val="00292871"/>
    <w:rsid w:val="00293BBD"/>
    <w:rsid w:val="0029434E"/>
    <w:rsid w:val="00294E5E"/>
    <w:rsid w:val="0029514D"/>
    <w:rsid w:val="0029643D"/>
    <w:rsid w:val="00297321"/>
    <w:rsid w:val="00297CA0"/>
    <w:rsid w:val="002A0135"/>
    <w:rsid w:val="002A184A"/>
    <w:rsid w:val="002A45E8"/>
    <w:rsid w:val="002A52FD"/>
    <w:rsid w:val="002B32EE"/>
    <w:rsid w:val="002B44F0"/>
    <w:rsid w:val="002B5568"/>
    <w:rsid w:val="002B5914"/>
    <w:rsid w:val="002B5B76"/>
    <w:rsid w:val="002C11CD"/>
    <w:rsid w:val="002C5C5F"/>
    <w:rsid w:val="002C7100"/>
    <w:rsid w:val="002D3418"/>
    <w:rsid w:val="002D5B1A"/>
    <w:rsid w:val="002E2D99"/>
    <w:rsid w:val="002E4EFF"/>
    <w:rsid w:val="002E649E"/>
    <w:rsid w:val="002E6BCB"/>
    <w:rsid w:val="002F023E"/>
    <w:rsid w:val="002F0CC8"/>
    <w:rsid w:val="002F1245"/>
    <w:rsid w:val="002F358F"/>
    <w:rsid w:val="002F50E9"/>
    <w:rsid w:val="002F5178"/>
    <w:rsid w:val="002F5409"/>
    <w:rsid w:val="002F5AD0"/>
    <w:rsid w:val="002F6F8C"/>
    <w:rsid w:val="002F713F"/>
    <w:rsid w:val="002F7259"/>
    <w:rsid w:val="00300D14"/>
    <w:rsid w:val="0030388B"/>
    <w:rsid w:val="00303F32"/>
    <w:rsid w:val="00305764"/>
    <w:rsid w:val="00305A3D"/>
    <w:rsid w:val="00310DED"/>
    <w:rsid w:val="00312F64"/>
    <w:rsid w:val="00316BA4"/>
    <w:rsid w:val="003173A9"/>
    <w:rsid w:val="0032043B"/>
    <w:rsid w:val="0032143B"/>
    <w:rsid w:val="0032200C"/>
    <w:rsid w:val="003243FA"/>
    <w:rsid w:val="00325FF1"/>
    <w:rsid w:val="003277B9"/>
    <w:rsid w:val="00330EE4"/>
    <w:rsid w:val="00331650"/>
    <w:rsid w:val="00331A45"/>
    <w:rsid w:val="00331D5D"/>
    <w:rsid w:val="003323F5"/>
    <w:rsid w:val="00332433"/>
    <w:rsid w:val="00334613"/>
    <w:rsid w:val="00334AC1"/>
    <w:rsid w:val="00334DB3"/>
    <w:rsid w:val="0033634C"/>
    <w:rsid w:val="00340CEF"/>
    <w:rsid w:val="00341112"/>
    <w:rsid w:val="0034137E"/>
    <w:rsid w:val="00342CD8"/>
    <w:rsid w:val="00344A62"/>
    <w:rsid w:val="003450AB"/>
    <w:rsid w:val="003478E6"/>
    <w:rsid w:val="00347C59"/>
    <w:rsid w:val="00347FC2"/>
    <w:rsid w:val="003548DC"/>
    <w:rsid w:val="0035513F"/>
    <w:rsid w:val="00355584"/>
    <w:rsid w:val="00355978"/>
    <w:rsid w:val="00360718"/>
    <w:rsid w:val="00364600"/>
    <w:rsid w:val="00366D42"/>
    <w:rsid w:val="00376394"/>
    <w:rsid w:val="00376584"/>
    <w:rsid w:val="00376C1E"/>
    <w:rsid w:val="0037725D"/>
    <w:rsid w:val="00377AD4"/>
    <w:rsid w:val="00377F27"/>
    <w:rsid w:val="0038157C"/>
    <w:rsid w:val="00382228"/>
    <w:rsid w:val="00382E99"/>
    <w:rsid w:val="00383309"/>
    <w:rsid w:val="00384170"/>
    <w:rsid w:val="00384E5A"/>
    <w:rsid w:val="00385FAF"/>
    <w:rsid w:val="003870A7"/>
    <w:rsid w:val="00387FE2"/>
    <w:rsid w:val="00390877"/>
    <w:rsid w:val="00391318"/>
    <w:rsid w:val="0039596F"/>
    <w:rsid w:val="00396482"/>
    <w:rsid w:val="003968C6"/>
    <w:rsid w:val="00397271"/>
    <w:rsid w:val="003A06F8"/>
    <w:rsid w:val="003A1E2F"/>
    <w:rsid w:val="003A391D"/>
    <w:rsid w:val="003A4E80"/>
    <w:rsid w:val="003A5515"/>
    <w:rsid w:val="003A5B5C"/>
    <w:rsid w:val="003A6069"/>
    <w:rsid w:val="003A6CEA"/>
    <w:rsid w:val="003A7A1D"/>
    <w:rsid w:val="003B1652"/>
    <w:rsid w:val="003B166C"/>
    <w:rsid w:val="003B3813"/>
    <w:rsid w:val="003B3CE9"/>
    <w:rsid w:val="003B46D8"/>
    <w:rsid w:val="003B524C"/>
    <w:rsid w:val="003B5BE4"/>
    <w:rsid w:val="003B66EC"/>
    <w:rsid w:val="003B7A7C"/>
    <w:rsid w:val="003C1610"/>
    <w:rsid w:val="003C1E7F"/>
    <w:rsid w:val="003C39FB"/>
    <w:rsid w:val="003C3E9B"/>
    <w:rsid w:val="003C4999"/>
    <w:rsid w:val="003C5194"/>
    <w:rsid w:val="003C6D00"/>
    <w:rsid w:val="003C7DE1"/>
    <w:rsid w:val="003D09A9"/>
    <w:rsid w:val="003D0A87"/>
    <w:rsid w:val="003D133D"/>
    <w:rsid w:val="003D13B2"/>
    <w:rsid w:val="003D13C8"/>
    <w:rsid w:val="003D357A"/>
    <w:rsid w:val="003D4AAB"/>
    <w:rsid w:val="003D4DF7"/>
    <w:rsid w:val="003D5E1C"/>
    <w:rsid w:val="003D619B"/>
    <w:rsid w:val="003D7D62"/>
    <w:rsid w:val="003E0A76"/>
    <w:rsid w:val="003E1127"/>
    <w:rsid w:val="003E1229"/>
    <w:rsid w:val="003E1BCC"/>
    <w:rsid w:val="003E27EE"/>
    <w:rsid w:val="003F0D46"/>
    <w:rsid w:val="003F60DA"/>
    <w:rsid w:val="003F673D"/>
    <w:rsid w:val="003F7E88"/>
    <w:rsid w:val="004012F3"/>
    <w:rsid w:val="00402547"/>
    <w:rsid w:val="00402969"/>
    <w:rsid w:val="00403085"/>
    <w:rsid w:val="004033F8"/>
    <w:rsid w:val="00403756"/>
    <w:rsid w:val="00404795"/>
    <w:rsid w:val="00404B5E"/>
    <w:rsid w:val="004109A5"/>
    <w:rsid w:val="00410A78"/>
    <w:rsid w:val="00411253"/>
    <w:rsid w:val="00411A17"/>
    <w:rsid w:val="00412E55"/>
    <w:rsid w:val="004134A7"/>
    <w:rsid w:val="00414EA5"/>
    <w:rsid w:val="00415ADB"/>
    <w:rsid w:val="004222C2"/>
    <w:rsid w:val="004250E7"/>
    <w:rsid w:val="00425332"/>
    <w:rsid w:val="00425689"/>
    <w:rsid w:val="0042628C"/>
    <w:rsid w:val="00426FC6"/>
    <w:rsid w:val="00427643"/>
    <w:rsid w:val="00431402"/>
    <w:rsid w:val="00431733"/>
    <w:rsid w:val="00432762"/>
    <w:rsid w:val="004334A9"/>
    <w:rsid w:val="00435175"/>
    <w:rsid w:val="004355F9"/>
    <w:rsid w:val="00437A7A"/>
    <w:rsid w:val="00437BC2"/>
    <w:rsid w:val="00437C1B"/>
    <w:rsid w:val="004425E7"/>
    <w:rsid w:val="0044461C"/>
    <w:rsid w:val="00445DD2"/>
    <w:rsid w:val="00446510"/>
    <w:rsid w:val="00447043"/>
    <w:rsid w:val="00451358"/>
    <w:rsid w:val="00451498"/>
    <w:rsid w:val="00451856"/>
    <w:rsid w:val="0045410E"/>
    <w:rsid w:val="0045417C"/>
    <w:rsid w:val="0045690F"/>
    <w:rsid w:val="00456B0E"/>
    <w:rsid w:val="004603A9"/>
    <w:rsid w:val="00460779"/>
    <w:rsid w:val="0046098D"/>
    <w:rsid w:val="00462D03"/>
    <w:rsid w:val="0046391D"/>
    <w:rsid w:val="004656B3"/>
    <w:rsid w:val="00467C20"/>
    <w:rsid w:val="00470019"/>
    <w:rsid w:val="00471B81"/>
    <w:rsid w:val="00473168"/>
    <w:rsid w:val="004733FC"/>
    <w:rsid w:val="00474BC6"/>
    <w:rsid w:val="00475073"/>
    <w:rsid w:val="0047695A"/>
    <w:rsid w:val="00477A8F"/>
    <w:rsid w:val="004801A8"/>
    <w:rsid w:val="00481A49"/>
    <w:rsid w:val="00482F3E"/>
    <w:rsid w:val="00485FAA"/>
    <w:rsid w:val="004867BA"/>
    <w:rsid w:val="00487EC8"/>
    <w:rsid w:val="00490703"/>
    <w:rsid w:val="00493AFB"/>
    <w:rsid w:val="004947BF"/>
    <w:rsid w:val="00494873"/>
    <w:rsid w:val="00494CC7"/>
    <w:rsid w:val="00495369"/>
    <w:rsid w:val="00496B1A"/>
    <w:rsid w:val="00497AF4"/>
    <w:rsid w:val="004A1A77"/>
    <w:rsid w:val="004A28CE"/>
    <w:rsid w:val="004A30EC"/>
    <w:rsid w:val="004A5E98"/>
    <w:rsid w:val="004A60EE"/>
    <w:rsid w:val="004B1E85"/>
    <w:rsid w:val="004B21FD"/>
    <w:rsid w:val="004B48FC"/>
    <w:rsid w:val="004B589B"/>
    <w:rsid w:val="004B6A6E"/>
    <w:rsid w:val="004B6B6D"/>
    <w:rsid w:val="004B7BDE"/>
    <w:rsid w:val="004C0090"/>
    <w:rsid w:val="004C1004"/>
    <w:rsid w:val="004C145F"/>
    <w:rsid w:val="004C3132"/>
    <w:rsid w:val="004C46B4"/>
    <w:rsid w:val="004C4FBC"/>
    <w:rsid w:val="004C5482"/>
    <w:rsid w:val="004C55DA"/>
    <w:rsid w:val="004C738C"/>
    <w:rsid w:val="004D0F91"/>
    <w:rsid w:val="004D1392"/>
    <w:rsid w:val="004D56BD"/>
    <w:rsid w:val="004D7365"/>
    <w:rsid w:val="004D7495"/>
    <w:rsid w:val="004E1EB1"/>
    <w:rsid w:val="004E2ABA"/>
    <w:rsid w:val="004E2DCF"/>
    <w:rsid w:val="004E7A9B"/>
    <w:rsid w:val="004F0452"/>
    <w:rsid w:val="004F40A2"/>
    <w:rsid w:val="004F4167"/>
    <w:rsid w:val="004F5302"/>
    <w:rsid w:val="004F5A37"/>
    <w:rsid w:val="004F5B40"/>
    <w:rsid w:val="00501329"/>
    <w:rsid w:val="0050307C"/>
    <w:rsid w:val="005072B5"/>
    <w:rsid w:val="005073A3"/>
    <w:rsid w:val="005101BD"/>
    <w:rsid w:val="00510639"/>
    <w:rsid w:val="00513F16"/>
    <w:rsid w:val="005141FE"/>
    <w:rsid w:val="0051518E"/>
    <w:rsid w:val="005159EB"/>
    <w:rsid w:val="005160D5"/>
    <w:rsid w:val="0051643E"/>
    <w:rsid w:val="00516D7C"/>
    <w:rsid w:val="00517915"/>
    <w:rsid w:val="00517B61"/>
    <w:rsid w:val="00517E85"/>
    <w:rsid w:val="005201F3"/>
    <w:rsid w:val="005202B5"/>
    <w:rsid w:val="0052065E"/>
    <w:rsid w:val="005252F7"/>
    <w:rsid w:val="00526E37"/>
    <w:rsid w:val="00527DFF"/>
    <w:rsid w:val="00530D54"/>
    <w:rsid w:val="005315B2"/>
    <w:rsid w:val="00531A9D"/>
    <w:rsid w:val="00533B6D"/>
    <w:rsid w:val="00533FDE"/>
    <w:rsid w:val="00534204"/>
    <w:rsid w:val="00534AD4"/>
    <w:rsid w:val="00535002"/>
    <w:rsid w:val="005405D6"/>
    <w:rsid w:val="00540F7D"/>
    <w:rsid w:val="005414B9"/>
    <w:rsid w:val="00542065"/>
    <w:rsid w:val="00542B72"/>
    <w:rsid w:val="005438DD"/>
    <w:rsid w:val="00543A35"/>
    <w:rsid w:val="00543D61"/>
    <w:rsid w:val="00543E0B"/>
    <w:rsid w:val="00544633"/>
    <w:rsid w:val="005447EC"/>
    <w:rsid w:val="00544C27"/>
    <w:rsid w:val="00544DE0"/>
    <w:rsid w:val="00545148"/>
    <w:rsid w:val="00546DEE"/>
    <w:rsid w:val="0055167F"/>
    <w:rsid w:val="00552E36"/>
    <w:rsid w:val="00553C90"/>
    <w:rsid w:val="00557D52"/>
    <w:rsid w:val="00557F84"/>
    <w:rsid w:val="00560AC7"/>
    <w:rsid w:val="00561F7D"/>
    <w:rsid w:val="00562238"/>
    <w:rsid w:val="0056425D"/>
    <w:rsid w:val="00564A3F"/>
    <w:rsid w:val="005650C4"/>
    <w:rsid w:val="005661AE"/>
    <w:rsid w:val="00567854"/>
    <w:rsid w:val="00570D07"/>
    <w:rsid w:val="00571B57"/>
    <w:rsid w:val="00572845"/>
    <w:rsid w:val="00572943"/>
    <w:rsid w:val="0057362F"/>
    <w:rsid w:val="00574681"/>
    <w:rsid w:val="005749A6"/>
    <w:rsid w:val="005751F8"/>
    <w:rsid w:val="005765D4"/>
    <w:rsid w:val="00580432"/>
    <w:rsid w:val="0058082D"/>
    <w:rsid w:val="00580C8F"/>
    <w:rsid w:val="00582923"/>
    <w:rsid w:val="005848F0"/>
    <w:rsid w:val="0058534B"/>
    <w:rsid w:val="00590588"/>
    <w:rsid w:val="0059459E"/>
    <w:rsid w:val="00594BA4"/>
    <w:rsid w:val="00594DB7"/>
    <w:rsid w:val="00595430"/>
    <w:rsid w:val="00596A95"/>
    <w:rsid w:val="0059735A"/>
    <w:rsid w:val="005A024F"/>
    <w:rsid w:val="005A0DA2"/>
    <w:rsid w:val="005A2BAA"/>
    <w:rsid w:val="005A2E33"/>
    <w:rsid w:val="005A4EFD"/>
    <w:rsid w:val="005A7D41"/>
    <w:rsid w:val="005B2087"/>
    <w:rsid w:val="005B6532"/>
    <w:rsid w:val="005B7B98"/>
    <w:rsid w:val="005B7F2C"/>
    <w:rsid w:val="005C089E"/>
    <w:rsid w:val="005C25C9"/>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39EF"/>
    <w:rsid w:val="005E673B"/>
    <w:rsid w:val="005E7FEB"/>
    <w:rsid w:val="005F1A9C"/>
    <w:rsid w:val="005F1DFC"/>
    <w:rsid w:val="005F3BF9"/>
    <w:rsid w:val="005F6760"/>
    <w:rsid w:val="005F6A1F"/>
    <w:rsid w:val="0060485F"/>
    <w:rsid w:val="00604BBC"/>
    <w:rsid w:val="00604E5D"/>
    <w:rsid w:val="00606AB1"/>
    <w:rsid w:val="00607346"/>
    <w:rsid w:val="00607A47"/>
    <w:rsid w:val="006109B4"/>
    <w:rsid w:val="00611D34"/>
    <w:rsid w:val="00614311"/>
    <w:rsid w:val="006154AA"/>
    <w:rsid w:val="00615E7D"/>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CFE"/>
    <w:rsid w:val="006403A3"/>
    <w:rsid w:val="00640BD6"/>
    <w:rsid w:val="0064258D"/>
    <w:rsid w:val="006426DA"/>
    <w:rsid w:val="00642F56"/>
    <w:rsid w:val="00646FEA"/>
    <w:rsid w:val="006501A7"/>
    <w:rsid w:val="006506B7"/>
    <w:rsid w:val="0065165C"/>
    <w:rsid w:val="006516E1"/>
    <w:rsid w:val="00652002"/>
    <w:rsid w:val="0065241B"/>
    <w:rsid w:val="006552C0"/>
    <w:rsid w:val="00660C79"/>
    <w:rsid w:val="00661764"/>
    <w:rsid w:val="00662001"/>
    <w:rsid w:val="00662295"/>
    <w:rsid w:val="00662B73"/>
    <w:rsid w:val="0066301A"/>
    <w:rsid w:val="00663095"/>
    <w:rsid w:val="006641FA"/>
    <w:rsid w:val="00667EC5"/>
    <w:rsid w:val="006701A2"/>
    <w:rsid w:val="00671683"/>
    <w:rsid w:val="00672031"/>
    <w:rsid w:val="00676AC7"/>
    <w:rsid w:val="00676B88"/>
    <w:rsid w:val="00677731"/>
    <w:rsid w:val="006803B8"/>
    <w:rsid w:val="006843A0"/>
    <w:rsid w:val="00684A1D"/>
    <w:rsid w:val="00685374"/>
    <w:rsid w:val="00685D51"/>
    <w:rsid w:val="00686726"/>
    <w:rsid w:val="00687892"/>
    <w:rsid w:val="0068792E"/>
    <w:rsid w:val="006902DE"/>
    <w:rsid w:val="00690833"/>
    <w:rsid w:val="00692CAD"/>
    <w:rsid w:val="006938AF"/>
    <w:rsid w:val="00695D36"/>
    <w:rsid w:val="0069611E"/>
    <w:rsid w:val="00696C15"/>
    <w:rsid w:val="00696FAF"/>
    <w:rsid w:val="00697A30"/>
    <w:rsid w:val="006A0A5C"/>
    <w:rsid w:val="006A0C8C"/>
    <w:rsid w:val="006A16DD"/>
    <w:rsid w:val="006A1980"/>
    <w:rsid w:val="006A438F"/>
    <w:rsid w:val="006A5CB9"/>
    <w:rsid w:val="006A6C1A"/>
    <w:rsid w:val="006A73E5"/>
    <w:rsid w:val="006B045A"/>
    <w:rsid w:val="006B0D46"/>
    <w:rsid w:val="006B13D8"/>
    <w:rsid w:val="006B2090"/>
    <w:rsid w:val="006B2574"/>
    <w:rsid w:val="006B2F81"/>
    <w:rsid w:val="006B300B"/>
    <w:rsid w:val="006B30FC"/>
    <w:rsid w:val="006B3449"/>
    <w:rsid w:val="006B51D1"/>
    <w:rsid w:val="006B5372"/>
    <w:rsid w:val="006B6490"/>
    <w:rsid w:val="006B650B"/>
    <w:rsid w:val="006B6AC1"/>
    <w:rsid w:val="006C04D0"/>
    <w:rsid w:val="006C0709"/>
    <w:rsid w:val="006C3732"/>
    <w:rsid w:val="006C37A0"/>
    <w:rsid w:val="006C4CAE"/>
    <w:rsid w:val="006C6118"/>
    <w:rsid w:val="006C65C6"/>
    <w:rsid w:val="006C6BFC"/>
    <w:rsid w:val="006C7886"/>
    <w:rsid w:val="006D01A4"/>
    <w:rsid w:val="006D0675"/>
    <w:rsid w:val="006D0DC6"/>
    <w:rsid w:val="006D2317"/>
    <w:rsid w:val="006D4465"/>
    <w:rsid w:val="006D4C2E"/>
    <w:rsid w:val="006D5A81"/>
    <w:rsid w:val="006D67C6"/>
    <w:rsid w:val="006D7DE4"/>
    <w:rsid w:val="006E08CA"/>
    <w:rsid w:val="006E1071"/>
    <w:rsid w:val="006E11C8"/>
    <w:rsid w:val="006E23E1"/>
    <w:rsid w:val="006E32C6"/>
    <w:rsid w:val="006E486E"/>
    <w:rsid w:val="006E6AC7"/>
    <w:rsid w:val="006F4011"/>
    <w:rsid w:val="006F5872"/>
    <w:rsid w:val="00701F97"/>
    <w:rsid w:val="007029A9"/>
    <w:rsid w:val="00703E20"/>
    <w:rsid w:val="00706032"/>
    <w:rsid w:val="007124FE"/>
    <w:rsid w:val="00712E13"/>
    <w:rsid w:val="007134A2"/>
    <w:rsid w:val="00713B5D"/>
    <w:rsid w:val="00713CA8"/>
    <w:rsid w:val="0071488F"/>
    <w:rsid w:val="007157E6"/>
    <w:rsid w:val="00716E21"/>
    <w:rsid w:val="00717081"/>
    <w:rsid w:val="00717328"/>
    <w:rsid w:val="00717A2C"/>
    <w:rsid w:val="00720EFE"/>
    <w:rsid w:val="00724AC2"/>
    <w:rsid w:val="00724B3C"/>
    <w:rsid w:val="00724F05"/>
    <w:rsid w:val="007251EF"/>
    <w:rsid w:val="0073072F"/>
    <w:rsid w:val="007357A3"/>
    <w:rsid w:val="0073633E"/>
    <w:rsid w:val="00736A33"/>
    <w:rsid w:val="0073724C"/>
    <w:rsid w:val="00741106"/>
    <w:rsid w:val="00742851"/>
    <w:rsid w:val="00742985"/>
    <w:rsid w:val="00742B7D"/>
    <w:rsid w:val="007450CA"/>
    <w:rsid w:val="0074516B"/>
    <w:rsid w:val="00745F43"/>
    <w:rsid w:val="00746E5E"/>
    <w:rsid w:val="00747110"/>
    <w:rsid w:val="00747259"/>
    <w:rsid w:val="00747E0E"/>
    <w:rsid w:val="007507FD"/>
    <w:rsid w:val="00752F0C"/>
    <w:rsid w:val="00755148"/>
    <w:rsid w:val="0076112E"/>
    <w:rsid w:val="00763282"/>
    <w:rsid w:val="00763418"/>
    <w:rsid w:val="007643EE"/>
    <w:rsid w:val="00764CD8"/>
    <w:rsid w:val="007650E4"/>
    <w:rsid w:val="00766899"/>
    <w:rsid w:val="007673B9"/>
    <w:rsid w:val="007676EE"/>
    <w:rsid w:val="00770E6B"/>
    <w:rsid w:val="007710A6"/>
    <w:rsid w:val="0077177F"/>
    <w:rsid w:val="00776853"/>
    <w:rsid w:val="00776CE7"/>
    <w:rsid w:val="00777580"/>
    <w:rsid w:val="00784108"/>
    <w:rsid w:val="00785070"/>
    <w:rsid w:val="00792E20"/>
    <w:rsid w:val="00793F63"/>
    <w:rsid w:val="007952A2"/>
    <w:rsid w:val="007956E5"/>
    <w:rsid w:val="007966D3"/>
    <w:rsid w:val="00796968"/>
    <w:rsid w:val="007A157E"/>
    <w:rsid w:val="007A2468"/>
    <w:rsid w:val="007A2EAC"/>
    <w:rsid w:val="007A52B8"/>
    <w:rsid w:val="007B1691"/>
    <w:rsid w:val="007B1A75"/>
    <w:rsid w:val="007B2F59"/>
    <w:rsid w:val="007B3DBB"/>
    <w:rsid w:val="007B3E6C"/>
    <w:rsid w:val="007B541A"/>
    <w:rsid w:val="007B547A"/>
    <w:rsid w:val="007B589B"/>
    <w:rsid w:val="007B6BCC"/>
    <w:rsid w:val="007B78A8"/>
    <w:rsid w:val="007C07F5"/>
    <w:rsid w:val="007C34C1"/>
    <w:rsid w:val="007C4516"/>
    <w:rsid w:val="007C4B34"/>
    <w:rsid w:val="007C526E"/>
    <w:rsid w:val="007C6311"/>
    <w:rsid w:val="007C662C"/>
    <w:rsid w:val="007C69A0"/>
    <w:rsid w:val="007C6C5C"/>
    <w:rsid w:val="007C79F0"/>
    <w:rsid w:val="007D2131"/>
    <w:rsid w:val="007D2894"/>
    <w:rsid w:val="007D382E"/>
    <w:rsid w:val="007D4DCB"/>
    <w:rsid w:val="007D5E9E"/>
    <w:rsid w:val="007D613E"/>
    <w:rsid w:val="007D707B"/>
    <w:rsid w:val="007E1946"/>
    <w:rsid w:val="007E1ED0"/>
    <w:rsid w:val="007E20AA"/>
    <w:rsid w:val="007E2A43"/>
    <w:rsid w:val="007E3141"/>
    <w:rsid w:val="007E3FE4"/>
    <w:rsid w:val="007E42A4"/>
    <w:rsid w:val="007E46AD"/>
    <w:rsid w:val="007E47C5"/>
    <w:rsid w:val="007E6230"/>
    <w:rsid w:val="007F2FAD"/>
    <w:rsid w:val="007F3309"/>
    <w:rsid w:val="007F3410"/>
    <w:rsid w:val="007F3847"/>
    <w:rsid w:val="007F49BB"/>
    <w:rsid w:val="007F5E7F"/>
    <w:rsid w:val="007F6704"/>
    <w:rsid w:val="00801637"/>
    <w:rsid w:val="00802BDE"/>
    <w:rsid w:val="008035EE"/>
    <w:rsid w:val="0080446A"/>
    <w:rsid w:val="00810441"/>
    <w:rsid w:val="00810811"/>
    <w:rsid w:val="00810D26"/>
    <w:rsid w:val="00811A42"/>
    <w:rsid w:val="00811C97"/>
    <w:rsid w:val="00813AB1"/>
    <w:rsid w:val="00813B96"/>
    <w:rsid w:val="00813C4D"/>
    <w:rsid w:val="00815639"/>
    <w:rsid w:val="0081704F"/>
    <w:rsid w:val="008175EC"/>
    <w:rsid w:val="008176CF"/>
    <w:rsid w:val="00817BBD"/>
    <w:rsid w:val="00822750"/>
    <w:rsid w:val="0082339E"/>
    <w:rsid w:val="008239E6"/>
    <w:rsid w:val="0082465B"/>
    <w:rsid w:val="00824CBA"/>
    <w:rsid w:val="00825978"/>
    <w:rsid w:val="008263D0"/>
    <w:rsid w:val="00826450"/>
    <w:rsid w:val="0082725D"/>
    <w:rsid w:val="0082789E"/>
    <w:rsid w:val="00831587"/>
    <w:rsid w:val="0083587D"/>
    <w:rsid w:val="008366FC"/>
    <w:rsid w:val="00841847"/>
    <w:rsid w:val="00843779"/>
    <w:rsid w:val="0085050F"/>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2CDE"/>
    <w:rsid w:val="008748D8"/>
    <w:rsid w:val="00875279"/>
    <w:rsid w:val="00875FF8"/>
    <w:rsid w:val="00876F3E"/>
    <w:rsid w:val="0087788A"/>
    <w:rsid w:val="00883D8A"/>
    <w:rsid w:val="00885E31"/>
    <w:rsid w:val="0088629F"/>
    <w:rsid w:val="00891301"/>
    <w:rsid w:val="00892222"/>
    <w:rsid w:val="00893F9A"/>
    <w:rsid w:val="00894F16"/>
    <w:rsid w:val="00895253"/>
    <w:rsid w:val="00895CC8"/>
    <w:rsid w:val="00896594"/>
    <w:rsid w:val="0089688F"/>
    <w:rsid w:val="00896C86"/>
    <w:rsid w:val="0089700A"/>
    <w:rsid w:val="00897AA2"/>
    <w:rsid w:val="008A0C92"/>
    <w:rsid w:val="008A1A38"/>
    <w:rsid w:val="008A3F58"/>
    <w:rsid w:val="008A50E7"/>
    <w:rsid w:val="008A5CE4"/>
    <w:rsid w:val="008B1246"/>
    <w:rsid w:val="008B31A3"/>
    <w:rsid w:val="008B326C"/>
    <w:rsid w:val="008B36F9"/>
    <w:rsid w:val="008B3830"/>
    <w:rsid w:val="008B6284"/>
    <w:rsid w:val="008B69F0"/>
    <w:rsid w:val="008C0099"/>
    <w:rsid w:val="008C19A5"/>
    <w:rsid w:val="008C3764"/>
    <w:rsid w:val="008C4126"/>
    <w:rsid w:val="008C5037"/>
    <w:rsid w:val="008C5231"/>
    <w:rsid w:val="008C5F98"/>
    <w:rsid w:val="008D2A3A"/>
    <w:rsid w:val="008D51D1"/>
    <w:rsid w:val="008D7014"/>
    <w:rsid w:val="008D71CB"/>
    <w:rsid w:val="008D7289"/>
    <w:rsid w:val="008E01C2"/>
    <w:rsid w:val="008E3090"/>
    <w:rsid w:val="008E4DF8"/>
    <w:rsid w:val="008F0123"/>
    <w:rsid w:val="008F03DD"/>
    <w:rsid w:val="008F379C"/>
    <w:rsid w:val="008F5202"/>
    <w:rsid w:val="008F5738"/>
    <w:rsid w:val="008F5D6F"/>
    <w:rsid w:val="0090173D"/>
    <w:rsid w:val="00902422"/>
    <w:rsid w:val="00902537"/>
    <w:rsid w:val="009026B9"/>
    <w:rsid w:val="0090495C"/>
    <w:rsid w:val="00905AA2"/>
    <w:rsid w:val="009067E5"/>
    <w:rsid w:val="00910675"/>
    <w:rsid w:val="00913650"/>
    <w:rsid w:val="009154D4"/>
    <w:rsid w:val="00915D58"/>
    <w:rsid w:val="00917280"/>
    <w:rsid w:val="00917BCE"/>
    <w:rsid w:val="009217F0"/>
    <w:rsid w:val="009234B2"/>
    <w:rsid w:val="009244C0"/>
    <w:rsid w:val="00927825"/>
    <w:rsid w:val="0093050B"/>
    <w:rsid w:val="009306A7"/>
    <w:rsid w:val="00931CF2"/>
    <w:rsid w:val="009320A6"/>
    <w:rsid w:val="00932578"/>
    <w:rsid w:val="009401C7"/>
    <w:rsid w:val="00941F17"/>
    <w:rsid w:val="009425A3"/>
    <w:rsid w:val="009430ED"/>
    <w:rsid w:val="00945981"/>
    <w:rsid w:val="00945FC4"/>
    <w:rsid w:val="009460A1"/>
    <w:rsid w:val="00952357"/>
    <w:rsid w:val="00953166"/>
    <w:rsid w:val="00953243"/>
    <w:rsid w:val="009535AC"/>
    <w:rsid w:val="00953AB5"/>
    <w:rsid w:val="0095460A"/>
    <w:rsid w:val="009548FE"/>
    <w:rsid w:val="00954D0D"/>
    <w:rsid w:val="00954EB9"/>
    <w:rsid w:val="009573BE"/>
    <w:rsid w:val="00961541"/>
    <w:rsid w:val="00961A47"/>
    <w:rsid w:val="00961BCC"/>
    <w:rsid w:val="00962667"/>
    <w:rsid w:val="00963AF3"/>
    <w:rsid w:val="00967502"/>
    <w:rsid w:val="00967DC7"/>
    <w:rsid w:val="00967FF8"/>
    <w:rsid w:val="00974B87"/>
    <w:rsid w:val="00976585"/>
    <w:rsid w:val="00977C6F"/>
    <w:rsid w:val="009804A5"/>
    <w:rsid w:val="00980692"/>
    <w:rsid w:val="009808F1"/>
    <w:rsid w:val="00982576"/>
    <w:rsid w:val="00984253"/>
    <w:rsid w:val="00990B5D"/>
    <w:rsid w:val="009927C6"/>
    <w:rsid w:val="00992EC4"/>
    <w:rsid w:val="009A3EE5"/>
    <w:rsid w:val="009A50F0"/>
    <w:rsid w:val="009A529C"/>
    <w:rsid w:val="009A57F6"/>
    <w:rsid w:val="009A5A42"/>
    <w:rsid w:val="009A5F9E"/>
    <w:rsid w:val="009A6AFA"/>
    <w:rsid w:val="009B145E"/>
    <w:rsid w:val="009B16FB"/>
    <w:rsid w:val="009B3D59"/>
    <w:rsid w:val="009B523B"/>
    <w:rsid w:val="009B58EF"/>
    <w:rsid w:val="009B6FF6"/>
    <w:rsid w:val="009B79C2"/>
    <w:rsid w:val="009C0637"/>
    <w:rsid w:val="009C0AF5"/>
    <w:rsid w:val="009C17EC"/>
    <w:rsid w:val="009C4002"/>
    <w:rsid w:val="009C46E5"/>
    <w:rsid w:val="009C4DC5"/>
    <w:rsid w:val="009C5B5D"/>
    <w:rsid w:val="009C61DB"/>
    <w:rsid w:val="009C6F4F"/>
    <w:rsid w:val="009C7C3C"/>
    <w:rsid w:val="009D1688"/>
    <w:rsid w:val="009D2E7B"/>
    <w:rsid w:val="009D5DD4"/>
    <w:rsid w:val="009D63E6"/>
    <w:rsid w:val="009D68AD"/>
    <w:rsid w:val="009E01A8"/>
    <w:rsid w:val="009E2019"/>
    <w:rsid w:val="009E27AF"/>
    <w:rsid w:val="009E31B4"/>
    <w:rsid w:val="009E438D"/>
    <w:rsid w:val="009E5F37"/>
    <w:rsid w:val="009E6161"/>
    <w:rsid w:val="009F0D31"/>
    <w:rsid w:val="009F171E"/>
    <w:rsid w:val="009F1782"/>
    <w:rsid w:val="009F265D"/>
    <w:rsid w:val="009F7355"/>
    <w:rsid w:val="009F79A2"/>
    <w:rsid w:val="009F7C99"/>
    <w:rsid w:val="009F7FCE"/>
    <w:rsid w:val="00A00779"/>
    <w:rsid w:val="00A0149E"/>
    <w:rsid w:val="00A02B61"/>
    <w:rsid w:val="00A05168"/>
    <w:rsid w:val="00A07DEC"/>
    <w:rsid w:val="00A10651"/>
    <w:rsid w:val="00A12C72"/>
    <w:rsid w:val="00A1316C"/>
    <w:rsid w:val="00A14AF1"/>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A1"/>
    <w:rsid w:val="00A72FD7"/>
    <w:rsid w:val="00A73EC7"/>
    <w:rsid w:val="00A73F06"/>
    <w:rsid w:val="00A804E3"/>
    <w:rsid w:val="00A81C31"/>
    <w:rsid w:val="00A81C78"/>
    <w:rsid w:val="00A8201C"/>
    <w:rsid w:val="00A8332E"/>
    <w:rsid w:val="00A834B4"/>
    <w:rsid w:val="00A8461F"/>
    <w:rsid w:val="00A86C9C"/>
    <w:rsid w:val="00A90A17"/>
    <w:rsid w:val="00A90CC8"/>
    <w:rsid w:val="00A91729"/>
    <w:rsid w:val="00A91B96"/>
    <w:rsid w:val="00A92444"/>
    <w:rsid w:val="00A92D93"/>
    <w:rsid w:val="00A935F9"/>
    <w:rsid w:val="00A93E84"/>
    <w:rsid w:val="00A93F65"/>
    <w:rsid w:val="00A946C3"/>
    <w:rsid w:val="00A97A68"/>
    <w:rsid w:val="00A97DF5"/>
    <w:rsid w:val="00AA02EB"/>
    <w:rsid w:val="00AA130A"/>
    <w:rsid w:val="00AA35BA"/>
    <w:rsid w:val="00AA3D2C"/>
    <w:rsid w:val="00AA453D"/>
    <w:rsid w:val="00AA4E2D"/>
    <w:rsid w:val="00AA4ED3"/>
    <w:rsid w:val="00AA5249"/>
    <w:rsid w:val="00AA66E6"/>
    <w:rsid w:val="00AA66FB"/>
    <w:rsid w:val="00AB1012"/>
    <w:rsid w:val="00AB35FD"/>
    <w:rsid w:val="00AB4B4D"/>
    <w:rsid w:val="00AB730C"/>
    <w:rsid w:val="00AC0528"/>
    <w:rsid w:val="00AC1E90"/>
    <w:rsid w:val="00AC2293"/>
    <w:rsid w:val="00AC27C8"/>
    <w:rsid w:val="00AC413F"/>
    <w:rsid w:val="00AC484A"/>
    <w:rsid w:val="00AC49F5"/>
    <w:rsid w:val="00AC54BD"/>
    <w:rsid w:val="00AD027B"/>
    <w:rsid w:val="00AD0CEC"/>
    <w:rsid w:val="00AD1069"/>
    <w:rsid w:val="00AD1686"/>
    <w:rsid w:val="00AD189B"/>
    <w:rsid w:val="00AD2CD0"/>
    <w:rsid w:val="00AD41AA"/>
    <w:rsid w:val="00AD5A8A"/>
    <w:rsid w:val="00AE0757"/>
    <w:rsid w:val="00AE1D37"/>
    <w:rsid w:val="00AE2631"/>
    <w:rsid w:val="00AE2EEB"/>
    <w:rsid w:val="00AE4099"/>
    <w:rsid w:val="00AE4C94"/>
    <w:rsid w:val="00AE6FE2"/>
    <w:rsid w:val="00AE7FAD"/>
    <w:rsid w:val="00AF050B"/>
    <w:rsid w:val="00AF0C2C"/>
    <w:rsid w:val="00AF0CCE"/>
    <w:rsid w:val="00AF0E34"/>
    <w:rsid w:val="00AF1029"/>
    <w:rsid w:val="00AF19F6"/>
    <w:rsid w:val="00AF1E97"/>
    <w:rsid w:val="00AF388C"/>
    <w:rsid w:val="00AF3CE4"/>
    <w:rsid w:val="00AF5926"/>
    <w:rsid w:val="00AF6CDA"/>
    <w:rsid w:val="00B01A20"/>
    <w:rsid w:val="00B02256"/>
    <w:rsid w:val="00B03789"/>
    <w:rsid w:val="00B0423A"/>
    <w:rsid w:val="00B0505A"/>
    <w:rsid w:val="00B057D1"/>
    <w:rsid w:val="00B067EB"/>
    <w:rsid w:val="00B10486"/>
    <w:rsid w:val="00B109AC"/>
    <w:rsid w:val="00B1591C"/>
    <w:rsid w:val="00B16912"/>
    <w:rsid w:val="00B17164"/>
    <w:rsid w:val="00B17355"/>
    <w:rsid w:val="00B173C4"/>
    <w:rsid w:val="00B17607"/>
    <w:rsid w:val="00B21DCB"/>
    <w:rsid w:val="00B2221D"/>
    <w:rsid w:val="00B224A5"/>
    <w:rsid w:val="00B22ED4"/>
    <w:rsid w:val="00B238F1"/>
    <w:rsid w:val="00B24285"/>
    <w:rsid w:val="00B24361"/>
    <w:rsid w:val="00B25319"/>
    <w:rsid w:val="00B25B7A"/>
    <w:rsid w:val="00B27212"/>
    <w:rsid w:val="00B32FAA"/>
    <w:rsid w:val="00B33CE7"/>
    <w:rsid w:val="00B3408A"/>
    <w:rsid w:val="00B3437A"/>
    <w:rsid w:val="00B34C02"/>
    <w:rsid w:val="00B34D3A"/>
    <w:rsid w:val="00B35A11"/>
    <w:rsid w:val="00B3639E"/>
    <w:rsid w:val="00B372D7"/>
    <w:rsid w:val="00B41C34"/>
    <w:rsid w:val="00B42418"/>
    <w:rsid w:val="00B4429B"/>
    <w:rsid w:val="00B4543F"/>
    <w:rsid w:val="00B45C6C"/>
    <w:rsid w:val="00B47E0A"/>
    <w:rsid w:val="00B50E74"/>
    <w:rsid w:val="00B571E4"/>
    <w:rsid w:val="00B60577"/>
    <w:rsid w:val="00B628BF"/>
    <w:rsid w:val="00B62D76"/>
    <w:rsid w:val="00B6304C"/>
    <w:rsid w:val="00B6446A"/>
    <w:rsid w:val="00B66E4C"/>
    <w:rsid w:val="00B70A42"/>
    <w:rsid w:val="00B740DC"/>
    <w:rsid w:val="00B74CEE"/>
    <w:rsid w:val="00B76335"/>
    <w:rsid w:val="00B77009"/>
    <w:rsid w:val="00B775D3"/>
    <w:rsid w:val="00B7762D"/>
    <w:rsid w:val="00B80A4F"/>
    <w:rsid w:val="00B80C54"/>
    <w:rsid w:val="00B8213F"/>
    <w:rsid w:val="00B82DA4"/>
    <w:rsid w:val="00B82F0B"/>
    <w:rsid w:val="00B85E8E"/>
    <w:rsid w:val="00B866CB"/>
    <w:rsid w:val="00B877B4"/>
    <w:rsid w:val="00B8798A"/>
    <w:rsid w:val="00B87A14"/>
    <w:rsid w:val="00B915F6"/>
    <w:rsid w:val="00B91796"/>
    <w:rsid w:val="00B9179C"/>
    <w:rsid w:val="00B932C1"/>
    <w:rsid w:val="00B9372F"/>
    <w:rsid w:val="00B94B3E"/>
    <w:rsid w:val="00B951A0"/>
    <w:rsid w:val="00BA2F65"/>
    <w:rsid w:val="00BA37A0"/>
    <w:rsid w:val="00BA46D7"/>
    <w:rsid w:val="00BA6FB5"/>
    <w:rsid w:val="00BB02F7"/>
    <w:rsid w:val="00BB1FA4"/>
    <w:rsid w:val="00BB2A54"/>
    <w:rsid w:val="00BB3D77"/>
    <w:rsid w:val="00BB574D"/>
    <w:rsid w:val="00BB649E"/>
    <w:rsid w:val="00BB7B01"/>
    <w:rsid w:val="00BB7E09"/>
    <w:rsid w:val="00BC09F8"/>
    <w:rsid w:val="00BC2501"/>
    <w:rsid w:val="00BC250D"/>
    <w:rsid w:val="00BC395F"/>
    <w:rsid w:val="00BC4297"/>
    <w:rsid w:val="00BC533B"/>
    <w:rsid w:val="00BC71DC"/>
    <w:rsid w:val="00BD10D0"/>
    <w:rsid w:val="00BD216F"/>
    <w:rsid w:val="00BD4668"/>
    <w:rsid w:val="00BD5A8C"/>
    <w:rsid w:val="00BD65C3"/>
    <w:rsid w:val="00BD68F1"/>
    <w:rsid w:val="00BD7930"/>
    <w:rsid w:val="00BD7C7A"/>
    <w:rsid w:val="00BE1AB9"/>
    <w:rsid w:val="00BE21D2"/>
    <w:rsid w:val="00BE294F"/>
    <w:rsid w:val="00BE2A7A"/>
    <w:rsid w:val="00BE36C8"/>
    <w:rsid w:val="00BE5261"/>
    <w:rsid w:val="00BE56F0"/>
    <w:rsid w:val="00BE5C3A"/>
    <w:rsid w:val="00BF2BA8"/>
    <w:rsid w:val="00BF412E"/>
    <w:rsid w:val="00BF6524"/>
    <w:rsid w:val="00BF6EB3"/>
    <w:rsid w:val="00C00C48"/>
    <w:rsid w:val="00C06059"/>
    <w:rsid w:val="00C114D3"/>
    <w:rsid w:val="00C142C0"/>
    <w:rsid w:val="00C1507B"/>
    <w:rsid w:val="00C16398"/>
    <w:rsid w:val="00C17B9B"/>
    <w:rsid w:val="00C24A98"/>
    <w:rsid w:val="00C2670E"/>
    <w:rsid w:val="00C273AD"/>
    <w:rsid w:val="00C3006B"/>
    <w:rsid w:val="00C30988"/>
    <w:rsid w:val="00C32AD5"/>
    <w:rsid w:val="00C33267"/>
    <w:rsid w:val="00C36203"/>
    <w:rsid w:val="00C36AAC"/>
    <w:rsid w:val="00C3755A"/>
    <w:rsid w:val="00C37BD2"/>
    <w:rsid w:val="00C4345A"/>
    <w:rsid w:val="00C43BDA"/>
    <w:rsid w:val="00C43F62"/>
    <w:rsid w:val="00C4455A"/>
    <w:rsid w:val="00C44685"/>
    <w:rsid w:val="00C4483F"/>
    <w:rsid w:val="00C44A50"/>
    <w:rsid w:val="00C455D0"/>
    <w:rsid w:val="00C462C5"/>
    <w:rsid w:val="00C47CBF"/>
    <w:rsid w:val="00C5235A"/>
    <w:rsid w:val="00C53966"/>
    <w:rsid w:val="00C54687"/>
    <w:rsid w:val="00C56B43"/>
    <w:rsid w:val="00C6007A"/>
    <w:rsid w:val="00C60386"/>
    <w:rsid w:val="00C61578"/>
    <w:rsid w:val="00C62069"/>
    <w:rsid w:val="00C62B62"/>
    <w:rsid w:val="00C63453"/>
    <w:rsid w:val="00C63D8D"/>
    <w:rsid w:val="00C6532B"/>
    <w:rsid w:val="00C67BB2"/>
    <w:rsid w:val="00C70AF7"/>
    <w:rsid w:val="00C7246A"/>
    <w:rsid w:val="00C73A01"/>
    <w:rsid w:val="00C74AB9"/>
    <w:rsid w:val="00C76177"/>
    <w:rsid w:val="00C768F0"/>
    <w:rsid w:val="00C801F8"/>
    <w:rsid w:val="00C80C52"/>
    <w:rsid w:val="00C8212E"/>
    <w:rsid w:val="00C83862"/>
    <w:rsid w:val="00C83CAC"/>
    <w:rsid w:val="00C83F35"/>
    <w:rsid w:val="00C843D4"/>
    <w:rsid w:val="00C845A9"/>
    <w:rsid w:val="00C86018"/>
    <w:rsid w:val="00C908FC"/>
    <w:rsid w:val="00C90904"/>
    <w:rsid w:val="00C92874"/>
    <w:rsid w:val="00C93573"/>
    <w:rsid w:val="00C955CC"/>
    <w:rsid w:val="00C95C4E"/>
    <w:rsid w:val="00C97CA8"/>
    <w:rsid w:val="00CA14C8"/>
    <w:rsid w:val="00CA2787"/>
    <w:rsid w:val="00CA2A74"/>
    <w:rsid w:val="00CA2D0F"/>
    <w:rsid w:val="00CA39E8"/>
    <w:rsid w:val="00CA4639"/>
    <w:rsid w:val="00CA4B90"/>
    <w:rsid w:val="00CA4BCD"/>
    <w:rsid w:val="00CA4E4D"/>
    <w:rsid w:val="00CA5683"/>
    <w:rsid w:val="00CA606F"/>
    <w:rsid w:val="00CA7CB9"/>
    <w:rsid w:val="00CA7CF5"/>
    <w:rsid w:val="00CB1BC9"/>
    <w:rsid w:val="00CB22FC"/>
    <w:rsid w:val="00CB471E"/>
    <w:rsid w:val="00CB4962"/>
    <w:rsid w:val="00CB50C1"/>
    <w:rsid w:val="00CB754A"/>
    <w:rsid w:val="00CB7CAF"/>
    <w:rsid w:val="00CB7F8D"/>
    <w:rsid w:val="00CC7432"/>
    <w:rsid w:val="00CD00DD"/>
    <w:rsid w:val="00CD0FD8"/>
    <w:rsid w:val="00CD1B71"/>
    <w:rsid w:val="00CD2EC0"/>
    <w:rsid w:val="00CD4A59"/>
    <w:rsid w:val="00CD64EB"/>
    <w:rsid w:val="00CD6B25"/>
    <w:rsid w:val="00CD77A0"/>
    <w:rsid w:val="00CE05D1"/>
    <w:rsid w:val="00CE2006"/>
    <w:rsid w:val="00CE2DC3"/>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F23"/>
    <w:rsid w:val="00D06AC5"/>
    <w:rsid w:val="00D1008B"/>
    <w:rsid w:val="00D10D05"/>
    <w:rsid w:val="00D115F6"/>
    <w:rsid w:val="00D12C69"/>
    <w:rsid w:val="00D134CC"/>
    <w:rsid w:val="00D14492"/>
    <w:rsid w:val="00D14F03"/>
    <w:rsid w:val="00D159E2"/>
    <w:rsid w:val="00D165DC"/>
    <w:rsid w:val="00D16BFC"/>
    <w:rsid w:val="00D174D7"/>
    <w:rsid w:val="00D22F5B"/>
    <w:rsid w:val="00D24B91"/>
    <w:rsid w:val="00D26192"/>
    <w:rsid w:val="00D26CF8"/>
    <w:rsid w:val="00D27368"/>
    <w:rsid w:val="00D278C1"/>
    <w:rsid w:val="00D27FD8"/>
    <w:rsid w:val="00D307D8"/>
    <w:rsid w:val="00D325D1"/>
    <w:rsid w:val="00D36410"/>
    <w:rsid w:val="00D37694"/>
    <w:rsid w:val="00D37CC0"/>
    <w:rsid w:val="00D42CC9"/>
    <w:rsid w:val="00D43812"/>
    <w:rsid w:val="00D43941"/>
    <w:rsid w:val="00D50C39"/>
    <w:rsid w:val="00D534F4"/>
    <w:rsid w:val="00D56136"/>
    <w:rsid w:val="00D60185"/>
    <w:rsid w:val="00D6267E"/>
    <w:rsid w:val="00D62896"/>
    <w:rsid w:val="00D62920"/>
    <w:rsid w:val="00D63FBA"/>
    <w:rsid w:val="00D667EF"/>
    <w:rsid w:val="00D66C58"/>
    <w:rsid w:val="00D70A89"/>
    <w:rsid w:val="00D711C6"/>
    <w:rsid w:val="00D71E67"/>
    <w:rsid w:val="00D73D7E"/>
    <w:rsid w:val="00D7526F"/>
    <w:rsid w:val="00D75F84"/>
    <w:rsid w:val="00D771C7"/>
    <w:rsid w:val="00D778C6"/>
    <w:rsid w:val="00D803FD"/>
    <w:rsid w:val="00D81908"/>
    <w:rsid w:val="00D81A3E"/>
    <w:rsid w:val="00D849D4"/>
    <w:rsid w:val="00D85B23"/>
    <w:rsid w:val="00D86640"/>
    <w:rsid w:val="00D86C1F"/>
    <w:rsid w:val="00D87933"/>
    <w:rsid w:val="00D911F8"/>
    <w:rsid w:val="00D9268D"/>
    <w:rsid w:val="00D92D5E"/>
    <w:rsid w:val="00D93477"/>
    <w:rsid w:val="00D954BD"/>
    <w:rsid w:val="00D95FBF"/>
    <w:rsid w:val="00D96B34"/>
    <w:rsid w:val="00D97EA7"/>
    <w:rsid w:val="00DA0433"/>
    <w:rsid w:val="00DA1778"/>
    <w:rsid w:val="00DA1FDD"/>
    <w:rsid w:val="00DA2ABA"/>
    <w:rsid w:val="00DA4074"/>
    <w:rsid w:val="00DA4760"/>
    <w:rsid w:val="00DA54B6"/>
    <w:rsid w:val="00DA7622"/>
    <w:rsid w:val="00DB0A4A"/>
    <w:rsid w:val="00DB235F"/>
    <w:rsid w:val="00DB2765"/>
    <w:rsid w:val="00DB3959"/>
    <w:rsid w:val="00DB65F7"/>
    <w:rsid w:val="00DB7CB8"/>
    <w:rsid w:val="00DC0B44"/>
    <w:rsid w:val="00DC1804"/>
    <w:rsid w:val="00DC45D6"/>
    <w:rsid w:val="00DC616A"/>
    <w:rsid w:val="00DC6D1A"/>
    <w:rsid w:val="00DC77F6"/>
    <w:rsid w:val="00DC7B0B"/>
    <w:rsid w:val="00DC7DB0"/>
    <w:rsid w:val="00DD34E8"/>
    <w:rsid w:val="00DD4048"/>
    <w:rsid w:val="00DD438B"/>
    <w:rsid w:val="00DD6677"/>
    <w:rsid w:val="00DE0378"/>
    <w:rsid w:val="00DE0FEA"/>
    <w:rsid w:val="00DE1FB7"/>
    <w:rsid w:val="00DE2C1A"/>
    <w:rsid w:val="00DE2C7C"/>
    <w:rsid w:val="00DE3431"/>
    <w:rsid w:val="00DE3688"/>
    <w:rsid w:val="00DE567F"/>
    <w:rsid w:val="00DF0565"/>
    <w:rsid w:val="00DF3FD0"/>
    <w:rsid w:val="00DF434E"/>
    <w:rsid w:val="00DF5DD6"/>
    <w:rsid w:val="00DF65E9"/>
    <w:rsid w:val="00DF77AD"/>
    <w:rsid w:val="00DF7CFA"/>
    <w:rsid w:val="00DF7D9D"/>
    <w:rsid w:val="00E0089D"/>
    <w:rsid w:val="00E00AC4"/>
    <w:rsid w:val="00E0125A"/>
    <w:rsid w:val="00E01F99"/>
    <w:rsid w:val="00E02216"/>
    <w:rsid w:val="00E038F7"/>
    <w:rsid w:val="00E03907"/>
    <w:rsid w:val="00E05534"/>
    <w:rsid w:val="00E0556C"/>
    <w:rsid w:val="00E060F9"/>
    <w:rsid w:val="00E06E5A"/>
    <w:rsid w:val="00E07BC8"/>
    <w:rsid w:val="00E138BB"/>
    <w:rsid w:val="00E142AB"/>
    <w:rsid w:val="00E14C1A"/>
    <w:rsid w:val="00E15DBF"/>
    <w:rsid w:val="00E17796"/>
    <w:rsid w:val="00E21D90"/>
    <w:rsid w:val="00E21FC5"/>
    <w:rsid w:val="00E22FBE"/>
    <w:rsid w:val="00E238AB"/>
    <w:rsid w:val="00E24245"/>
    <w:rsid w:val="00E25AF1"/>
    <w:rsid w:val="00E27DAF"/>
    <w:rsid w:val="00E32DE0"/>
    <w:rsid w:val="00E3443B"/>
    <w:rsid w:val="00E35AA0"/>
    <w:rsid w:val="00E36A55"/>
    <w:rsid w:val="00E37ACA"/>
    <w:rsid w:val="00E4082E"/>
    <w:rsid w:val="00E436D8"/>
    <w:rsid w:val="00E43CF4"/>
    <w:rsid w:val="00E44A97"/>
    <w:rsid w:val="00E45311"/>
    <w:rsid w:val="00E47B18"/>
    <w:rsid w:val="00E50999"/>
    <w:rsid w:val="00E53351"/>
    <w:rsid w:val="00E54072"/>
    <w:rsid w:val="00E54BFC"/>
    <w:rsid w:val="00E61383"/>
    <w:rsid w:val="00E65FDE"/>
    <w:rsid w:val="00E66DC6"/>
    <w:rsid w:val="00E67372"/>
    <w:rsid w:val="00E72928"/>
    <w:rsid w:val="00E72B57"/>
    <w:rsid w:val="00E72E81"/>
    <w:rsid w:val="00E7381D"/>
    <w:rsid w:val="00E73F72"/>
    <w:rsid w:val="00E74BC4"/>
    <w:rsid w:val="00E759C3"/>
    <w:rsid w:val="00E75A0C"/>
    <w:rsid w:val="00E7649F"/>
    <w:rsid w:val="00E76ECE"/>
    <w:rsid w:val="00E8119A"/>
    <w:rsid w:val="00E8358B"/>
    <w:rsid w:val="00E8358D"/>
    <w:rsid w:val="00E8408C"/>
    <w:rsid w:val="00E8443D"/>
    <w:rsid w:val="00E84DA7"/>
    <w:rsid w:val="00E8523E"/>
    <w:rsid w:val="00E85B44"/>
    <w:rsid w:val="00E86584"/>
    <w:rsid w:val="00E86B85"/>
    <w:rsid w:val="00E86DCE"/>
    <w:rsid w:val="00E90FE4"/>
    <w:rsid w:val="00E9183D"/>
    <w:rsid w:val="00E91E16"/>
    <w:rsid w:val="00E9206E"/>
    <w:rsid w:val="00E96D49"/>
    <w:rsid w:val="00EA0A6E"/>
    <w:rsid w:val="00EA0E55"/>
    <w:rsid w:val="00EA1D50"/>
    <w:rsid w:val="00EA2336"/>
    <w:rsid w:val="00EA25A3"/>
    <w:rsid w:val="00EA2B9F"/>
    <w:rsid w:val="00EA3421"/>
    <w:rsid w:val="00EA42CA"/>
    <w:rsid w:val="00EA5175"/>
    <w:rsid w:val="00EA5654"/>
    <w:rsid w:val="00EA599E"/>
    <w:rsid w:val="00EA6B39"/>
    <w:rsid w:val="00EA7342"/>
    <w:rsid w:val="00EB2066"/>
    <w:rsid w:val="00EB2655"/>
    <w:rsid w:val="00EB2C76"/>
    <w:rsid w:val="00EB3223"/>
    <w:rsid w:val="00EB32AD"/>
    <w:rsid w:val="00EB4105"/>
    <w:rsid w:val="00EB48F7"/>
    <w:rsid w:val="00EB5264"/>
    <w:rsid w:val="00EB64EB"/>
    <w:rsid w:val="00EB7913"/>
    <w:rsid w:val="00EC060C"/>
    <w:rsid w:val="00EC077D"/>
    <w:rsid w:val="00EC12D3"/>
    <w:rsid w:val="00EC1B28"/>
    <w:rsid w:val="00EC3485"/>
    <w:rsid w:val="00EC359A"/>
    <w:rsid w:val="00EC3D06"/>
    <w:rsid w:val="00EC4216"/>
    <w:rsid w:val="00EC6243"/>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F00DAB"/>
    <w:rsid w:val="00F0291A"/>
    <w:rsid w:val="00F0378F"/>
    <w:rsid w:val="00F03AFB"/>
    <w:rsid w:val="00F04961"/>
    <w:rsid w:val="00F04F58"/>
    <w:rsid w:val="00F055CD"/>
    <w:rsid w:val="00F05D48"/>
    <w:rsid w:val="00F075DA"/>
    <w:rsid w:val="00F10727"/>
    <w:rsid w:val="00F119B5"/>
    <w:rsid w:val="00F12C56"/>
    <w:rsid w:val="00F12DDB"/>
    <w:rsid w:val="00F1590E"/>
    <w:rsid w:val="00F1752C"/>
    <w:rsid w:val="00F20261"/>
    <w:rsid w:val="00F20779"/>
    <w:rsid w:val="00F22E7D"/>
    <w:rsid w:val="00F22F9C"/>
    <w:rsid w:val="00F2384D"/>
    <w:rsid w:val="00F26583"/>
    <w:rsid w:val="00F30D33"/>
    <w:rsid w:val="00F32D07"/>
    <w:rsid w:val="00F34EA4"/>
    <w:rsid w:val="00F35454"/>
    <w:rsid w:val="00F35B44"/>
    <w:rsid w:val="00F4079B"/>
    <w:rsid w:val="00F41109"/>
    <w:rsid w:val="00F42732"/>
    <w:rsid w:val="00F444E9"/>
    <w:rsid w:val="00F4474A"/>
    <w:rsid w:val="00F45D1E"/>
    <w:rsid w:val="00F52594"/>
    <w:rsid w:val="00F52D39"/>
    <w:rsid w:val="00F55241"/>
    <w:rsid w:val="00F55411"/>
    <w:rsid w:val="00F55AF6"/>
    <w:rsid w:val="00F55D33"/>
    <w:rsid w:val="00F56155"/>
    <w:rsid w:val="00F561FC"/>
    <w:rsid w:val="00F60281"/>
    <w:rsid w:val="00F611D2"/>
    <w:rsid w:val="00F613F1"/>
    <w:rsid w:val="00F62F05"/>
    <w:rsid w:val="00F66075"/>
    <w:rsid w:val="00F67B1D"/>
    <w:rsid w:val="00F70DBA"/>
    <w:rsid w:val="00F716CF"/>
    <w:rsid w:val="00F722C4"/>
    <w:rsid w:val="00F728AF"/>
    <w:rsid w:val="00F72E6E"/>
    <w:rsid w:val="00F7302B"/>
    <w:rsid w:val="00F73216"/>
    <w:rsid w:val="00F733D9"/>
    <w:rsid w:val="00F74D31"/>
    <w:rsid w:val="00F821A9"/>
    <w:rsid w:val="00F83D20"/>
    <w:rsid w:val="00F848B3"/>
    <w:rsid w:val="00F84E01"/>
    <w:rsid w:val="00F851BA"/>
    <w:rsid w:val="00F85C25"/>
    <w:rsid w:val="00F86C17"/>
    <w:rsid w:val="00F87A88"/>
    <w:rsid w:val="00F91779"/>
    <w:rsid w:val="00F92FF0"/>
    <w:rsid w:val="00F93708"/>
    <w:rsid w:val="00F9387E"/>
    <w:rsid w:val="00F9415C"/>
    <w:rsid w:val="00F95164"/>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C0FDC"/>
    <w:rsid w:val="00FC144A"/>
    <w:rsid w:val="00FC192D"/>
    <w:rsid w:val="00FC245A"/>
    <w:rsid w:val="00FC39A1"/>
    <w:rsid w:val="00FC6DF4"/>
    <w:rsid w:val="00FD3CA7"/>
    <w:rsid w:val="00FE0A17"/>
    <w:rsid w:val="00FE2B4E"/>
    <w:rsid w:val="00FE3348"/>
    <w:rsid w:val="00FE3C40"/>
    <w:rsid w:val="00FE3F2B"/>
    <w:rsid w:val="00FE4434"/>
    <w:rsid w:val="00FE4A20"/>
    <w:rsid w:val="00FE4CDA"/>
    <w:rsid w:val="00FE6EC9"/>
    <w:rsid w:val="00FE7A6F"/>
    <w:rsid w:val="00FF057A"/>
    <w:rsid w:val="00FF10F7"/>
    <w:rsid w:val="00FF1B16"/>
    <w:rsid w:val="00FF252D"/>
    <w:rsid w:val="00FF466F"/>
    <w:rsid w:val="00FF5635"/>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1B9982-8E18-4D2A-8A14-3C4F2679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75398-AA65-4B15-A795-6946923BD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2355</Words>
  <Characters>13427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2</cp:revision>
  <dcterms:created xsi:type="dcterms:W3CDTF">2018-12-05T10:07:00Z</dcterms:created>
  <dcterms:modified xsi:type="dcterms:W3CDTF">2018-12-05T10:07:00Z</dcterms:modified>
</cp:coreProperties>
</file>