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C248AB" w:rsidRDefault="00FB3CED" w:rsidP="00CC2A1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248AB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CC2A1A">
        <w:rPr>
          <w:rFonts w:ascii="Arial" w:eastAsia="Arial" w:hAnsi="Arial" w:cs="Arial"/>
          <w:b/>
          <w:sz w:val="32"/>
          <w:szCs w:val="24"/>
        </w:rPr>
        <w:t xml:space="preserve">Terminal Report </w:t>
      </w:r>
      <w:r w:rsidRPr="00C248AB">
        <w:rPr>
          <w:rFonts w:ascii="Arial" w:eastAsia="Arial" w:hAnsi="Arial" w:cs="Arial"/>
          <w:b/>
          <w:sz w:val="32"/>
          <w:szCs w:val="24"/>
        </w:rPr>
        <w:t xml:space="preserve">on </w:t>
      </w:r>
      <w:r w:rsidR="000B456B" w:rsidRPr="00C248AB">
        <w:rPr>
          <w:rFonts w:ascii="Arial" w:eastAsia="Arial" w:hAnsi="Arial" w:cs="Arial"/>
          <w:b/>
          <w:sz w:val="32"/>
          <w:szCs w:val="24"/>
        </w:rPr>
        <w:t>Tropical Depression “</w:t>
      </w:r>
      <w:r w:rsidR="00C25286" w:rsidRPr="00C248AB">
        <w:rPr>
          <w:rFonts w:ascii="Arial" w:eastAsia="Arial" w:hAnsi="Arial" w:cs="Arial"/>
          <w:b/>
          <w:sz w:val="32"/>
          <w:szCs w:val="24"/>
        </w:rPr>
        <w:t>CHEDENG</w:t>
      </w:r>
      <w:r w:rsidRPr="00C248AB">
        <w:rPr>
          <w:rFonts w:ascii="Arial" w:eastAsia="Arial" w:hAnsi="Arial" w:cs="Arial"/>
          <w:b/>
          <w:sz w:val="32"/>
          <w:szCs w:val="24"/>
        </w:rPr>
        <w:t>”</w:t>
      </w:r>
    </w:p>
    <w:p w:rsidR="00CC2A1A" w:rsidRDefault="00CC2A1A" w:rsidP="00CC2A1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  <w:r>
        <w:rPr>
          <w:rFonts w:ascii="Arial" w:eastAsia="Arial" w:hAnsi="Arial" w:cs="Arial"/>
          <w:sz w:val="24"/>
          <w:szCs w:val="24"/>
        </w:rPr>
        <w:t>13 October 2020, 6PM</w:t>
      </w:r>
    </w:p>
    <w:p w:rsidR="00FB3CED" w:rsidRPr="00C248AB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C248AB" w:rsidRPr="00CC2A1A" w:rsidRDefault="00CC2A1A" w:rsidP="00CC2A1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is the final report on the </w:t>
      </w:r>
      <w:r w:rsidR="00A21744" w:rsidRPr="00CC2A1A">
        <w:rPr>
          <w:rFonts w:ascii="Arial" w:hAnsi="Arial" w:cs="Arial"/>
          <w:i/>
        </w:rPr>
        <w:t xml:space="preserve">Tropical Depression “CHEDENG” </w:t>
      </w:r>
      <w:r>
        <w:rPr>
          <w:rFonts w:ascii="Arial" w:hAnsi="Arial" w:cs="Arial"/>
          <w:i/>
        </w:rPr>
        <w:t xml:space="preserve">which </w:t>
      </w:r>
      <w:r w:rsidR="00A21744" w:rsidRPr="00CC2A1A">
        <w:rPr>
          <w:rFonts w:ascii="Arial" w:hAnsi="Arial" w:cs="Arial"/>
          <w:i/>
        </w:rPr>
        <w:t>entered the Philippine Area of Responsibility on 17 March 2019</w:t>
      </w:r>
      <w:r w:rsidR="001434BE" w:rsidRPr="00CC2A1A">
        <w:rPr>
          <w:rFonts w:ascii="Arial" w:hAnsi="Arial" w:cs="Arial"/>
          <w:i/>
        </w:rPr>
        <w:t>.</w:t>
      </w:r>
      <w:r w:rsidR="00A21744" w:rsidRPr="00CC2A1A">
        <w:rPr>
          <w:rFonts w:ascii="Arial" w:hAnsi="Arial" w:cs="Arial"/>
          <w:i/>
        </w:rPr>
        <w:t xml:space="preserve"> It made landfall over Malita, Davao Occidental on 19 March 2019 and it weakened into a low pressure area.</w:t>
      </w:r>
    </w:p>
    <w:p w:rsidR="00C248AB" w:rsidRDefault="00C248AB" w:rsidP="00C248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248AB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CC2A1A" w:rsidRDefault="00CC2A1A" w:rsidP="00C248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CC2A1A" w:rsidRPr="00CC2A1A" w:rsidRDefault="00CC2A1A" w:rsidP="00CC2A1A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SUMMARY</w:t>
      </w:r>
    </w:p>
    <w:p w:rsidR="00C560CD" w:rsidRPr="00C248AB" w:rsidRDefault="00C560CD" w:rsidP="007B6A65">
      <w:pPr>
        <w:pStyle w:val="NoSpacing1"/>
        <w:contextualSpacing/>
        <w:rPr>
          <w:rFonts w:ascii="Arial" w:hAnsi="Arial" w:cs="Arial"/>
          <w:i/>
          <w:sz w:val="24"/>
          <w:szCs w:val="24"/>
          <w:lang w:eastAsia="zh-CN"/>
        </w:rPr>
      </w:pPr>
    </w:p>
    <w:p w:rsidR="00FB1A27" w:rsidRPr="00C248AB" w:rsidRDefault="00FB1A27" w:rsidP="005B05C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C248AB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FB1A27" w:rsidRPr="00C248AB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248AB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9B3148"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2B2F" w:rsidRPr="00C248AB">
        <w:rPr>
          <w:rFonts w:ascii="Arial" w:eastAsia="Arial" w:hAnsi="Arial" w:cs="Arial"/>
          <w:b/>
          <w:color w:val="auto"/>
          <w:sz w:val="24"/>
          <w:szCs w:val="24"/>
        </w:rPr>
        <w:t>1,</w:t>
      </w:r>
      <w:r w:rsidR="00C35D88" w:rsidRPr="00C248AB">
        <w:rPr>
          <w:rFonts w:ascii="Arial" w:eastAsia="Arial" w:hAnsi="Arial" w:cs="Arial"/>
          <w:b/>
          <w:color w:val="auto"/>
          <w:sz w:val="24"/>
          <w:szCs w:val="24"/>
        </w:rPr>
        <w:t>609</w:t>
      </w:r>
      <w:r w:rsidR="00FC2B2F"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f</w:t>
      </w:r>
      <w:r w:rsidR="009B3148" w:rsidRPr="00C248AB">
        <w:rPr>
          <w:rFonts w:ascii="Arial" w:eastAsia="Arial" w:hAnsi="Arial" w:cs="Arial"/>
          <w:b/>
          <w:color w:val="auto"/>
          <w:sz w:val="24"/>
          <w:szCs w:val="24"/>
        </w:rPr>
        <w:t>amilies</w:t>
      </w:r>
      <w:r w:rsidRPr="00C248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248AB">
        <w:rPr>
          <w:rFonts w:ascii="Arial" w:eastAsia="Arial" w:hAnsi="Arial" w:cs="Arial"/>
          <w:color w:val="auto"/>
          <w:sz w:val="24"/>
          <w:szCs w:val="24"/>
        </w:rPr>
        <w:t>or</w:t>
      </w:r>
      <w:r w:rsidR="009A6AFA" w:rsidRPr="00C248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2B2F" w:rsidRPr="00C248AB">
        <w:rPr>
          <w:rFonts w:ascii="Arial" w:eastAsia="Arial" w:hAnsi="Arial" w:cs="Arial"/>
          <w:b/>
          <w:color w:val="auto"/>
          <w:sz w:val="24"/>
          <w:szCs w:val="24"/>
        </w:rPr>
        <w:t>6,</w:t>
      </w:r>
      <w:r w:rsidR="00C35D88" w:rsidRPr="00C248AB">
        <w:rPr>
          <w:rFonts w:ascii="Arial" w:eastAsia="Arial" w:hAnsi="Arial" w:cs="Arial"/>
          <w:b/>
          <w:color w:val="auto"/>
          <w:sz w:val="24"/>
          <w:szCs w:val="24"/>
        </w:rPr>
        <w:t>661</w:t>
      </w:r>
      <w:r w:rsidR="008831E7"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persons </w:t>
      </w:r>
      <w:r w:rsidRPr="00C248AB">
        <w:rPr>
          <w:rFonts w:ascii="Arial" w:eastAsia="Arial" w:hAnsi="Arial" w:cs="Arial"/>
          <w:color w:val="auto"/>
          <w:sz w:val="24"/>
          <w:szCs w:val="24"/>
        </w:rPr>
        <w:t xml:space="preserve">were affected </w:t>
      </w:r>
      <w:r w:rsidR="00FC2B2F" w:rsidRPr="00C248AB">
        <w:rPr>
          <w:rFonts w:ascii="Arial" w:eastAsia="Arial" w:hAnsi="Arial" w:cs="Arial"/>
          <w:color w:val="auto"/>
          <w:sz w:val="24"/>
          <w:szCs w:val="24"/>
        </w:rPr>
        <w:t>by the TD Chedeng</w:t>
      </w:r>
      <w:r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248AB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9B3148" w:rsidRPr="00C248AB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E806EC"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2B2F" w:rsidRPr="00C248AB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5447EC"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248AB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:rsidR="00FB1A27" w:rsidRPr="00C248AB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2B2F" w:rsidRPr="00C248AB" w:rsidRDefault="00FB1A27" w:rsidP="00C2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C248AB">
        <w:rPr>
          <w:rFonts w:ascii="Arial" w:eastAsia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83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7272"/>
        <w:gridCol w:w="2540"/>
        <w:gridCol w:w="2540"/>
        <w:gridCol w:w="2409"/>
      </w:tblGrid>
      <w:tr w:rsidR="00C248AB" w:rsidRPr="00C248AB" w:rsidTr="00C248AB">
        <w:trPr>
          <w:trHeight w:val="20"/>
        </w:trPr>
        <w:tc>
          <w:tcPr>
            <w:tcW w:w="2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2F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48AB" w:rsidRPr="00C248AB" w:rsidRDefault="00C248AB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48AB" w:rsidRPr="00C248AB" w:rsidRDefault="00C248AB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368B3" w:rsidRPr="00C248AB" w:rsidTr="00C248AB">
        <w:trPr>
          <w:trHeight w:val="20"/>
        </w:trPr>
        <w:tc>
          <w:tcPr>
            <w:tcW w:w="24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B3" w:rsidRPr="00C248AB" w:rsidRDefault="00E368B3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E0B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8B3" w:rsidRPr="00C248AB" w:rsidRDefault="00E368B3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5E0B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8B3" w:rsidRPr="00C248AB" w:rsidRDefault="00E368B3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8B3" w:rsidRPr="00C248AB" w:rsidRDefault="00E368B3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C35D88" w:rsidRPr="00C248AB" w:rsidTr="00C248AB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1,609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6,661 </w:t>
            </w:r>
          </w:p>
        </w:tc>
      </w:tr>
      <w:tr w:rsidR="00C35D88" w:rsidRPr="00C248AB" w:rsidTr="00C248AB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1,609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6,661 </w:t>
            </w:r>
          </w:p>
        </w:tc>
      </w:tr>
      <w:tr w:rsidR="00C35D88" w:rsidRPr="00C248AB" w:rsidTr="00C248AB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del Sur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15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Davao City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 </w:t>
            </w:r>
          </w:p>
        </w:tc>
      </w:tr>
      <w:tr w:rsidR="00C35D88" w:rsidRPr="00C248AB" w:rsidTr="00C248AB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19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1,174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4,971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Cateel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44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City of Mati (capital)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341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San Isidro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997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4,250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336 </w:t>
            </w:r>
          </w:p>
        </w:tc>
      </w:tr>
      <w:tr w:rsidR="00C35D88" w:rsidRPr="00C248AB" w:rsidTr="00C248AB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Occidental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1,675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Don Marcelino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227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1,123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Malita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552 </w:t>
            </w:r>
          </w:p>
        </w:tc>
      </w:tr>
    </w:tbl>
    <w:p w:rsidR="00E368B3" w:rsidRDefault="00717CD1" w:rsidP="00CC2A1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248AB">
        <w:rPr>
          <w:rFonts w:ascii="Arial" w:eastAsia="Arial" w:hAnsi="Arial" w:cs="Arial"/>
          <w:i/>
          <w:color w:val="0070C0"/>
          <w:sz w:val="16"/>
          <w:szCs w:val="24"/>
        </w:rPr>
        <w:t>Source</w:t>
      </w:r>
      <w:r w:rsidR="00FB1A27" w:rsidRPr="00C248AB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FC2B2F" w:rsidRPr="00C248AB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:rsidR="00CC2A1A" w:rsidRPr="00CC2A1A" w:rsidRDefault="00CC2A1A" w:rsidP="00CC2A1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B1A27" w:rsidRPr="00C248AB" w:rsidRDefault="00FB1A27" w:rsidP="005B05C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248AB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:rsidR="009B41E2" w:rsidRPr="00C248AB" w:rsidRDefault="00030ED3" w:rsidP="00030E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30ED3">
        <w:rPr>
          <w:rFonts w:ascii="Arial" w:eastAsia="Arial" w:hAnsi="Arial" w:cs="Arial"/>
          <w:color w:val="auto"/>
          <w:sz w:val="24"/>
          <w:szCs w:val="24"/>
        </w:rPr>
        <w:t xml:space="preserve">The evacuation centers </w:t>
      </w:r>
      <w:r>
        <w:rPr>
          <w:rFonts w:ascii="Arial" w:eastAsia="Arial" w:hAnsi="Arial" w:cs="Arial"/>
          <w:color w:val="auto"/>
          <w:sz w:val="24"/>
          <w:szCs w:val="24"/>
        </w:rPr>
        <w:t>were already closed. All affected families and persons already</w:t>
      </w:r>
      <w:r w:rsidRPr="00030ED3">
        <w:rPr>
          <w:rFonts w:ascii="Arial" w:eastAsia="Arial" w:hAnsi="Arial" w:cs="Arial"/>
          <w:color w:val="auto"/>
          <w:sz w:val="24"/>
          <w:szCs w:val="24"/>
        </w:rPr>
        <w:t xml:space="preserve"> return</w:t>
      </w:r>
      <w:r w:rsidR="007513C7">
        <w:rPr>
          <w:rFonts w:ascii="Arial" w:eastAsia="Arial" w:hAnsi="Arial" w:cs="Arial"/>
          <w:color w:val="auto"/>
          <w:sz w:val="24"/>
          <w:szCs w:val="24"/>
        </w:rPr>
        <w:t>ed</w:t>
      </w:r>
      <w:r w:rsidRPr="00030ED3">
        <w:rPr>
          <w:rFonts w:ascii="Arial" w:eastAsia="Arial" w:hAnsi="Arial" w:cs="Arial"/>
          <w:color w:val="auto"/>
          <w:sz w:val="24"/>
          <w:szCs w:val="24"/>
        </w:rPr>
        <w:t xml:space="preserve"> to their respective residence</w:t>
      </w:r>
      <w:r>
        <w:rPr>
          <w:rFonts w:ascii="Arial" w:eastAsia="Arial" w:hAnsi="Arial" w:cs="Arial"/>
          <w:color w:val="auto"/>
          <w:sz w:val="24"/>
          <w:szCs w:val="24"/>
        </w:rPr>
        <w:t>s</w:t>
      </w:r>
      <w:r w:rsidRPr="00030ED3">
        <w:rPr>
          <w:rFonts w:ascii="Arial" w:eastAsia="Arial" w:hAnsi="Arial" w:cs="Arial"/>
          <w:color w:val="auto"/>
          <w:sz w:val="24"/>
          <w:szCs w:val="24"/>
        </w:rPr>
        <w:t xml:space="preserve"> (see Table 2).</w:t>
      </w:r>
    </w:p>
    <w:p w:rsidR="00030ED3" w:rsidRDefault="00030ED3" w:rsidP="00C2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9B41E2" w:rsidRPr="00C248AB" w:rsidRDefault="00FB1A27" w:rsidP="00C2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248AB">
        <w:rPr>
          <w:rFonts w:ascii="Arial" w:eastAsia="Arial" w:hAnsi="Arial" w:cs="Arial"/>
          <w:b/>
          <w:i/>
          <w:sz w:val="20"/>
          <w:szCs w:val="24"/>
        </w:rPr>
        <w:t xml:space="preserve">Table 2. Number of </w:t>
      </w:r>
      <w:r w:rsidR="00FC2B2F" w:rsidRPr="00C248AB">
        <w:rPr>
          <w:rFonts w:ascii="Arial" w:eastAsia="Arial" w:hAnsi="Arial" w:cs="Arial"/>
          <w:b/>
          <w:i/>
          <w:sz w:val="20"/>
          <w:szCs w:val="24"/>
        </w:rPr>
        <w:t>Displaced</w:t>
      </w:r>
      <w:r w:rsidRPr="00C248AB">
        <w:rPr>
          <w:rFonts w:ascii="Arial" w:eastAsia="Arial" w:hAnsi="Arial" w:cs="Arial"/>
          <w:b/>
          <w:i/>
          <w:sz w:val="20"/>
          <w:szCs w:val="24"/>
        </w:rPr>
        <w:t xml:space="preserve"> Families / Persons Inside </w:t>
      </w:r>
      <w:r w:rsidR="00FC2B2F" w:rsidRPr="00C248AB">
        <w:rPr>
          <w:rFonts w:ascii="Arial" w:eastAsia="Arial" w:hAnsi="Arial" w:cs="Arial"/>
          <w:b/>
          <w:i/>
          <w:sz w:val="20"/>
          <w:szCs w:val="24"/>
        </w:rPr>
        <w:t>Evacuation Center</w:t>
      </w:r>
      <w:r w:rsidR="00C248AB">
        <w:rPr>
          <w:rFonts w:ascii="Arial" w:eastAsia="Arial" w:hAnsi="Arial" w:cs="Arial"/>
          <w:b/>
          <w:i/>
          <w:sz w:val="20"/>
          <w:szCs w:val="24"/>
        </w:rPr>
        <w:t>s</w:t>
      </w:r>
    </w:p>
    <w:tbl>
      <w:tblPr>
        <w:tblW w:w="4788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"/>
        <w:gridCol w:w="5126"/>
        <w:gridCol w:w="1657"/>
        <w:gridCol w:w="1660"/>
        <w:gridCol w:w="1657"/>
        <w:gridCol w:w="1580"/>
        <w:gridCol w:w="1560"/>
        <w:gridCol w:w="1415"/>
      </w:tblGrid>
      <w:tr w:rsidR="0002246F" w:rsidRPr="00C248AB" w:rsidTr="0002246F">
        <w:trPr>
          <w:trHeight w:val="20"/>
        </w:trPr>
        <w:tc>
          <w:tcPr>
            <w:tcW w:w="17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10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DISPLACED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10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0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30ED3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30ED3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1,609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6,661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3F4640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1,609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6,661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3F4640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del Sur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Davao City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030ED3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1,174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4,971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Cateel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City of Mati (capital)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341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San Isidro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997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4,250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336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Occidental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3F4640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3F4640"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430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3F4640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="00C35D88"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1,675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3F4640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="00C35D88"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Don Marcelino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3F4640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</w:t>
            </w:r>
            <w:r w:rsidR="00C35D88"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227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3F4640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</w:t>
            </w:r>
            <w:r w:rsidR="00C35D88"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1,123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3F4640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3F4640"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Malita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203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552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</w:tbl>
    <w:p w:rsidR="000A5F3D" w:rsidRPr="00C248AB" w:rsidRDefault="00717CD1" w:rsidP="00E52C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248AB">
        <w:rPr>
          <w:rFonts w:ascii="Arial" w:eastAsia="Arial" w:hAnsi="Arial" w:cs="Arial"/>
          <w:i/>
          <w:color w:val="0070C0"/>
          <w:sz w:val="16"/>
          <w:szCs w:val="24"/>
        </w:rPr>
        <w:t>Source</w:t>
      </w:r>
      <w:r w:rsidR="00FB1A27" w:rsidRPr="00C248AB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FC2B2F" w:rsidRPr="00C248AB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:rsidR="009B41E2" w:rsidRPr="00C248AB" w:rsidRDefault="0002246F" w:rsidP="0002246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  <w:r w:rsidRPr="00C248AB">
        <w:rPr>
          <w:rFonts w:ascii="Arial" w:eastAsia="Arial" w:hAnsi="Arial" w:cs="Arial"/>
          <w:i/>
          <w:color w:val="002060"/>
          <w:sz w:val="24"/>
          <w:szCs w:val="24"/>
        </w:rPr>
        <w:tab/>
      </w:r>
    </w:p>
    <w:p w:rsidR="0002246F" w:rsidRPr="00C248AB" w:rsidRDefault="00964C81" w:rsidP="0002246F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248AB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r w:rsidR="0002246F" w:rsidRPr="00C248A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02246F" w:rsidRPr="00C248AB" w:rsidRDefault="00CC2A1A" w:rsidP="0002246F">
      <w:pPr>
        <w:pStyle w:val="m-6356741153866199947gmail-msolistparagraph"/>
        <w:shd w:val="clear" w:color="auto" w:fill="FFFFFF"/>
        <w:spacing w:before="0" w:beforeAutospacing="0" w:after="0" w:afterAutospacing="0"/>
        <w:ind w:left="426" w:firstLine="141"/>
        <w:rPr>
          <w:rFonts w:ascii="Arial" w:hAnsi="Arial" w:cs="Arial"/>
          <w:b/>
          <w:bCs/>
          <w:i/>
          <w:iCs/>
        </w:rPr>
      </w:pPr>
      <w:r>
        <w:rPr>
          <w:rFonts w:ascii="Arial" w:eastAsia="Arial" w:hAnsi="Arial" w:cs="Arial"/>
        </w:rPr>
        <w:t>There we</w:t>
      </w:r>
      <w:r w:rsidR="00964C81" w:rsidRPr="00C248AB">
        <w:rPr>
          <w:rFonts w:ascii="Arial" w:eastAsia="Arial" w:hAnsi="Arial" w:cs="Arial"/>
        </w:rPr>
        <w:t xml:space="preserve">re </w:t>
      </w:r>
      <w:r w:rsidR="00964C81" w:rsidRPr="00C248AB">
        <w:rPr>
          <w:rFonts w:ascii="Arial" w:eastAsia="Arial" w:hAnsi="Arial" w:cs="Arial"/>
          <w:b/>
        </w:rPr>
        <w:t>19</w:t>
      </w:r>
      <w:r w:rsidR="0002246F" w:rsidRPr="00C248AB">
        <w:rPr>
          <w:rFonts w:ascii="Arial" w:eastAsia="Arial" w:hAnsi="Arial" w:cs="Arial"/>
          <w:b/>
        </w:rPr>
        <w:t xml:space="preserve"> </w:t>
      </w:r>
      <w:r w:rsidR="00C248AB">
        <w:rPr>
          <w:rFonts w:ascii="Arial" w:eastAsia="Arial" w:hAnsi="Arial" w:cs="Arial"/>
          <w:b/>
        </w:rPr>
        <w:t xml:space="preserve">reported </w:t>
      </w:r>
      <w:r w:rsidR="00964C81" w:rsidRPr="00C248AB">
        <w:rPr>
          <w:rFonts w:ascii="Arial" w:eastAsia="Arial" w:hAnsi="Arial" w:cs="Arial"/>
          <w:b/>
        </w:rPr>
        <w:t xml:space="preserve">damaged houses; 15 </w:t>
      </w:r>
      <w:r>
        <w:rPr>
          <w:rFonts w:ascii="Arial" w:eastAsia="Arial" w:hAnsi="Arial" w:cs="Arial"/>
        </w:rPr>
        <w:t>of which we</w:t>
      </w:r>
      <w:r w:rsidR="00964C81" w:rsidRPr="00CC2A1A">
        <w:rPr>
          <w:rFonts w:ascii="Arial" w:eastAsia="Arial" w:hAnsi="Arial" w:cs="Arial"/>
        </w:rPr>
        <w:t>re</w:t>
      </w:r>
      <w:r w:rsidR="00964C81" w:rsidRPr="00C248AB">
        <w:rPr>
          <w:rFonts w:ascii="Arial" w:eastAsia="Arial" w:hAnsi="Arial" w:cs="Arial"/>
          <w:b/>
        </w:rPr>
        <w:t xml:space="preserve"> partially damaged</w:t>
      </w:r>
      <w:r w:rsidR="00964C81" w:rsidRPr="00C248AB">
        <w:rPr>
          <w:rFonts w:ascii="Arial" w:eastAsia="Arial" w:hAnsi="Arial" w:cs="Arial"/>
        </w:rPr>
        <w:t xml:space="preserve"> and </w:t>
      </w:r>
      <w:r w:rsidR="00964C81" w:rsidRPr="00C248AB">
        <w:rPr>
          <w:rFonts w:ascii="Arial" w:eastAsia="Arial" w:hAnsi="Arial" w:cs="Arial"/>
          <w:b/>
        </w:rPr>
        <w:t xml:space="preserve">4 </w:t>
      </w:r>
      <w:r>
        <w:rPr>
          <w:rFonts w:ascii="Arial" w:eastAsia="Arial" w:hAnsi="Arial" w:cs="Arial"/>
        </w:rPr>
        <w:t>we</w:t>
      </w:r>
      <w:r w:rsidR="00E368B3" w:rsidRPr="00CC2A1A">
        <w:rPr>
          <w:rFonts w:ascii="Arial" w:eastAsia="Arial" w:hAnsi="Arial" w:cs="Arial"/>
        </w:rPr>
        <w:t>re</w:t>
      </w:r>
      <w:r w:rsidR="00E368B3" w:rsidRPr="00C248AB">
        <w:rPr>
          <w:rFonts w:ascii="Arial" w:eastAsia="Arial" w:hAnsi="Arial" w:cs="Arial"/>
          <w:b/>
        </w:rPr>
        <w:t xml:space="preserve"> </w:t>
      </w:r>
      <w:r w:rsidR="00964C81" w:rsidRPr="00C248AB">
        <w:rPr>
          <w:rFonts w:ascii="Arial" w:eastAsia="Arial" w:hAnsi="Arial" w:cs="Arial"/>
          <w:b/>
        </w:rPr>
        <w:t xml:space="preserve">totally damaged </w:t>
      </w:r>
      <w:r w:rsidR="00964C81" w:rsidRPr="00C248AB">
        <w:rPr>
          <w:rFonts w:ascii="Arial" w:eastAsia="Arial" w:hAnsi="Arial" w:cs="Arial"/>
        </w:rPr>
        <w:t>(see Table 3).</w:t>
      </w:r>
    </w:p>
    <w:p w:rsidR="0002246F" w:rsidRPr="00C248AB" w:rsidRDefault="0002246F" w:rsidP="0002246F">
      <w:pPr>
        <w:pStyle w:val="m-6356741153866199947gmail-msolistparagraph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b/>
          <w:bCs/>
          <w:i/>
          <w:iCs/>
          <w:color w:val="222222"/>
        </w:rPr>
      </w:pPr>
    </w:p>
    <w:p w:rsidR="0002246F" w:rsidRPr="00C248AB" w:rsidRDefault="0002246F" w:rsidP="00C248AB">
      <w:pPr>
        <w:pStyle w:val="m-6356741153866199947gmail-msolistparagraph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/>
          <w:bCs/>
          <w:i/>
          <w:iCs/>
          <w:color w:val="222222"/>
          <w:sz w:val="20"/>
        </w:rPr>
      </w:pPr>
      <w:r w:rsidRPr="00C248AB">
        <w:rPr>
          <w:rFonts w:ascii="Arial" w:hAnsi="Arial" w:cs="Arial"/>
          <w:b/>
          <w:bCs/>
          <w:i/>
          <w:iCs/>
          <w:color w:val="222222"/>
          <w:sz w:val="20"/>
        </w:rPr>
        <w:t>Table 3. Number of Damaged Houses</w:t>
      </w:r>
    </w:p>
    <w:tbl>
      <w:tblPr>
        <w:tblW w:w="4791" w:type="pct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2112"/>
        <w:gridCol w:w="2551"/>
        <w:gridCol w:w="2837"/>
      </w:tblGrid>
      <w:tr w:rsidR="0002246F" w:rsidRPr="00C248AB" w:rsidTr="00964C81">
        <w:trPr>
          <w:trHeight w:val="20"/>
        </w:trPr>
        <w:tc>
          <w:tcPr>
            <w:tcW w:w="2457" w:type="pct"/>
            <w:vMerge w:val="restart"/>
            <w:shd w:val="clear" w:color="auto" w:fill="7F7F7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REGION / PROVINCE / MUNICIPALITY</w:t>
            </w:r>
          </w:p>
        </w:tc>
        <w:tc>
          <w:tcPr>
            <w:tcW w:w="2543" w:type="pct"/>
            <w:gridSpan w:val="3"/>
            <w:shd w:val="clear" w:color="auto" w:fill="7F7F7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 NO. OF DAMAGED HOUSES</w:t>
            </w:r>
          </w:p>
        </w:tc>
      </w:tr>
      <w:tr w:rsidR="0002246F" w:rsidRPr="00C248AB" w:rsidTr="00964C81">
        <w:trPr>
          <w:trHeight w:val="20"/>
        </w:trPr>
        <w:tc>
          <w:tcPr>
            <w:tcW w:w="2457" w:type="pct"/>
            <w:vMerge/>
            <w:shd w:val="clear" w:color="auto" w:fill="FFFFF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716" w:type="pct"/>
            <w:shd w:val="clear" w:color="auto" w:fill="7F7F7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Total</w:t>
            </w:r>
          </w:p>
        </w:tc>
        <w:tc>
          <w:tcPr>
            <w:tcW w:w="865" w:type="pct"/>
            <w:shd w:val="clear" w:color="auto" w:fill="7F7F7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Totally</w:t>
            </w:r>
          </w:p>
        </w:tc>
        <w:tc>
          <w:tcPr>
            <w:tcW w:w="961" w:type="pct"/>
            <w:shd w:val="clear" w:color="auto" w:fill="7F7F7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Partially</w:t>
            </w:r>
          </w:p>
        </w:tc>
      </w:tr>
      <w:tr w:rsidR="0002246F" w:rsidRPr="00C248AB" w:rsidTr="00964C81">
        <w:trPr>
          <w:trHeight w:val="20"/>
        </w:trPr>
        <w:tc>
          <w:tcPr>
            <w:tcW w:w="2457" w:type="pct"/>
            <w:shd w:val="clear" w:color="auto" w:fill="A5A5A5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716" w:type="pct"/>
            <w:shd w:val="clear" w:color="auto" w:fill="A5A5A5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        19</w:t>
            </w:r>
          </w:p>
        </w:tc>
        <w:tc>
          <w:tcPr>
            <w:tcW w:w="865" w:type="pct"/>
            <w:shd w:val="clear" w:color="auto" w:fill="A5A5A5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                     4</w:t>
            </w:r>
          </w:p>
        </w:tc>
        <w:tc>
          <w:tcPr>
            <w:tcW w:w="961" w:type="pct"/>
            <w:shd w:val="clear" w:color="auto" w:fill="A5A5A5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15</w:t>
            </w:r>
          </w:p>
        </w:tc>
      </w:tr>
      <w:tr w:rsidR="0002246F" w:rsidRPr="00C248AB" w:rsidTr="00964C81">
        <w:trPr>
          <w:trHeight w:val="20"/>
        </w:trPr>
        <w:tc>
          <w:tcPr>
            <w:tcW w:w="2457" w:type="pct"/>
            <w:shd w:val="clear" w:color="auto" w:fill="BFBFB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716" w:type="pct"/>
            <w:shd w:val="clear" w:color="auto" w:fill="BFBFB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        19</w:t>
            </w:r>
          </w:p>
        </w:tc>
        <w:tc>
          <w:tcPr>
            <w:tcW w:w="865" w:type="pct"/>
            <w:shd w:val="clear" w:color="auto" w:fill="BFBFB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961" w:type="pct"/>
            <w:shd w:val="clear" w:color="auto" w:fill="BFBFB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15</w:t>
            </w:r>
          </w:p>
        </w:tc>
      </w:tr>
      <w:tr w:rsidR="0002246F" w:rsidRPr="00C248AB" w:rsidTr="00964C81">
        <w:trPr>
          <w:trHeight w:val="20"/>
        </w:trPr>
        <w:tc>
          <w:tcPr>
            <w:tcW w:w="2457" w:type="pct"/>
            <w:shd w:val="clear" w:color="auto" w:fill="BFBFBF"/>
            <w:vAlign w:val="center"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716" w:type="pct"/>
            <w:shd w:val="clear" w:color="auto" w:fill="BFBFBF"/>
            <w:vAlign w:val="center"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19</w:t>
            </w:r>
          </w:p>
        </w:tc>
        <w:tc>
          <w:tcPr>
            <w:tcW w:w="865" w:type="pct"/>
            <w:shd w:val="clear" w:color="auto" w:fill="BFBFBF"/>
            <w:vAlign w:val="center"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961" w:type="pct"/>
            <w:shd w:val="clear" w:color="auto" w:fill="BFBFBF"/>
            <w:vAlign w:val="center"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15</w:t>
            </w:r>
          </w:p>
        </w:tc>
      </w:tr>
      <w:tr w:rsidR="0002246F" w:rsidRPr="00C248AB" w:rsidTr="00964C81">
        <w:trPr>
          <w:trHeight w:val="20"/>
        </w:trPr>
        <w:tc>
          <w:tcPr>
            <w:tcW w:w="2457" w:type="pct"/>
            <w:shd w:val="clear" w:color="auto" w:fill="FFFFFF"/>
            <w:vAlign w:val="center"/>
            <w:hideMark/>
          </w:tcPr>
          <w:p w:rsidR="0002246F" w:rsidRPr="00C248AB" w:rsidRDefault="0002246F" w:rsidP="000224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68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716" w:type="pct"/>
            <w:shd w:val="clear" w:color="auto" w:fill="FFFFF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i/>
                <w:sz w:val="20"/>
                <w:szCs w:val="24"/>
              </w:rPr>
              <w:t>         19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                      4</w:t>
            </w:r>
          </w:p>
        </w:tc>
        <w:tc>
          <w:tcPr>
            <w:tcW w:w="961" w:type="pct"/>
            <w:shd w:val="clear" w:color="auto" w:fill="FFFFF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15</w:t>
            </w:r>
          </w:p>
        </w:tc>
      </w:tr>
    </w:tbl>
    <w:p w:rsidR="00964C81" w:rsidRDefault="00964C81" w:rsidP="00964C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248AB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030ED3" w:rsidRPr="00C248AB" w:rsidRDefault="00030ED3" w:rsidP="00CC2A1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30ED3" w:rsidRPr="00030ED3" w:rsidRDefault="00030ED3" w:rsidP="00030ED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 w:hanging="270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030ED3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030ED3" w:rsidRPr="00CC2A1A" w:rsidRDefault="00DF32C2" w:rsidP="00030ED3">
      <w:pPr>
        <w:pStyle w:val="m-6356741153866199947gmail-msolistparagraph"/>
        <w:shd w:val="clear" w:color="auto" w:fill="FFFFFF"/>
        <w:tabs>
          <w:tab w:val="left" w:pos="540"/>
        </w:tabs>
        <w:spacing w:before="0" w:beforeAutospacing="0" w:after="0" w:afterAutospacing="0"/>
        <w:ind w:left="540"/>
        <w:rPr>
          <w:rFonts w:ascii="Arial" w:eastAsia="Arial" w:hAnsi="Arial" w:cs="Arial"/>
        </w:rPr>
      </w:pPr>
      <w:r w:rsidRPr="00CC2A1A">
        <w:rPr>
          <w:rFonts w:ascii="Arial" w:eastAsia="Arial" w:hAnsi="Arial" w:cs="Arial"/>
        </w:rPr>
        <w:t xml:space="preserve">A total of </w:t>
      </w:r>
      <w:r w:rsidRPr="00CC2A1A">
        <w:rPr>
          <w:rFonts w:ascii="Arial" w:eastAsia="Arial" w:hAnsi="Arial" w:cs="Arial"/>
          <w:b/>
        </w:rPr>
        <w:t>₱243,238.40</w:t>
      </w:r>
      <w:r w:rsidRPr="00CC2A1A">
        <w:rPr>
          <w:rFonts w:ascii="Arial" w:eastAsia="Arial" w:hAnsi="Arial" w:cs="Arial"/>
        </w:rPr>
        <w:t xml:space="preserve"> worth of assistance was provided by the LGU to the affected families (see Table </w:t>
      </w:r>
      <w:r w:rsidR="009537F7" w:rsidRPr="00CC2A1A">
        <w:rPr>
          <w:rFonts w:ascii="Arial" w:eastAsia="Arial" w:hAnsi="Arial" w:cs="Arial"/>
        </w:rPr>
        <w:t>4</w:t>
      </w:r>
      <w:r w:rsidRPr="00CC2A1A">
        <w:rPr>
          <w:rFonts w:ascii="Arial" w:eastAsia="Arial" w:hAnsi="Arial" w:cs="Arial"/>
        </w:rPr>
        <w:t>).</w:t>
      </w:r>
    </w:p>
    <w:p w:rsidR="00DF32C2" w:rsidRDefault="00DF32C2" w:rsidP="00030ED3">
      <w:pPr>
        <w:pStyle w:val="m-6356741153866199947gmail-msolistparagraph"/>
        <w:shd w:val="clear" w:color="auto" w:fill="FFFFFF"/>
        <w:tabs>
          <w:tab w:val="left" w:pos="540"/>
        </w:tabs>
        <w:spacing w:before="0" w:beforeAutospacing="0" w:after="0" w:afterAutospacing="0"/>
        <w:ind w:left="540"/>
        <w:rPr>
          <w:rFonts w:ascii="Arial" w:eastAsia="Arial" w:hAnsi="Arial" w:cs="Arial"/>
        </w:rPr>
      </w:pPr>
    </w:p>
    <w:p w:rsidR="00030ED3" w:rsidRPr="006128E3" w:rsidRDefault="00030ED3" w:rsidP="00030ED3">
      <w:pPr>
        <w:widowControl/>
        <w:shd w:val="clear" w:color="auto" w:fill="FFFFFF"/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C431B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Pr="006128E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4. Cost of Assistance Provided to Affected Families / Persons</w:t>
      </w:r>
    </w:p>
    <w:tbl>
      <w:tblPr>
        <w:tblW w:w="4810" w:type="pct"/>
        <w:tblInd w:w="535" w:type="dxa"/>
        <w:tblLook w:val="04A0" w:firstRow="1" w:lastRow="0" w:firstColumn="1" w:lastColumn="0" w:noHBand="0" w:noVBand="1"/>
      </w:tblPr>
      <w:tblGrid>
        <w:gridCol w:w="362"/>
        <w:gridCol w:w="4948"/>
        <w:gridCol w:w="1791"/>
        <w:gridCol w:w="1782"/>
        <w:gridCol w:w="1868"/>
        <w:gridCol w:w="1664"/>
        <w:gridCol w:w="2389"/>
      </w:tblGrid>
      <w:tr w:rsidR="00DF32C2" w:rsidRPr="00DC7438" w:rsidTr="00CC2A1A">
        <w:trPr>
          <w:trHeight w:val="377"/>
          <w:tblHeader/>
        </w:trPr>
        <w:tc>
          <w:tcPr>
            <w:tcW w:w="17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F32C2" w:rsidRPr="00DC7438" w:rsidRDefault="00DF32C2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F32C2" w:rsidRPr="00DC7438" w:rsidRDefault="00DF32C2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DF32C2" w:rsidRPr="00DC7438" w:rsidTr="00CC2A1A">
        <w:trPr>
          <w:trHeight w:val="255"/>
          <w:tblHeader/>
        </w:trPr>
        <w:tc>
          <w:tcPr>
            <w:tcW w:w="1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DF32C2" w:rsidRPr="00DC7438" w:rsidTr="00DF32C2">
        <w:trPr>
          <w:trHeight w:val="255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243,238.40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243,238.40 </w:t>
            </w:r>
          </w:p>
        </w:tc>
      </w:tr>
      <w:tr w:rsidR="00DF32C2" w:rsidRPr="00DC7438" w:rsidTr="00DF32C2">
        <w:trPr>
          <w:trHeight w:val="255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REGION XI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243,238.40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243,238.40 </w:t>
            </w:r>
          </w:p>
        </w:tc>
      </w:tr>
      <w:tr w:rsidR="00DF32C2" w:rsidRPr="00DC7438" w:rsidTr="00DF32C2">
        <w:trPr>
          <w:trHeight w:val="255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28,238.40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28,238.40 </w:t>
            </w:r>
          </w:p>
        </w:tc>
      </w:tr>
      <w:tr w:rsidR="00DF32C2" w:rsidRPr="00DC7438" w:rsidTr="00DF32C2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Tarragona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28,238.40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28,238.40 </w:t>
            </w:r>
          </w:p>
        </w:tc>
      </w:tr>
      <w:tr w:rsidR="00DF32C2" w:rsidRPr="00DC7438" w:rsidTr="00DF32C2">
        <w:trPr>
          <w:trHeight w:val="255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Occidental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215,000.00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215,000.00 </w:t>
            </w:r>
          </w:p>
        </w:tc>
      </w:tr>
      <w:tr w:rsidR="00DF32C2" w:rsidRPr="00DC7438" w:rsidTr="00DF32C2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Don Marcelino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113,500.00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113,500.00 </w:t>
            </w:r>
          </w:p>
        </w:tc>
      </w:tr>
      <w:tr w:rsidR="00DF32C2" w:rsidRPr="00DC7438" w:rsidTr="00DF32C2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Malita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101,500.00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438" w:rsidRPr="00DC7438" w:rsidRDefault="00DC7438" w:rsidP="005E6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C74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101,500.00 </w:t>
            </w:r>
          </w:p>
        </w:tc>
      </w:tr>
    </w:tbl>
    <w:p w:rsidR="00030ED3" w:rsidRDefault="00DF32C2" w:rsidP="00CC2A1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248AB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CC2A1A" w:rsidRPr="00CC2A1A" w:rsidRDefault="00CC2A1A" w:rsidP="00CC2A1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B3CED" w:rsidRPr="00C248AB" w:rsidRDefault="00FB3CED" w:rsidP="00FB3CE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C248AB">
        <w:rPr>
          <w:rFonts w:ascii="Arial" w:hAnsi="Arial" w:cs="Arial"/>
          <w:color w:val="002060"/>
          <w:sz w:val="28"/>
          <w:szCs w:val="24"/>
        </w:rPr>
        <w:t>Situational Reports</w:t>
      </w:r>
    </w:p>
    <w:p w:rsidR="00FB6624" w:rsidRPr="00C248AB" w:rsidRDefault="00FB6624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4" w:name="_Contact_Information"/>
      <w:bookmarkEnd w:id="4"/>
    </w:p>
    <w:p w:rsidR="007B6A65" w:rsidRPr="00C248AB" w:rsidRDefault="002518CD" w:rsidP="007B6A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t>DSWD-FO 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C248AB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C248AB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C248AB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SITUATION / PREPAREDNESS ACTIONS</w:t>
            </w:r>
          </w:p>
        </w:tc>
      </w:tr>
      <w:tr w:rsidR="00E04FFA" w:rsidRPr="00C248AB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FA" w:rsidRPr="00C248AB" w:rsidRDefault="00E04FFA" w:rsidP="00E04F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248AB">
              <w:rPr>
                <w:rFonts w:ascii="Arial" w:hAnsi="Arial" w:cs="Arial"/>
                <w:color w:val="auto"/>
                <w:sz w:val="20"/>
                <w:szCs w:val="24"/>
              </w:rPr>
              <w:t>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FA" w:rsidRPr="00673425" w:rsidRDefault="00E04FFA" w:rsidP="00E04FFA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388"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DSWD-FO IX</w:t>
            </w:r>
            <w:r w:rsidRPr="00673425">
              <w:rPr>
                <w:rFonts w:ascii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Pr="00673425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:rsidR="002458A3" w:rsidRPr="00C248AB" w:rsidRDefault="002458A3" w:rsidP="00751C9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518CD" w:rsidRPr="00C248AB" w:rsidRDefault="002518CD" w:rsidP="00251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751C9A" w:rsidRPr="00C248AB" w:rsidTr="0089311E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C248AB" w:rsidRDefault="00751C9A" w:rsidP="000A4E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C248AB" w:rsidRDefault="00751C9A" w:rsidP="000A4E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SITUATION / PREPAREDNESS ACTIONS</w:t>
            </w:r>
          </w:p>
        </w:tc>
      </w:tr>
      <w:tr w:rsidR="00E04FFA" w:rsidRPr="00C248AB" w:rsidTr="0089311E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FA" w:rsidRPr="00DC7438" w:rsidRDefault="00E04FFA" w:rsidP="00E04FF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C7438">
              <w:rPr>
                <w:rFonts w:ascii="Arial" w:hAnsi="Arial" w:cs="Arial"/>
                <w:color w:val="auto"/>
                <w:sz w:val="20"/>
                <w:szCs w:val="24"/>
              </w:rPr>
              <w:t>21 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FA" w:rsidRPr="00673425" w:rsidRDefault="00E04FFA" w:rsidP="00E04FFA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388"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DSWD-FO X</w:t>
            </w:r>
            <w:r w:rsidRPr="00673425">
              <w:rPr>
                <w:rFonts w:ascii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Pr="00673425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:rsidR="00964C81" w:rsidRPr="00C248AB" w:rsidRDefault="00964C81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CC2A1A" w:rsidRPr="00CF51D5" w:rsidRDefault="00CC2A1A" w:rsidP="00CC2A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CC2A1A" w:rsidRPr="002345FE" w:rsidTr="000B0476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1A" w:rsidRPr="002345FE" w:rsidRDefault="00CC2A1A" w:rsidP="000B04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1A" w:rsidRPr="002345FE" w:rsidRDefault="00CC2A1A" w:rsidP="000B04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CC2A1A" w:rsidRPr="002345FE" w:rsidTr="000B0476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1A" w:rsidRPr="00673425" w:rsidRDefault="00CC2A1A" w:rsidP="000B047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15 July</w:t>
            </w:r>
            <w:r w:rsidRPr="00673425">
              <w:rPr>
                <w:rFonts w:ascii="Arial" w:hAnsi="Arial" w:cs="Arial"/>
                <w:color w:val="auto"/>
                <w:sz w:val="20"/>
                <w:szCs w:val="24"/>
              </w:rPr>
              <w:t xml:space="preserve"> 2020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1A" w:rsidRPr="00673425" w:rsidRDefault="00CC2A1A" w:rsidP="000B0476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388"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73425">
              <w:rPr>
                <w:rFonts w:ascii="Arial" w:hAnsi="Arial" w:cs="Arial"/>
                <w:color w:val="auto"/>
                <w:sz w:val="20"/>
                <w:szCs w:val="24"/>
              </w:rPr>
              <w:t xml:space="preserve">DSWD-FO XI submitted their </w:t>
            </w:r>
            <w:r w:rsidRPr="00673425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:rsidR="002518CD" w:rsidRPr="00C248AB" w:rsidRDefault="002518CD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518CD" w:rsidRPr="00C248AB" w:rsidRDefault="002518CD" w:rsidP="00251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2518CD" w:rsidRPr="00C248AB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SITUATION / PREPAREDNESS ACTIONS</w:t>
            </w:r>
          </w:p>
        </w:tc>
      </w:tr>
      <w:tr w:rsidR="00E04FFA" w:rsidRPr="00C248AB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FA" w:rsidRPr="00DC7438" w:rsidRDefault="00E04FFA" w:rsidP="00E04FF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C7438">
              <w:rPr>
                <w:rFonts w:ascii="Arial" w:hAnsi="Arial" w:cs="Arial"/>
                <w:color w:val="auto"/>
                <w:sz w:val="20"/>
                <w:szCs w:val="24"/>
              </w:rPr>
              <w:t>21 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FA" w:rsidRPr="00673425" w:rsidRDefault="00E04FFA" w:rsidP="00E04FFA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388"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DSWD-FO XII</w:t>
            </w:r>
            <w:bookmarkStart w:id="5" w:name="_GoBack"/>
            <w:bookmarkEnd w:id="5"/>
            <w:r w:rsidRPr="00673425">
              <w:rPr>
                <w:rFonts w:ascii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Pr="00673425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:rsidR="00E04FFA" w:rsidRDefault="00E04FFA" w:rsidP="002518C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518CD" w:rsidRPr="00C248AB" w:rsidRDefault="002518CD" w:rsidP="00251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t>DSWD-FO 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2518CD" w:rsidRPr="00C248AB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4"/>
                <w:szCs w:val="24"/>
              </w:rPr>
              <w:t>SITUATION / PREPAREDNESS ACTIONS</w:t>
            </w:r>
          </w:p>
        </w:tc>
      </w:tr>
      <w:tr w:rsidR="005B0FC1" w:rsidRPr="00C248AB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FC1" w:rsidRPr="00C248AB" w:rsidRDefault="005B0FC1" w:rsidP="005B0FC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C248AB">
              <w:rPr>
                <w:rFonts w:ascii="Arial" w:hAnsi="Arial" w:cs="Arial"/>
                <w:color w:val="auto"/>
                <w:sz w:val="20"/>
                <w:szCs w:val="24"/>
              </w:rPr>
              <w:t>20 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FC1" w:rsidRPr="00CC2A1A" w:rsidRDefault="005B0FC1" w:rsidP="00CC2A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9" w:hanging="269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CARAGA submitted their </w:t>
            </w:r>
            <w:r w:rsidR="00C248AB" w:rsidRPr="00C248A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</w:tc>
      </w:tr>
    </w:tbl>
    <w:p w:rsidR="00CC2A1A" w:rsidRPr="002C38ED" w:rsidRDefault="00CC2A1A" w:rsidP="00CC2A1A">
      <w:pPr>
        <w:ind w:right="27"/>
        <w:contextualSpacing/>
        <w:jc w:val="center"/>
        <w:rPr>
          <w:rFonts w:ascii="Arial" w:eastAsia="Arial" w:hAnsi="Arial" w:cs="Arial"/>
          <w:sz w:val="20"/>
          <w:szCs w:val="20"/>
        </w:rPr>
      </w:pPr>
      <w:r w:rsidRPr="002C38ED">
        <w:rPr>
          <w:rFonts w:ascii="Arial" w:eastAsia="Arial" w:hAnsi="Arial" w:cs="Arial"/>
          <w:sz w:val="20"/>
          <w:szCs w:val="20"/>
        </w:rPr>
        <w:lastRenderedPageBreak/>
        <w:t>*****</w:t>
      </w:r>
    </w:p>
    <w:p w:rsidR="00CC2A1A" w:rsidRPr="0055283B" w:rsidRDefault="00CC2A1A" w:rsidP="00CC2A1A">
      <w:pPr>
        <w:ind w:right="2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C38ED"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Disaster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Response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Operations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Monitoring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Information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Center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(DROMIC)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DSWD-DRMB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closely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coordinating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with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concerned field offices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2C38ED">
        <w:rPr>
          <w:rFonts w:ascii="Arial" w:eastAsia="Arial" w:hAnsi="Arial" w:cs="Arial"/>
          <w:i/>
          <w:sz w:val="20"/>
          <w:szCs w:val="20"/>
        </w:rPr>
        <w:t>any</w:t>
      </w:r>
      <w:r>
        <w:rPr>
          <w:rFonts w:ascii="Arial" w:eastAsia="Arial" w:hAnsi="Arial" w:cs="Arial"/>
          <w:i/>
          <w:sz w:val="20"/>
          <w:szCs w:val="20"/>
        </w:rPr>
        <w:t xml:space="preserve"> request of Technical Assistance and Resource Augmentation (TARA).</w:t>
      </w:r>
    </w:p>
    <w:p w:rsidR="00CC2A1A" w:rsidRDefault="00CC2A1A" w:rsidP="00CC2A1A">
      <w:pPr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</w:p>
    <w:p w:rsidR="00CC2A1A" w:rsidRDefault="00CC2A1A" w:rsidP="00CC2A1A">
      <w:pPr>
        <w:tabs>
          <w:tab w:val="center" w:pos="7423"/>
        </w:tabs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sz w:val="24"/>
          <w:szCs w:val="20"/>
        </w:rPr>
        <w:t>Prepared by:</w:t>
      </w:r>
      <w:r>
        <w:rPr>
          <w:rFonts w:ascii="Arial" w:eastAsia="Arial" w:hAnsi="Arial" w:cs="Arial"/>
          <w:sz w:val="24"/>
          <w:szCs w:val="20"/>
        </w:rPr>
        <w:tab/>
      </w:r>
    </w:p>
    <w:p w:rsidR="00CC2A1A" w:rsidRDefault="00CC2A1A" w:rsidP="00CC2A1A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</w:p>
    <w:p w:rsidR="00CC2A1A" w:rsidRDefault="00CC2A1A" w:rsidP="00CC2A1A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MARIEL B. FERRARIZ</w:t>
      </w:r>
    </w:p>
    <w:p w:rsidR="00CC2A1A" w:rsidRDefault="00CC2A1A" w:rsidP="00CC2A1A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MARIE JOYCE G. RAFANAN</w:t>
      </w:r>
    </w:p>
    <w:p w:rsidR="00CC2A1A" w:rsidRDefault="00CC2A1A" w:rsidP="00CC2A1A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</w:p>
    <w:p w:rsidR="00CC2A1A" w:rsidRPr="002C5970" w:rsidRDefault="00CC2A1A" w:rsidP="00CC2A1A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LESLIE R. JAWILI</w:t>
      </w:r>
    </w:p>
    <w:p w:rsidR="00CC2A1A" w:rsidRPr="004151C4" w:rsidRDefault="00CC2A1A" w:rsidP="00CC2A1A">
      <w:pPr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  <w:r w:rsidRPr="002C38ED">
        <w:rPr>
          <w:rFonts w:ascii="Arial" w:eastAsia="Arial" w:hAnsi="Arial" w:cs="Arial"/>
          <w:sz w:val="24"/>
          <w:szCs w:val="20"/>
        </w:rPr>
        <w:t>Releasing</w:t>
      </w:r>
      <w:r>
        <w:rPr>
          <w:rFonts w:ascii="Arial" w:eastAsia="Arial" w:hAnsi="Arial" w:cs="Arial"/>
          <w:sz w:val="24"/>
          <w:szCs w:val="20"/>
        </w:rPr>
        <w:t xml:space="preserve"> </w:t>
      </w:r>
      <w:r w:rsidRPr="002C38ED">
        <w:rPr>
          <w:rFonts w:ascii="Arial" w:eastAsia="Arial" w:hAnsi="Arial" w:cs="Arial"/>
          <w:sz w:val="24"/>
          <w:szCs w:val="20"/>
        </w:rPr>
        <w:t>Officer</w:t>
      </w:r>
    </w:p>
    <w:p w:rsidR="00D60185" w:rsidRPr="00C248AB" w:rsidRDefault="00D60185" w:rsidP="00CC2A1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D60185" w:rsidRPr="00C248AB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57" w:rsidRDefault="00A14B57">
      <w:pPr>
        <w:spacing w:after="0" w:line="240" w:lineRule="auto"/>
      </w:pPr>
      <w:r>
        <w:separator/>
      </w:r>
    </w:p>
  </w:endnote>
  <w:endnote w:type="continuationSeparator" w:id="0">
    <w:p w:rsidR="00A14B57" w:rsidRDefault="00A1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24" w:rsidRPr="00616ED8" w:rsidRDefault="00503224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503224" w:rsidRDefault="00503224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E04FFA">
      <w:rPr>
        <w:rFonts w:asciiTheme="majorHAnsi" w:hAnsiTheme="majorHAnsi" w:cstheme="majorHAnsi"/>
        <w:b/>
        <w:noProof/>
        <w:sz w:val="16"/>
        <w:szCs w:val="16"/>
      </w:rPr>
      <w:t>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E04FFA">
      <w:rPr>
        <w:rFonts w:asciiTheme="majorHAnsi" w:hAnsiTheme="majorHAnsi" w:cstheme="majorHAnsi"/>
        <w:b/>
        <w:noProof/>
        <w:sz w:val="16"/>
        <w:szCs w:val="16"/>
      </w:rPr>
      <w:t>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 xml:space="preserve">DSWD DROMIC </w:t>
    </w:r>
    <w:r w:rsidR="00CC2A1A">
      <w:rPr>
        <w:rFonts w:ascii="Arial" w:eastAsia="Arial" w:hAnsi="Arial" w:cs="Arial"/>
        <w:sz w:val="16"/>
        <w:szCs w:val="16"/>
      </w:rPr>
      <w:t>Terminal Report</w:t>
    </w:r>
    <w:r>
      <w:rPr>
        <w:rFonts w:ascii="Arial" w:eastAsia="Arial" w:hAnsi="Arial" w:cs="Arial"/>
        <w:sz w:val="16"/>
        <w:szCs w:val="16"/>
      </w:rPr>
      <w:t xml:space="preserve"> on T</w:t>
    </w:r>
    <w:r w:rsidR="00C25286">
      <w:rPr>
        <w:rFonts w:ascii="Arial" w:eastAsia="Arial" w:hAnsi="Arial" w:cs="Arial"/>
        <w:sz w:val="16"/>
        <w:szCs w:val="16"/>
      </w:rPr>
      <w:t xml:space="preserve">ropical </w:t>
    </w:r>
    <w:r>
      <w:rPr>
        <w:rFonts w:ascii="Arial" w:eastAsia="Arial" w:hAnsi="Arial" w:cs="Arial"/>
        <w:sz w:val="16"/>
        <w:szCs w:val="16"/>
      </w:rPr>
      <w:t>D</w:t>
    </w:r>
    <w:r w:rsidR="00C25286">
      <w:rPr>
        <w:rFonts w:ascii="Arial" w:eastAsia="Arial" w:hAnsi="Arial" w:cs="Arial"/>
        <w:sz w:val="16"/>
        <w:szCs w:val="16"/>
      </w:rPr>
      <w:t>epression</w:t>
    </w:r>
    <w:r>
      <w:rPr>
        <w:rFonts w:ascii="Arial" w:eastAsia="Arial" w:hAnsi="Arial" w:cs="Arial"/>
        <w:sz w:val="16"/>
        <w:szCs w:val="16"/>
      </w:rPr>
      <w:t xml:space="preserve"> “</w:t>
    </w:r>
    <w:r w:rsidR="00C25286">
      <w:rPr>
        <w:rFonts w:ascii="Arial" w:eastAsia="Arial" w:hAnsi="Arial" w:cs="Arial"/>
        <w:sz w:val="16"/>
        <w:szCs w:val="16"/>
      </w:rPr>
      <w:t>CHEDENG</w:t>
    </w:r>
    <w:r w:rsidR="00CC2A1A">
      <w:rPr>
        <w:rFonts w:ascii="Arial" w:eastAsia="Arial" w:hAnsi="Arial" w:cs="Arial"/>
        <w:sz w:val="16"/>
        <w:szCs w:val="16"/>
      </w:rPr>
      <w:t xml:space="preserve">”, 13 October 2020, </w:t>
    </w:r>
    <w:r w:rsidR="00030ED3">
      <w:rPr>
        <w:rFonts w:ascii="Arial" w:eastAsia="Arial" w:hAnsi="Arial" w:cs="Arial"/>
        <w:sz w:val="16"/>
        <w:szCs w:val="16"/>
      </w:rPr>
      <w:t>6</w:t>
    </w:r>
    <w:r w:rsidR="00211446">
      <w:rPr>
        <w:rFonts w:ascii="Arial" w:eastAsia="Arial" w:hAnsi="Arial" w:cs="Arial"/>
        <w:sz w:val="16"/>
        <w:szCs w:val="16"/>
      </w:rPr>
      <w:t>P</w:t>
    </w:r>
    <w:r w:rsidRPr="00FB3CED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57" w:rsidRDefault="00A14B57">
      <w:pPr>
        <w:spacing w:after="0" w:line="240" w:lineRule="auto"/>
      </w:pPr>
      <w:r>
        <w:separator/>
      </w:r>
    </w:p>
  </w:footnote>
  <w:footnote w:type="continuationSeparator" w:id="0">
    <w:p w:rsidR="00A14B57" w:rsidRDefault="00A1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24" w:rsidRDefault="00503224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224" w:rsidRDefault="00503224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03224" w:rsidRDefault="00503224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503224" w:rsidRPr="006A0C8C" w:rsidRDefault="00503224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E20A2"/>
    <w:multiLevelType w:val="hybridMultilevel"/>
    <w:tmpl w:val="AB7E7C86"/>
    <w:lvl w:ilvl="0" w:tplc="8D5EE90A">
      <w:start w:val="21"/>
      <w:numFmt w:val="decimal"/>
      <w:lvlText w:val="%1"/>
      <w:lvlJc w:val="left"/>
      <w:pPr>
        <w:ind w:left="697" w:hanging="360"/>
      </w:pPr>
      <w:rPr>
        <w:rFonts w:eastAsia="Calibr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17" w:hanging="360"/>
      </w:pPr>
    </w:lvl>
    <w:lvl w:ilvl="2" w:tplc="3409001B" w:tentative="1">
      <w:start w:val="1"/>
      <w:numFmt w:val="lowerRoman"/>
      <w:lvlText w:val="%3."/>
      <w:lvlJc w:val="right"/>
      <w:pPr>
        <w:ind w:left="2137" w:hanging="180"/>
      </w:pPr>
    </w:lvl>
    <w:lvl w:ilvl="3" w:tplc="3409000F" w:tentative="1">
      <w:start w:val="1"/>
      <w:numFmt w:val="decimal"/>
      <w:lvlText w:val="%4."/>
      <w:lvlJc w:val="left"/>
      <w:pPr>
        <w:ind w:left="2857" w:hanging="360"/>
      </w:pPr>
    </w:lvl>
    <w:lvl w:ilvl="4" w:tplc="34090019" w:tentative="1">
      <w:start w:val="1"/>
      <w:numFmt w:val="lowerLetter"/>
      <w:lvlText w:val="%5."/>
      <w:lvlJc w:val="left"/>
      <w:pPr>
        <w:ind w:left="3577" w:hanging="360"/>
      </w:pPr>
    </w:lvl>
    <w:lvl w:ilvl="5" w:tplc="3409001B" w:tentative="1">
      <w:start w:val="1"/>
      <w:numFmt w:val="lowerRoman"/>
      <w:lvlText w:val="%6."/>
      <w:lvlJc w:val="right"/>
      <w:pPr>
        <w:ind w:left="4297" w:hanging="180"/>
      </w:pPr>
    </w:lvl>
    <w:lvl w:ilvl="6" w:tplc="3409000F" w:tentative="1">
      <w:start w:val="1"/>
      <w:numFmt w:val="decimal"/>
      <w:lvlText w:val="%7."/>
      <w:lvlJc w:val="left"/>
      <w:pPr>
        <w:ind w:left="5017" w:hanging="360"/>
      </w:pPr>
    </w:lvl>
    <w:lvl w:ilvl="7" w:tplc="34090019" w:tentative="1">
      <w:start w:val="1"/>
      <w:numFmt w:val="lowerLetter"/>
      <w:lvlText w:val="%8."/>
      <w:lvlJc w:val="left"/>
      <w:pPr>
        <w:ind w:left="5737" w:hanging="360"/>
      </w:pPr>
    </w:lvl>
    <w:lvl w:ilvl="8" w:tplc="3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 w15:restartNumberingAfterBreak="0">
    <w:nsid w:val="03CA115D"/>
    <w:multiLevelType w:val="hybridMultilevel"/>
    <w:tmpl w:val="5F0A6F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8608C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6310"/>
    <w:multiLevelType w:val="hybridMultilevel"/>
    <w:tmpl w:val="1BFC0596"/>
    <w:lvl w:ilvl="0" w:tplc="B42EE0E4">
      <w:start w:val="18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7552"/>
    <w:multiLevelType w:val="hybridMultilevel"/>
    <w:tmpl w:val="5A9EFC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00A23"/>
    <w:multiLevelType w:val="hybridMultilevel"/>
    <w:tmpl w:val="9808D8E8"/>
    <w:lvl w:ilvl="0" w:tplc="9894E730">
      <w:start w:val="2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35BBA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27EDE"/>
    <w:multiLevelType w:val="hybridMultilevel"/>
    <w:tmpl w:val="33301B3E"/>
    <w:lvl w:ilvl="0" w:tplc="4A22731A">
      <w:start w:val="18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71A91"/>
    <w:multiLevelType w:val="hybridMultilevel"/>
    <w:tmpl w:val="115A2FF2"/>
    <w:lvl w:ilvl="0" w:tplc="70E230BC">
      <w:start w:val="20"/>
      <w:numFmt w:val="decimal"/>
      <w:lvlText w:val="%1"/>
      <w:lvlJc w:val="left"/>
      <w:pPr>
        <w:ind w:left="337" w:hanging="360"/>
      </w:pPr>
      <w:rPr>
        <w:rFonts w:eastAsia="Calibr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 w15:restartNumberingAfterBreak="0">
    <w:nsid w:val="6E812830"/>
    <w:multiLevelType w:val="hybridMultilevel"/>
    <w:tmpl w:val="4C4EB8B2"/>
    <w:lvl w:ilvl="0" w:tplc="D35869F4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16108"/>
    <w:rsid w:val="00020ECE"/>
    <w:rsid w:val="00021D85"/>
    <w:rsid w:val="0002246F"/>
    <w:rsid w:val="000234D2"/>
    <w:rsid w:val="00023558"/>
    <w:rsid w:val="000251A6"/>
    <w:rsid w:val="00026080"/>
    <w:rsid w:val="000264C9"/>
    <w:rsid w:val="00026873"/>
    <w:rsid w:val="00026F19"/>
    <w:rsid w:val="0003048D"/>
    <w:rsid w:val="000309F1"/>
    <w:rsid w:val="00030ED3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C196B"/>
    <w:rsid w:val="000C480C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5193"/>
    <w:rsid w:val="000F7F94"/>
    <w:rsid w:val="0010092E"/>
    <w:rsid w:val="00101C93"/>
    <w:rsid w:val="00103091"/>
    <w:rsid w:val="00103BE9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34BE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060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2A1C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1446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1E09"/>
    <w:rsid w:val="0024202F"/>
    <w:rsid w:val="0024475A"/>
    <w:rsid w:val="00244F53"/>
    <w:rsid w:val="00245797"/>
    <w:rsid w:val="002458A3"/>
    <w:rsid w:val="0024645A"/>
    <w:rsid w:val="0024676B"/>
    <w:rsid w:val="00246975"/>
    <w:rsid w:val="00247798"/>
    <w:rsid w:val="00247B96"/>
    <w:rsid w:val="002506EB"/>
    <w:rsid w:val="00250748"/>
    <w:rsid w:val="002509D1"/>
    <w:rsid w:val="002518CD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3F48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45E8"/>
    <w:rsid w:val="002A52FD"/>
    <w:rsid w:val="002A68D8"/>
    <w:rsid w:val="002B32EE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D15A3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0E47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57F4B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2E5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4640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161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0A6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058F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3224"/>
    <w:rsid w:val="00504978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5DDB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05C5"/>
    <w:rsid w:val="005B0FC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39EF"/>
    <w:rsid w:val="005E400B"/>
    <w:rsid w:val="005E673B"/>
    <w:rsid w:val="005E6E6A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343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33B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17CD1"/>
    <w:rsid w:val="00720EFE"/>
    <w:rsid w:val="00722C21"/>
    <w:rsid w:val="00723D0D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2EA1"/>
    <w:rsid w:val="00744D49"/>
    <w:rsid w:val="007450CA"/>
    <w:rsid w:val="0074516B"/>
    <w:rsid w:val="00745F43"/>
    <w:rsid w:val="00746E5E"/>
    <w:rsid w:val="00747110"/>
    <w:rsid w:val="00747259"/>
    <w:rsid w:val="00747E0E"/>
    <w:rsid w:val="007507FD"/>
    <w:rsid w:val="007513C7"/>
    <w:rsid w:val="00751C9A"/>
    <w:rsid w:val="00752F0C"/>
    <w:rsid w:val="00755148"/>
    <w:rsid w:val="0075568B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87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1B5C"/>
    <w:rsid w:val="008538B4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3A18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1E7"/>
    <w:rsid w:val="00883D8A"/>
    <w:rsid w:val="00885E31"/>
    <w:rsid w:val="0088629F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7F7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4C81"/>
    <w:rsid w:val="00967502"/>
    <w:rsid w:val="00967DC7"/>
    <w:rsid w:val="00967FF8"/>
    <w:rsid w:val="00972265"/>
    <w:rsid w:val="00974B87"/>
    <w:rsid w:val="00976585"/>
    <w:rsid w:val="00977C6F"/>
    <w:rsid w:val="009804A5"/>
    <w:rsid w:val="00980692"/>
    <w:rsid w:val="009808F1"/>
    <w:rsid w:val="00980E69"/>
    <w:rsid w:val="00982576"/>
    <w:rsid w:val="00984253"/>
    <w:rsid w:val="009878CA"/>
    <w:rsid w:val="00990B5D"/>
    <w:rsid w:val="00991BA7"/>
    <w:rsid w:val="009927C6"/>
    <w:rsid w:val="00992EC4"/>
    <w:rsid w:val="00996C2E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41E2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1F3A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095C"/>
    <w:rsid w:val="00A12C72"/>
    <w:rsid w:val="00A1316C"/>
    <w:rsid w:val="00A14AF1"/>
    <w:rsid w:val="00A14B57"/>
    <w:rsid w:val="00A15279"/>
    <w:rsid w:val="00A16F97"/>
    <w:rsid w:val="00A177FC"/>
    <w:rsid w:val="00A20DFF"/>
    <w:rsid w:val="00A21744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29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1534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6E4C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06718"/>
    <w:rsid w:val="00C114D3"/>
    <w:rsid w:val="00C142C0"/>
    <w:rsid w:val="00C1507B"/>
    <w:rsid w:val="00C16398"/>
    <w:rsid w:val="00C17B9B"/>
    <w:rsid w:val="00C248AB"/>
    <w:rsid w:val="00C24A98"/>
    <w:rsid w:val="00C25286"/>
    <w:rsid w:val="00C2670E"/>
    <w:rsid w:val="00C273AD"/>
    <w:rsid w:val="00C3006B"/>
    <w:rsid w:val="00C30988"/>
    <w:rsid w:val="00C32AD5"/>
    <w:rsid w:val="00C33267"/>
    <w:rsid w:val="00C35D88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550E"/>
    <w:rsid w:val="00C76177"/>
    <w:rsid w:val="00C768F0"/>
    <w:rsid w:val="00C801F8"/>
    <w:rsid w:val="00C80C52"/>
    <w:rsid w:val="00C8115B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079"/>
    <w:rsid w:val="00CB471E"/>
    <w:rsid w:val="00CB4962"/>
    <w:rsid w:val="00CB50C1"/>
    <w:rsid w:val="00CB754A"/>
    <w:rsid w:val="00CB75E0"/>
    <w:rsid w:val="00CB7CAF"/>
    <w:rsid w:val="00CB7F8D"/>
    <w:rsid w:val="00CC2A1A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F03"/>
    <w:rsid w:val="00D159E2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39E7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57D97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26C"/>
    <w:rsid w:val="00D863F7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438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2C2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4FFA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521"/>
    <w:rsid w:val="00E25AF1"/>
    <w:rsid w:val="00E27DAF"/>
    <w:rsid w:val="00E32DE0"/>
    <w:rsid w:val="00E3443B"/>
    <w:rsid w:val="00E35AA0"/>
    <w:rsid w:val="00E368B3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5544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2682D"/>
    <w:rsid w:val="00F30D33"/>
    <w:rsid w:val="00F310D4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0A5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624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2B2F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B28DB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-6356741153866199947gmail-msolistparagraph">
    <w:name w:val="m_-6356741153866199947gmail-msolistparagraph"/>
    <w:basedOn w:val="Normal"/>
    <w:rsid w:val="000224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6356741153866199947gmail-msonormal">
    <w:name w:val="m_-6356741153866199947gmail-msonormal"/>
    <w:basedOn w:val="Normal"/>
    <w:rsid w:val="000224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6356741153866199947gmail-nospacing1">
    <w:name w:val="m_-6356741153866199947gmail-nospacing1"/>
    <w:basedOn w:val="Normal"/>
    <w:rsid w:val="000224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BAF2-D4B8-473C-9A79-6FDA1EA3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 Joyce G. Rafanan</cp:lastModifiedBy>
  <cp:revision>2</cp:revision>
  <dcterms:created xsi:type="dcterms:W3CDTF">2020-10-13T06:55:00Z</dcterms:created>
  <dcterms:modified xsi:type="dcterms:W3CDTF">2020-10-13T06:55:00Z</dcterms:modified>
</cp:coreProperties>
</file>