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59F6F1" w14:textId="06D780B5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>D</w:t>
      </w:r>
      <w:r w:rsidR="00950994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23964CD2" w14:textId="200AF40B" w:rsidR="00BA143A" w:rsidRDefault="00383D41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Santo Domingo,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Cainta</w:t>
      </w:r>
      <w:proofErr w:type="spellEnd"/>
      <w:r>
        <w:rPr>
          <w:rFonts w:ascii="Arial" w:eastAsia="Arial" w:hAnsi="Arial" w:cs="Arial"/>
          <w:b/>
          <w:sz w:val="32"/>
          <w:szCs w:val="24"/>
        </w:rPr>
        <w:t>, Rizal</w:t>
      </w:r>
    </w:p>
    <w:p w14:paraId="1808A9E3" w14:textId="62E9090E" w:rsidR="001149A2" w:rsidRPr="008268F2" w:rsidRDefault="0095099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01625D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March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352C50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AM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F17BBF0" w14:textId="682EACEB" w:rsidR="0061793C" w:rsidRPr="00950994" w:rsidRDefault="00950994" w:rsidP="001574F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the final report on the fire incident that </w:t>
      </w:r>
      <w:r w:rsidR="001574F4" w:rsidRPr="001574F4">
        <w:rPr>
          <w:rFonts w:ascii="Arial" w:eastAsia="Arial" w:hAnsi="Arial" w:cs="Arial"/>
          <w:sz w:val="24"/>
          <w:szCs w:val="24"/>
        </w:rPr>
        <w:t>o</w:t>
      </w:r>
      <w:r w:rsidR="0038336B">
        <w:rPr>
          <w:rFonts w:ascii="Arial" w:eastAsia="Arial" w:hAnsi="Arial" w:cs="Arial"/>
          <w:sz w:val="24"/>
          <w:szCs w:val="24"/>
        </w:rPr>
        <w:t xml:space="preserve">ccurred in a residential area in </w:t>
      </w:r>
      <w:proofErr w:type="spellStart"/>
      <w:r w:rsidR="00160D0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60D00">
        <w:rPr>
          <w:rFonts w:ascii="Arial" w:eastAsia="Arial" w:hAnsi="Arial" w:cs="Arial"/>
          <w:sz w:val="24"/>
          <w:szCs w:val="24"/>
        </w:rPr>
        <w:t xml:space="preserve">. Santo Domingo, </w:t>
      </w:r>
      <w:proofErr w:type="spellStart"/>
      <w:r w:rsidR="00160D00">
        <w:rPr>
          <w:rFonts w:ascii="Arial" w:eastAsia="Arial" w:hAnsi="Arial" w:cs="Arial"/>
          <w:sz w:val="24"/>
          <w:szCs w:val="24"/>
        </w:rPr>
        <w:t>Cainta</w:t>
      </w:r>
      <w:proofErr w:type="spellEnd"/>
      <w:r w:rsidR="00160D00">
        <w:rPr>
          <w:rFonts w:ascii="Arial" w:eastAsia="Arial" w:hAnsi="Arial" w:cs="Arial"/>
          <w:sz w:val="24"/>
          <w:szCs w:val="24"/>
        </w:rPr>
        <w:t>, Rizal</w:t>
      </w:r>
      <w:r>
        <w:rPr>
          <w:rFonts w:ascii="Arial" w:eastAsia="Arial" w:hAnsi="Arial" w:cs="Arial"/>
          <w:sz w:val="24"/>
          <w:szCs w:val="24"/>
        </w:rPr>
        <w:t xml:space="preserve"> on 03 February 2019</w:t>
      </w:r>
      <w:r w:rsidR="0038336B">
        <w:rPr>
          <w:rFonts w:ascii="Arial" w:eastAsia="Arial" w:hAnsi="Arial" w:cs="Arial"/>
          <w:sz w:val="24"/>
          <w:szCs w:val="24"/>
        </w:rPr>
        <w:t xml:space="preserve"> at around </w:t>
      </w:r>
      <w:r w:rsidR="00160D00">
        <w:rPr>
          <w:rFonts w:ascii="Arial" w:eastAsia="Arial" w:hAnsi="Arial" w:cs="Arial"/>
          <w:sz w:val="24"/>
          <w:szCs w:val="24"/>
        </w:rPr>
        <w:t xml:space="preserve">5:22 </w:t>
      </w:r>
      <w:r w:rsidR="00160D00" w:rsidRPr="00950994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 w:rsidR="00AE6021" w:rsidRPr="00950994">
        <w:rPr>
          <w:rFonts w:ascii="Arial" w:eastAsia="Arial" w:hAnsi="Arial" w:cs="Arial"/>
          <w:sz w:val="24"/>
          <w:szCs w:val="24"/>
        </w:rPr>
        <w:t>.</w:t>
      </w:r>
    </w:p>
    <w:p w14:paraId="5258D285" w14:textId="77777777" w:rsidR="002D67D8" w:rsidRPr="001574F4" w:rsidRDefault="002D67D8" w:rsidP="001574F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99B43E" w14:textId="69455C40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D7E7E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2CC259FA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70298D9" w14:textId="4AF882B3" w:rsidR="00415B84" w:rsidRPr="00B174F5" w:rsidRDefault="00415B84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ABAE751" w14:textId="05BD3F2C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212CDC" w:rsidRPr="00950994">
        <w:rPr>
          <w:rFonts w:ascii="Arial" w:eastAsia="Arial" w:hAnsi="Arial" w:cs="Arial"/>
          <w:b/>
          <w:sz w:val="24"/>
          <w:szCs w:val="24"/>
        </w:rPr>
        <w:t>895</w:t>
      </w:r>
      <w:r w:rsidRPr="0095099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950994">
        <w:rPr>
          <w:rFonts w:ascii="Arial" w:eastAsia="Arial" w:hAnsi="Arial" w:cs="Arial"/>
          <w:sz w:val="24"/>
          <w:szCs w:val="24"/>
        </w:rPr>
        <w:t xml:space="preserve"> or </w:t>
      </w:r>
      <w:r w:rsidR="00212CDC" w:rsidRPr="00950994">
        <w:rPr>
          <w:rFonts w:ascii="Arial" w:eastAsia="Arial" w:hAnsi="Arial" w:cs="Arial"/>
          <w:b/>
          <w:sz w:val="24"/>
          <w:szCs w:val="24"/>
        </w:rPr>
        <w:t>3,684</w:t>
      </w:r>
      <w:r w:rsidRPr="00950994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95099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</w:t>
      </w:r>
      <w:r w:rsidR="00A27F96">
        <w:rPr>
          <w:rFonts w:ascii="Arial" w:eastAsia="Arial" w:hAnsi="Arial" w:cs="Arial"/>
          <w:sz w:val="24"/>
          <w:szCs w:val="24"/>
        </w:rPr>
        <w:t>e affected by the fire incident</w:t>
      </w:r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Santo Domingo, </w:t>
      </w:r>
      <w:proofErr w:type="spellStart"/>
      <w:r>
        <w:rPr>
          <w:rFonts w:ascii="Arial" w:eastAsia="Arial" w:hAnsi="Arial" w:cs="Arial"/>
          <w:sz w:val="24"/>
          <w:szCs w:val="24"/>
        </w:rPr>
        <w:t>Cainta</w:t>
      </w:r>
      <w:proofErr w:type="spellEnd"/>
      <w:r>
        <w:rPr>
          <w:rFonts w:ascii="Arial" w:eastAsia="Arial" w:hAnsi="Arial" w:cs="Arial"/>
          <w:sz w:val="24"/>
          <w:szCs w:val="24"/>
        </w:rPr>
        <w:t>, Rizal. (</w:t>
      </w:r>
      <w:proofErr w:type="gramStart"/>
      <w:r>
        <w:rPr>
          <w:rFonts w:ascii="Arial" w:eastAsia="Arial" w:hAnsi="Arial" w:cs="Arial"/>
          <w:sz w:val="24"/>
          <w:szCs w:val="24"/>
        </w:rPr>
        <w:t>see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Table 1)</w:t>
      </w:r>
    </w:p>
    <w:p w14:paraId="3BA57968" w14:textId="3F0D0F35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54167462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719" w:type="pct"/>
        <w:tblInd w:w="535" w:type="dxa"/>
        <w:tblLook w:val="04A0" w:firstRow="1" w:lastRow="0" w:firstColumn="1" w:lastColumn="0" w:noHBand="0" w:noVBand="1"/>
      </w:tblPr>
      <w:tblGrid>
        <w:gridCol w:w="276"/>
        <w:gridCol w:w="4451"/>
        <w:gridCol w:w="1772"/>
        <w:gridCol w:w="1454"/>
        <w:gridCol w:w="1450"/>
      </w:tblGrid>
      <w:tr w:rsidR="0001625D" w:rsidRPr="0001625D" w14:paraId="6CAD6701" w14:textId="77777777" w:rsidTr="0001625D">
        <w:trPr>
          <w:trHeight w:val="79"/>
        </w:trPr>
        <w:tc>
          <w:tcPr>
            <w:tcW w:w="2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8A422B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193906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1625D" w:rsidRPr="0001625D" w14:paraId="4AE06755" w14:textId="77777777" w:rsidTr="0001625D">
        <w:trPr>
          <w:trHeight w:val="79"/>
        </w:trPr>
        <w:tc>
          <w:tcPr>
            <w:tcW w:w="2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8AAC" w14:textId="77777777" w:rsidR="0001625D" w:rsidRPr="0001625D" w:rsidRDefault="0001625D" w:rsidP="00BF09A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B5C553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5FB6A7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EEF2AB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625D" w:rsidRPr="0001625D" w14:paraId="19AEEA8A" w14:textId="77777777" w:rsidTr="0001625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90039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BA441B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D37888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895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C3C024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3,684 </w:t>
            </w:r>
          </w:p>
        </w:tc>
      </w:tr>
      <w:tr w:rsidR="0001625D" w:rsidRPr="0001625D" w14:paraId="29A57203" w14:textId="77777777" w:rsidTr="0001625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687238" w14:textId="77777777" w:rsidR="0001625D" w:rsidRPr="0001625D" w:rsidRDefault="0001625D" w:rsidP="00BF09A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2B020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B970A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895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BE2530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3,684 </w:t>
            </w:r>
          </w:p>
        </w:tc>
      </w:tr>
      <w:tr w:rsidR="0001625D" w:rsidRPr="0001625D" w14:paraId="335C58B4" w14:textId="77777777" w:rsidTr="0001625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3B32F" w14:textId="77777777" w:rsidR="0001625D" w:rsidRPr="0001625D" w:rsidRDefault="0001625D" w:rsidP="00BF09A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DE099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E3535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895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C141B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3,684 </w:t>
            </w:r>
          </w:p>
        </w:tc>
      </w:tr>
      <w:tr w:rsidR="0001625D" w:rsidRPr="0001625D" w14:paraId="3AD3FD83" w14:textId="77777777" w:rsidTr="0001625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3C5D5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716C" w14:textId="77777777" w:rsidR="0001625D" w:rsidRPr="0001625D" w:rsidRDefault="0001625D" w:rsidP="00BF09A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625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D0E538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F67CE6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895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2383C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3,684 </w:t>
            </w:r>
          </w:p>
        </w:tc>
      </w:tr>
    </w:tbl>
    <w:p w14:paraId="781989EB" w14:textId="418522A1" w:rsidR="004A4E86" w:rsidRDefault="00950994" w:rsidP="004053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1D7E7E" w:rsidRPr="001D7E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D7E7E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03575" w14:textId="0537E64A" w:rsidR="00115767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F76B32" w14:textId="565DDF7A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="00B174F5">
        <w:rPr>
          <w:rFonts w:ascii="Arial" w:eastAsia="Arial" w:hAnsi="Arial" w:cs="Arial"/>
          <w:b/>
          <w:color w:val="002060"/>
          <w:sz w:val="24"/>
          <w:szCs w:val="24"/>
        </w:rPr>
        <w:t>Families / Persons</w:t>
      </w:r>
      <w:r w:rsidR="00526272">
        <w:rPr>
          <w:rFonts w:ascii="Arial" w:eastAsia="Arial" w:hAnsi="Arial" w:cs="Arial"/>
          <w:b/>
          <w:color w:val="002060"/>
          <w:sz w:val="24"/>
          <w:szCs w:val="24"/>
        </w:rPr>
        <w:t xml:space="preserve"> Inside Evacuation Center</w:t>
      </w:r>
      <w:r w:rsidR="00B174F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(see</w:t>
      </w:r>
      <w:r w:rsidR="00B174F5">
        <w:rPr>
          <w:rFonts w:ascii="Arial" w:eastAsia="Arial" w:hAnsi="Arial" w:cs="Arial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Table</w:t>
      </w:r>
      <w:r w:rsidR="00B174F5">
        <w:rPr>
          <w:rFonts w:ascii="Arial" w:eastAsia="Arial" w:hAnsi="Arial" w:cs="Arial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2)</w:t>
      </w:r>
    </w:p>
    <w:p w14:paraId="6C3DBFAB" w14:textId="66F73A26" w:rsidR="00B174F5" w:rsidRDefault="00B174F5" w:rsidP="00B174F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7EA211" w14:textId="23B7E5BC" w:rsidR="00B174F5" w:rsidRPr="00B174F5" w:rsidRDefault="00B174F5" w:rsidP="00B174F5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proofErr w:type="gramStart"/>
      <w:r w:rsidRPr="00475561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="000E482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23" w:type="pct"/>
        <w:tblInd w:w="535" w:type="dxa"/>
        <w:tblLook w:val="04A0" w:firstRow="1" w:lastRow="0" w:firstColumn="1" w:lastColumn="0" w:noHBand="0" w:noVBand="1"/>
      </w:tblPr>
      <w:tblGrid>
        <w:gridCol w:w="281"/>
        <w:gridCol w:w="2949"/>
        <w:gridCol w:w="1199"/>
        <w:gridCol w:w="1370"/>
        <w:gridCol w:w="902"/>
        <w:gridCol w:w="905"/>
        <w:gridCol w:w="903"/>
        <w:gridCol w:w="902"/>
      </w:tblGrid>
      <w:tr w:rsidR="0001625D" w:rsidRPr="0001625D" w14:paraId="7E27AFA7" w14:textId="77777777" w:rsidTr="00A27F96">
        <w:trPr>
          <w:trHeight w:val="79"/>
        </w:trPr>
        <w:tc>
          <w:tcPr>
            <w:tcW w:w="17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511670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D6AFAA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1DD2AA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1625D" w:rsidRPr="0001625D" w14:paraId="69F8233F" w14:textId="77777777" w:rsidTr="00A27F96">
        <w:trPr>
          <w:trHeight w:val="300"/>
        </w:trPr>
        <w:tc>
          <w:tcPr>
            <w:tcW w:w="1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8461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58A6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C0C939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F45F47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625D" w:rsidRPr="0001625D" w14:paraId="5ADAA7B7" w14:textId="77777777" w:rsidTr="00A27F96">
        <w:trPr>
          <w:trHeight w:val="255"/>
        </w:trPr>
        <w:tc>
          <w:tcPr>
            <w:tcW w:w="1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D1CD9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F89F6D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08F656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DEFDA2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B51920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91C268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DBEB32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1625D" w:rsidRPr="0001625D" w14:paraId="3BC3450D" w14:textId="77777777" w:rsidTr="00A27F96">
        <w:trPr>
          <w:trHeight w:val="255"/>
        </w:trPr>
        <w:tc>
          <w:tcPr>
            <w:tcW w:w="1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CEF796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D0EBB" w14:textId="1CD609F5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2B0295" w14:textId="0D969414" w:rsidR="0001625D" w:rsidRPr="0001625D" w:rsidRDefault="00950994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01625D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0F08A4" w14:textId="7E48DACD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B2E62" w14:textId="7F37F8E4" w:rsidR="0001625D" w:rsidRPr="0001625D" w:rsidRDefault="0001625D" w:rsidP="0095099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09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F1EEC" w14:textId="73E96AF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2,504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121BD9" w14:textId="0ECE29CB" w:rsidR="0001625D" w:rsidRPr="0001625D" w:rsidRDefault="00A27F96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01625D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625D" w:rsidRPr="0001625D" w14:paraId="636766F1" w14:textId="77777777" w:rsidTr="00A27F96">
        <w:trPr>
          <w:trHeight w:val="255"/>
        </w:trPr>
        <w:tc>
          <w:tcPr>
            <w:tcW w:w="1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CC8E2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F352AE" w14:textId="3918679D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B7A91E" w14:textId="09E364E0" w:rsidR="0001625D" w:rsidRPr="0001625D" w:rsidRDefault="00950994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01625D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DF9773" w14:textId="26C503E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1EF6C" w14:textId="380CA21F" w:rsidR="0001625D" w:rsidRPr="0001625D" w:rsidRDefault="0001625D" w:rsidP="0095099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09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AB124" w14:textId="5ACB40D6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2,504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A80AE" w14:textId="4DAA774A" w:rsidR="0001625D" w:rsidRPr="0001625D" w:rsidRDefault="00A27F96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01625D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625D" w:rsidRPr="0001625D" w14:paraId="0B83529E" w14:textId="77777777" w:rsidTr="00A27F96">
        <w:trPr>
          <w:trHeight w:val="255"/>
        </w:trPr>
        <w:tc>
          <w:tcPr>
            <w:tcW w:w="1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517E6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29F0F" w14:textId="04D9230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CC763" w14:textId="1AC7C57B" w:rsidR="0001625D" w:rsidRPr="0001625D" w:rsidRDefault="00950994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01625D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9D8A2" w14:textId="2A262D1A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8BD7B" w14:textId="4D631014" w:rsidR="0001625D" w:rsidRPr="0001625D" w:rsidRDefault="0001625D" w:rsidP="00A27F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7F9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9F07A" w14:textId="42ACF1F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2,504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B352A" w14:textId="1F07A00D" w:rsidR="0001625D" w:rsidRPr="0001625D" w:rsidRDefault="00A27F96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01625D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625D" w:rsidRPr="0001625D" w14:paraId="6D7D5B46" w14:textId="77777777" w:rsidTr="00A27F96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54061" w14:textId="7777777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9FEF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625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9B4D5F" w14:textId="52F69A48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3FC2B" w14:textId="13E9AFDC" w:rsidR="0001625D" w:rsidRPr="0001625D" w:rsidRDefault="00950994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 w:rsidR="0001625D"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1DE27A" w14:textId="170ECDAE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623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62888" w14:textId="201EBCCB" w:rsidR="0001625D" w:rsidRPr="0001625D" w:rsidRDefault="00A27F96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DA474" w14:textId="19C724E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2,504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2AAEB6" w14:textId="7EE46D9F" w:rsidR="0001625D" w:rsidRPr="0001625D" w:rsidRDefault="0001625D" w:rsidP="00A27F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27F9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1C9C560" w14:textId="5B02489B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D7E7E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103E5E96" w14:textId="77777777" w:rsidR="0001625D" w:rsidRDefault="0001625D" w:rsidP="00A27F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BF4E93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D362C14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36ADAA" w14:textId="3A8A9CB0" w:rsidR="00526272" w:rsidRDefault="00526272" w:rsidP="00A27F9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Families / Persons Outside Evacuation Center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3</w:t>
      </w:r>
      <w:r w:rsidRPr="0014154D">
        <w:rPr>
          <w:rFonts w:ascii="Arial" w:eastAsia="Arial" w:hAnsi="Arial" w:cs="Arial"/>
          <w:sz w:val="24"/>
          <w:szCs w:val="24"/>
        </w:rPr>
        <w:t>)</w:t>
      </w:r>
    </w:p>
    <w:p w14:paraId="25A978D3" w14:textId="4A09DE62" w:rsidR="00526272" w:rsidRDefault="0052627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A532E2" w14:textId="7282C2A7" w:rsidR="00526272" w:rsidRPr="00526272" w:rsidRDefault="00A27F96" w:rsidP="00526272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>
        <w:rPr>
          <w:rFonts w:ascii="Arial" w:eastAsia="Arial" w:hAnsi="Arial" w:cs="Arial"/>
          <w:b/>
          <w:i/>
          <w:sz w:val="20"/>
          <w:szCs w:val="24"/>
        </w:rPr>
        <w:t>Table 3</w:t>
      </w:r>
      <w:r w:rsidR="00526272" w:rsidRPr="00475561">
        <w:rPr>
          <w:rFonts w:ascii="Arial" w:eastAsia="Arial" w:hAnsi="Arial" w:cs="Arial"/>
          <w:b/>
          <w:i/>
          <w:sz w:val="20"/>
          <w:szCs w:val="24"/>
        </w:rPr>
        <w:t>.</w:t>
      </w:r>
      <w:proofErr w:type="gramEnd"/>
      <w:r w:rsidR="00526272" w:rsidRPr="00475561">
        <w:rPr>
          <w:rFonts w:ascii="Arial" w:eastAsia="Arial" w:hAnsi="Arial" w:cs="Arial"/>
          <w:b/>
          <w:i/>
          <w:sz w:val="20"/>
          <w:szCs w:val="24"/>
        </w:rPr>
        <w:t xml:space="preserve"> Number</w:t>
      </w:r>
      <w:r w:rsidR="00526272">
        <w:rPr>
          <w:rFonts w:ascii="Arial" w:eastAsia="Arial" w:hAnsi="Arial" w:cs="Arial"/>
          <w:b/>
          <w:i/>
          <w:sz w:val="20"/>
          <w:szCs w:val="24"/>
        </w:rPr>
        <w:t xml:space="preserve"> of Served Families / Persons </w:t>
      </w:r>
      <w:proofErr w:type="gramStart"/>
      <w:r w:rsidR="00526272">
        <w:rPr>
          <w:rFonts w:ascii="Arial" w:eastAsia="Arial" w:hAnsi="Arial" w:cs="Arial"/>
          <w:b/>
          <w:i/>
          <w:sz w:val="20"/>
          <w:szCs w:val="24"/>
        </w:rPr>
        <w:t>Out</w:t>
      </w:r>
      <w:r w:rsidR="00526272" w:rsidRPr="00475561">
        <w:rPr>
          <w:rFonts w:ascii="Arial" w:eastAsia="Arial" w:hAnsi="Arial" w:cs="Arial"/>
          <w:b/>
          <w:i/>
          <w:sz w:val="20"/>
          <w:szCs w:val="24"/>
        </w:rPr>
        <w:t>side</w:t>
      </w:r>
      <w:proofErr w:type="gramEnd"/>
      <w:r w:rsidR="0052627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526272"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69"/>
        <w:gridCol w:w="4328"/>
        <w:gridCol w:w="1095"/>
        <w:gridCol w:w="1095"/>
        <w:gridCol w:w="1263"/>
        <w:gridCol w:w="1259"/>
      </w:tblGrid>
      <w:tr w:rsidR="0001625D" w:rsidRPr="0001625D" w14:paraId="67BDF720" w14:textId="77777777" w:rsidTr="0001625D">
        <w:trPr>
          <w:trHeight w:val="79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375E29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2446D5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1625D" w:rsidRPr="0001625D" w14:paraId="1CE7BD24" w14:textId="77777777" w:rsidTr="0001625D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3AC1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5CD40E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400409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625D" w:rsidRPr="0001625D" w14:paraId="3EA2275A" w14:textId="77777777" w:rsidTr="0001625D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C8E7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DAE995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3FE4A7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33B2DC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6173BF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1625D" w:rsidRPr="0001625D" w14:paraId="7E1D0C5C" w14:textId="77777777" w:rsidTr="0001625D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DED37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6216AB" w14:textId="1869E1BB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C8718" w14:textId="4331B825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A78FEB" w14:textId="222562A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1,360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48E8EF" w14:textId="7E9B969D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625D" w:rsidRPr="0001625D" w14:paraId="0C5DAD03" w14:textId="77777777" w:rsidTr="0001625D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702939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EA36AA" w14:textId="35FF540A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FF21F" w14:textId="69EBFE18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86B5A" w14:textId="30199DD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1,360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B183E" w14:textId="437D828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625D" w:rsidRPr="0001625D" w14:paraId="493504FB" w14:textId="77777777" w:rsidTr="0001625D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2FF32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4CFFE" w14:textId="5BC17F4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C3145" w14:textId="05A4DA79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AFBE3" w14:textId="194B1986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1,360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DE271" w14:textId="1B5B0E7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625D" w:rsidRPr="0001625D" w14:paraId="0C277E20" w14:textId="77777777" w:rsidTr="0001625D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CFBA9" w14:textId="7777777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3A25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625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065650" w14:textId="49C74725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2A0FBC" w14:textId="6237E2CD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A5C83" w14:textId="455834CE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1,360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BF6CB" w14:textId="39D41C8A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47365F58" w14:textId="77777777" w:rsidR="00A801CB" w:rsidRDefault="00A801CB" w:rsidP="00A801C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3057746E" w14:textId="77777777" w:rsidR="00526272" w:rsidRDefault="00526272" w:rsidP="00526272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D72806C" w14:textId="7C69D56E" w:rsidR="00A27F96" w:rsidRPr="00FC5569" w:rsidRDefault="00A27F96" w:rsidP="000162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  <w:r w:rsidR="00FC556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8CDFC07" w14:textId="5F712083" w:rsidR="00FC5569" w:rsidRPr="00FC5569" w:rsidRDefault="00FC5569" w:rsidP="00FC556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5569">
        <w:rPr>
          <w:rFonts w:ascii="Arial" w:eastAsia="Arial" w:hAnsi="Arial" w:cs="Arial"/>
          <w:sz w:val="24"/>
          <w:szCs w:val="24"/>
        </w:rPr>
        <w:t>There are</w:t>
      </w:r>
      <w:r w:rsidRPr="00FC556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52C50">
        <w:rPr>
          <w:rFonts w:ascii="Arial" w:eastAsia="Arial" w:hAnsi="Arial" w:cs="Arial"/>
          <w:b/>
          <w:color w:val="0070C0"/>
          <w:sz w:val="24"/>
          <w:szCs w:val="24"/>
        </w:rPr>
        <w:t>653 total damaged houses</w:t>
      </w:r>
      <w:r w:rsidR="00352C50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5569">
        <w:rPr>
          <w:rFonts w:ascii="Arial" w:eastAsia="Arial" w:hAnsi="Arial" w:cs="Arial"/>
          <w:sz w:val="24"/>
          <w:szCs w:val="24"/>
        </w:rPr>
        <w:t>of which</w:t>
      </w:r>
      <w:r>
        <w:rPr>
          <w:rFonts w:ascii="Arial" w:eastAsia="Arial" w:hAnsi="Arial" w:cs="Arial"/>
          <w:sz w:val="24"/>
          <w:szCs w:val="24"/>
        </w:rPr>
        <w:t>,</w:t>
      </w:r>
      <w:r w:rsidRPr="00FC556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52C50">
        <w:rPr>
          <w:rFonts w:ascii="Arial" w:eastAsia="Arial" w:hAnsi="Arial" w:cs="Arial"/>
          <w:b/>
          <w:color w:val="0070C0"/>
          <w:sz w:val="24"/>
          <w:szCs w:val="24"/>
        </w:rPr>
        <w:t xml:space="preserve">644 are totally damaged </w:t>
      </w:r>
      <w:r w:rsidRPr="00FC5569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52C50">
        <w:rPr>
          <w:rFonts w:ascii="Arial" w:eastAsia="Arial" w:hAnsi="Arial" w:cs="Arial"/>
          <w:b/>
          <w:color w:val="0070C0"/>
          <w:sz w:val="24"/>
          <w:szCs w:val="24"/>
        </w:rPr>
        <w:t>9 are partially damaged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5569">
        <w:rPr>
          <w:rFonts w:ascii="Arial" w:eastAsia="Arial" w:hAnsi="Arial" w:cs="Arial"/>
          <w:sz w:val="24"/>
          <w:szCs w:val="24"/>
        </w:rPr>
        <w:t>(see table 4).</w:t>
      </w:r>
    </w:p>
    <w:p w14:paraId="5C6977CE" w14:textId="77777777" w:rsidR="00FC5569" w:rsidRDefault="00FC5569" w:rsidP="00FC556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FF18758" w14:textId="11FBED5E" w:rsidR="00A27F96" w:rsidRPr="00FC5569" w:rsidRDefault="00FC5569" w:rsidP="00FC5569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475561">
        <w:rPr>
          <w:rFonts w:ascii="Arial" w:eastAsia="Arial" w:hAnsi="Arial" w:cs="Arial"/>
          <w:b/>
          <w:i/>
          <w:sz w:val="20"/>
          <w:szCs w:val="24"/>
        </w:rPr>
        <w:t>.</w:t>
      </w:r>
      <w:proofErr w:type="gramEnd"/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 of Damaged Houses</w:t>
      </w:r>
    </w:p>
    <w:tbl>
      <w:tblPr>
        <w:tblW w:w="4721" w:type="pct"/>
        <w:tblInd w:w="558" w:type="dxa"/>
        <w:tblLook w:val="04A0" w:firstRow="1" w:lastRow="0" w:firstColumn="1" w:lastColumn="0" w:noHBand="0" w:noVBand="1"/>
      </w:tblPr>
      <w:tblGrid>
        <w:gridCol w:w="264"/>
        <w:gridCol w:w="3326"/>
        <w:gridCol w:w="2201"/>
        <w:gridCol w:w="1753"/>
        <w:gridCol w:w="1863"/>
      </w:tblGrid>
      <w:tr w:rsidR="00FC5569" w:rsidRPr="0001625D" w14:paraId="2C31C949" w14:textId="77777777" w:rsidTr="00FC5569">
        <w:trPr>
          <w:trHeight w:val="79"/>
        </w:trPr>
        <w:tc>
          <w:tcPr>
            <w:tcW w:w="19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257C4C" w14:textId="77777777" w:rsidR="00A27F96" w:rsidRPr="0001625D" w:rsidRDefault="00A27F96" w:rsidP="008201D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E29AD" w14:textId="09F72FDA" w:rsidR="00A27F96" w:rsidRPr="0001625D" w:rsidRDefault="00A27F96" w:rsidP="00A27F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NO. OF DAMAGED HOUSES</w:t>
            </w: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7F96" w:rsidRPr="0001625D" w14:paraId="446CCF42" w14:textId="77777777" w:rsidTr="00FC5569">
        <w:trPr>
          <w:trHeight w:val="20"/>
        </w:trPr>
        <w:tc>
          <w:tcPr>
            <w:tcW w:w="19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BDAE" w14:textId="77777777" w:rsidR="00A27F96" w:rsidRPr="0001625D" w:rsidRDefault="00A27F96" w:rsidP="008201D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6C9D" w14:textId="1E18444B" w:rsidR="00A27F96" w:rsidRPr="0001625D" w:rsidRDefault="00FC5569" w:rsidP="008201D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A3A9EA" w14:textId="79965F72" w:rsidR="00A27F96" w:rsidRPr="0001625D" w:rsidRDefault="00FC5569" w:rsidP="008201D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BA388B" w14:textId="1D305DD9" w:rsidR="00A27F96" w:rsidRPr="0001625D" w:rsidRDefault="00FC5569" w:rsidP="008201D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</w:t>
            </w:r>
          </w:p>
        </w:tc>
      </w:tr>
      <w:tr w:rsidR="00A27F96" w:rsidRPr="0001625D" w14:paraId="262BE8C6" w14:textId="77777777" w:rsidTr="00FC5569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57E3C8" w14:textId="77777777" w:rsidR="00A27F96" w:rsidRPr="0001625D" w:rsidRDefault="00A27F96" w:rsidP="008201D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FCA2A1A" w14:textId="50BC3EDE" w:rsidR="00A27F96" w:rsidRPr="0001625D" w:rsidRDefault="00FC5569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BDF500" w14:textId="75D8D54E" w:rsidR="00A27F96" w:rsidRPr="0001625D" w:rsidRDefault="00FC5569" w:rsidP="00FC556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6CB467" w14:textId="2191F14C" w:rsidR="00A27F96" w:rsidRPr="0001625D" w:rsidRDefault="00FC5569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A27F96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7F96" w:rsidRPr="0001625D" w14:paraId="6454EFC2" w14:textId="77777777" w:rsidTr="00FC5569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DC1C7" w14:textId="77777777" w:rsidR="00A27F96" w:rsidRPr="0001625D" w:rsidRDefault="00A27F96" w:rsidP="008201D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24FE4EE" w14:textId="76E2B8B0" w:rsidR="00A27F96" w:rsidRPr="0001625D" w:rsidRDefault="00FC5569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0E5F32" w14:textId="320E9EBD" w:rsidR="00A27F96" w:rsidRPr="0001625D" w:rsidRDefault="00FC5569" w:rsidP="00FC556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644</w:t>
            </w:r>
            <w:r w:rsidR="00A27F96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66C7BF" w14:textId="2B8D48E4" w:rsidR="00A27F96" w:rsidRPr="0001625D" w:rsidRDefault="00FC5569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A27F96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7F96" w:rsidRPr="0001625D" w14:paraId="0AE00FE8" w14:textId="77777777" w:rsidTr="00FC5569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EC683" w14:textId="77777777" w:rsidR="00A27F96" w:rsidRPr="0001625D" w:rsidRDefault="00A27F96" w:rsidP="008201D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F924BAE" w14:textId="72D42E19" w:rsidR="00A27F96" w:rsidRPr="0001625D" w:rsidRDefault="00FC5569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E45FA" w14:textId="11F263CD" w:rsidR="00A27F96" w:rsidRPr="0001625D" w:rsidRDefault="00FC5569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644</w:t>
            </w:r>
            <w:r w:rsidR="00A27F96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F53B9" w14:textId="2D8F51CE" w:rsidR="00A27F96" w:rsidRPr="0001625D" w:rsidRDefault="00FC5569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A27F96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7F96" w:rsidRPr="0001625D" w14:paraId="699DCBC4" w14:textId="77777777" w:rsidTr="00FC5569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EE630" w14:textId="77777777" w:rsidR="00A27F96" w:rsidRPr="0001625D" w:rsidRDefault="00A27F96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8E0A" w14:textId="77777777" w:rsidR="00A27F96" w:rsidRPr="0001625D" w:rsidRDefault="00A27F96" w:rsidP="008201D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625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92DDDD" w14:textId="50F96027" w:rsidR="00A27F96" w:rsidRPr="0001625D" w:rsidRDefault="00FC5569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653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564505" w14:textId="56451329" w:rsidR="00A27F96" w:rsidRPr="0001625D" w:rsidRDefault="00FC5569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644</w:t>
            </w:r>
            <w:r w:rsidR="00A27F96"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A2B393" w14:textId="76C0FCA7" w:rsidR="00A27F96" w:rsidRPr="0001625D" w:rsidRDefault="00FC5569" w:rsidP="008201D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 w:rsidR="00A27F96"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577A928" w14:textId="77777777" w:rsidR="00FC5569" w:rsidRDefault="00FC5569" w:rsidP="00FC556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501BCB87" w14:textId="77777777" w:rsidR="00A27F96" w:rsidRDefault="00A27F96" w:rsidP="00A27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46180A1" w14:textId="77777777" w:rsidR="00A27F96" w:rsidRDefault="00A27F96" w:rsidP="00A27F9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DB7742" w14:textId="7BB5AFED" w:rsidR="0001625D" w:rsidRPr="00FC5569" w:rsidRDefault="0001625D" w:rsidP="00FC55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5569">
        <w:rPr>
          <w:rFonts w:ascii="Arial" w:eastAsia="Arial" w:hAnsi="Arial" w:cs="Arial"/>
          <w:b/>
          <w:color w:val="002060"/>
          <w:sz w:val="24"/>
          <w:szCs w:val="24"/>
        </w:rPr>
        <w:t xml:space="preserve">Cost of Assistance </w:t>
      </w:r>
      <w:r w:rsidRPr="00FC5569">
        <w:rPr>
          <w:rFonts w:ascii="Arial" w:eastAsia="Arial" w:hAnsi="Arial" w:cs="Arial"/>
          <w:sz w:val="24"/>
          <w:szCs w:val="24"/>
        </w:rPr>
        <w:t>(see Table</w:t>
      </w:r>
      <w:r w:rsidR="00352C50">
        <w:rPr>
          <w:rFonts w:ascii="Arial" w:eastAsia="Arial" w:hAnsi="Arial" w:cs="Arial"/>
          <w:sz w:val="24"/>
          <w:szCs w:val="24"/>
        </w:rPr>
        <w:t xml:space="preserve"> 5</w:t>
      </w:r>
      <w:r w:rsidRPr="00FC5569">
        <w:rPr>
          <w:rFonts w:ascii="Arial" w:eastAsia="Arial" w:hAnsi="Arial" w:cs="Arial"/>
          <w:sz w:val="24"/>
          <w:szCs w:val="24"/>
        </w:rPr>
        <w:t>)</w:t>
      </w:r>
    </w:p>
    <w:p w14:paraId="467B0734" w14:textId="77777777" w:rsidR="0001625D" w:rsidRDefault="0001625D" w:rsidP="0001625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D022C4" w14:textId="5C538635" w:rsidR="0001625D" w:rsidRPr="00526272" w:rsidRDefault="00352C50" w:rsidP="0001625D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>
        <w:rPr>
          <w:rFonts w:ascii="Arial" w:eastAsia="Arial" w:hAnsi="Arial" w:cs="Arial"/>
          <w:b/>
          <w:i/>
          <w:sz w:val="20"/>
          <w:szCs w:val="24"/>
        </w:rPr>
        <w:t>Table 5</w:t>
      </w:r>
      <w:r w:rsidR="0001625D" w:rsidRPr="0001625D">
        <w:rPr>
          <w:rFonts w:ascii="Arial" w:eastAsia="Arial" w:hAnsi="Arial" w:cs="Arial"/>
          <w:b/>
          <w:i/>
          <w:sz w:val="20"/>
          <w:szCs w:val="24"/>
        </w:rPr>
        <w:t>.</w:t>
      </w:r>
      <w:proofErr w:type="gramEnd"/>
      <w:r w:rsidR="0001625D" w:rsidRPr="0001625D">
        <w:rPr>
          <w:rFonts w:ascii="Arial" w:eastAsia="Arial" w:hAnsi="Arial" w:cs="Arial"/>
          <w:b/>
          <w:i/>
          <w:sz w:val="20"/>
          <w:szCs w:val="24"/>
        </w:rPr>
        <w:t xml:space="preserve"> Cost of Assistance Provided to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70"/>
        <w:gridCol w:w="2753"/>
        <w:gridCol w:w="1409"/>
        <w:gridCol w:w="1261"/>
        <w:gridCol w:w="1108"/>
        <w:gridCol w:w="1065"/>
        <w:gridCol w:w="1543"/>
      </w:tblGrid>
      <w:tr w:rsidR="0001625D" w:rsidRPr="0001625D" w14:paraId="1EF5FB8C" w14:textId="77777777" w:rsidTr="00FC5569">
        <w:trPr>
          <w:trHeight w:val="79"/>
        </w:trPr>
        <w:tc>
          <w:tcPr>
            <w:tcW w:w="16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134C57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647554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1625D" w:rsidRPr="0001625D" w14:paraId="38D194C2" w14:textId="77777777" w:rsidTr="00FC5569">
        <w:trPr>
          <w:trHeight w:val="20"/>
        </w:trPr>
        <w:tc>
          <w:tcPr>
            <w:tcW w:w="16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AC91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91816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CDBC91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C7BF78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0952A8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B4DEBB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1625D" w:rsidRPr="0001625D" w14:paraId="7EF2B78E" w14:textId="77777777" w:rsidTr="00FC5569">
        <w:trPr>
          <w:trHeight w:val="20"/>
        </w:trPr>
        <w:tc>
          <w:tcPr>
            <w:tcW w:w="1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187D83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93F571" w14:textId="2D33B6F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2,376,130.00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3BA46D" w14:textId="7CBDF0DF" w:rsidR="0001625D" w:rsidRPr="0001625D" w:rsidRDefault="00FC5569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4,066,050.00</w:t>
            </w:r>
            <w:r w:rsidR="0001625D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1FC22B" w14:textId="14CB11B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689F10" w14:textId="13B908F4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AAE3D1" w14:textId="27E2042A" w:rsidR="0001625D" w:rsidRPr="0001625D" w:rsidRDefault="00FC5569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6,442,180</w:t>
            </w:r>
            <w:r w:rsidR="0001625D"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1625D" w:rsidRPr="0001625D" w14:paraId="5C7F7C04" w14:textId="77777777" w:rsidTr="00FC5569">
        <w:trPr>
          <w:trHeight w:val="20"/>
        </w:trPr>
        <w:tc>
          <w:tcPr>
            <w:tcW w:w="1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78B706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124582" w14:textId="77D26D5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2,376,130.00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16E62" w14:textId="44ACA02B" w:rsidR="0001625D" w:rsidRPr="0001625D" w:rsidRDefault="0001625D" w:rsidP="00FC556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5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4,066,050.00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47DA4" w14:textId="662D8E9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4E6D3" w14:textId="75E90332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81C38" w14:textId="163F7B82" w:rsidR="0001625D" w:rsidRPr="0001625D" w:rsidRDefault="00FC5569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6,442,180</w:t>
            </w: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1625D" w:rsidRPr="0001625D" w14:paraId="244FE81E" w14:textId="77777777" w:rsidTr="00FC5569">
        <w:trPr>
          <w:trHeight w:val="20"/>
        </w:trPr>
        <w:tc>
          <w:tcPr>
            <w:tcW w:w="1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5800B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DF0A0" w14:textId="68771C1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2,3</w:t>
            </w:r>
            <w:bookmarkStart w:id="1" w:name="_GoBack"/>
            <w:bookmarkEnd w:id="1"/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76,130.00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500AA" w14:textId="14AB8488" w:rsidR="0001625D" w:rsidRPr="0001625D" w:rsidRDefault="00FC5569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4,066,050.00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77217" w14:textId="026B8B26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0D19F" w14:textId="029701E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67E82" w14:textId="5A585146" w:rsidR="0001625D" w:rsidRPr="0001625D" w:rsidRDefault="00FC5569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6,442,180</w:t>
            </w: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1625D" w:rsidRPr="0001625D" w14:paraId="20351AFD" w14:textId="77777777" w:rsidTr="00FC5569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89BCB" w14:textId="7777777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8CDF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625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A1FD7C" w14:textId="17D3531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2,376,130.00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8659E8" w14:textId="3612FA3B" w:rsidR="0001625D" w:rsidRPr="00FC5569" w:rsidRDefault="00FC5569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C5569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4,066,050.00</w:t>
            </w:r>
            <w:r w:rsidR="0001625D" w:rsidRPr="00FC556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340DA6" w14:textId="2B3C2E4A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FC5027" w14:textId="574C6F32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9BC083" w14:textId="7C2776A8" w:rsidR="0001625D" w:rsidRPr="00FC5569" w:rsidRDefault="00FC5569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C5569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6,442,180.00</w:t>
            </w:r>
          </w:p>
        </w:tc>
      </w:tr>
    </w:tbl>
    <w:p w14:paraId="1F82E61C" w14:textId="77777777" w:rsidR="0001625D" w:rsidRDefault="0001625D" w:rsidP="0001625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7BC287F3" w14:textId="77777777" w:rsidR="0001625D" w:rsidRDefault="0001625D" w:rsidP="0001625D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E0FB66" w14:textId="1B63F451" w:rsidR="006D426D" w:rsidRDefault="006D426D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4A083AB" w14:textId="77777777" w:rsidR="00526272" w:rsidRDefault="0052627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515152C4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962B27A" w:rsidR="00985089" w:rsidRPr="0095617A" w:rsidRDefault="00FC5569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 March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BD28214" w:rsidR="00985089" w:rsidRPr="007B5F74" w:rsidRDefault="00E97EC4" w:rsidP="007E4789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5F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E4789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7B5F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243BDC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60D00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7"/>
        <w:gridCol w:w="7720"/>
      </w:tblGrid>
      <w:tr w:rsidR="001149A2" w:rsidRPr="008268F2" w14:paraId="5E7E3044" w14:textId="77777777" w:rsidTr="0052627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C5569" w:rsidRPr="008268F2" w14:paraId="1C9D9C52" w14:textId="77777777" w:rsidTr="0052627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88A3E" w14:textId="6EC5AE3C" w:rsidR="00FC5569" w:rsidRPr="00352C50" w:rsidRDefault="00FC5569" w:rsidP="002D67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52C50">
              <w:rPr>
                <w:rFonts w:ascii="Arial" w:eastAsia="Arial" w:hAnsi="Arial" w:cs="Arial"/>
                <w:color w:val="0070C0"/>
                <w:sz w:val="20"/>
                <w:szCs w:val="24"/>
              </w:rPr>
              <w:t>2 March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0C5174" w14:textId="30BA1342" w:rsidR="00FC5569" w:rsidRPr="00352C50" w:rsidRDefault="00FC5569" w:rsidP="00352C50">
            <w:pPr>
              <w:pStyle w:val="ListParagraph"/>
              <w:numPr>
                <w:ilvl w:val="0"/>
                <w:numId w:val="18"/>
              </w:numPr>
              <w:spacing w:after="0"/>
              <w:ind w:left="35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52C50">
              <w:rPr>
                <w:rFonts w:ascii="Arial" w:hAnsi="Arial" w:cs="Arial"/>
                <w:color w:val="0070C0"/>
                <w:sz w:val="20"/>
                <w:szCs w:val="20"/>
              </w:rPr>
              <w:t>DSWD-FO CALABARZON submitted their Terminal Report.</w:t>
            </w:r>
          </w:p>
        </w:tc>
      </w:tr>
      <w:tr w:rsidR="001149A2" w:rsidRPr="008268F2" w14:paraId="15FC88FB" w14:textId="77777777" w:rsidTr="0052627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AD26129" w:rsidR="001149A2" w:rsidRPr="00352C50" w:rsidRDefault="00352C50" w:rsidP="002D67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 March</w:t>
            </w:r>
            <w:r w:rsidR="002D67D8" w:rsidRPr="00352C5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10BF53" w14:textId="091F5FB8" w:rsidR="00352C50" w:rsidRPr="00352C50" w:rsidRDefault="00352C50" w:rsidP="00352C50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ind w:left="35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352C50">
              <w:rPr>
                <w:rFonts w:ascii="Arial" w:hAnsi="Arial" w:cs="Arial"/>
                <w:color w:val="0070C0"/>
                <w:sz w:val="20"/>
                <w:szCs w:val="20"/>
              </w:rPr>
              <w:t>Cainta</w:t>
            </w:r>
            <w:proofErr w:type="spellEnd"/>
            <w:r w:rsidRPr="00352C50">
              <w:rPr>
                <w:rFonts w:ascii="Arial" w:hAnsi="Arial" w:cs="Arial"/>
                <w:color w:val="0070C0"/>
                <w:sz w:val="20"/>
                <w:szCs w:val="20"/>
              </w:rPr>
              <w:t xml:space="preserve"> LGU have coordinated with different NGOs and private sector for the provision of construction material, logistics and funding that resulted to the immediate recovery of the affected families. </w:t>
            </w:r>
          </w:p>
          <w:p w14:paraId="1061E0DF" w14:textId="374F6C35" w:rsidR="00981AD2" w:rsidRPr="00352C50" w:rsidRDefault="00352C50" w:rsidP="00352C50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ind w:left="35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52C50">
              <w:rPr>
                <w:rFonts w:ascii="Arial" w:hAnsi="Arial" w:cs="Arial"/>
                <w:color w:val="0070C0"/>
                <w:sz w:val="20"/>
                <w:szCs w:val="20"/>
              </w:rPr>
              <w:t xml:space="preserve">Rizal Provincial Government and the Municipal Government of </w:t>
            </w:r>
            <w:proofErr w:type="spellStart"/>
            <w:r w:rsidRPr="00352C50">
              <w:rPr>
                <w:rFonts w:ascii="Arial" w:hAnsi="Arial" w:cs="Arial"/>
                <w:color w:val="0070C0"/>
                <w:sz w:val="20"/>
                <w:szCs w:val="20"/>
              </w:rPr>
              <w:t>Cainta</w:t>
            </w:r>
            <w:proofErr w:type="spellEnd"/>
            <w:r w:rsidRPr="00352C50">
              <w:rPr>
                <w:rFonts w:ascii="Arial" w:hAnsi="Arial" w:cs="Arial"/>
                <w:color w:val="0070C0"/>
                <w:sz w:val="20"/>
                <w:szCs w:val="20"/>
              </w:rPr>
              <w:t xml:space="preserve"> have provided the affected families with Emergency Shelter Assistance. The assistance was charge in their Local Disaster Risk Reduction and Management Fund. Each family received </w:t>
            </w:r>
            <w:r w:rsidRPr="00352C50">
              <w:rPr>
                <w:rFonts w:ascii="Arial" w:hAnsi="Arial" w:cs="Arial"/>
                <w:bCs/>
                <w:color w:val="0070C0"/>
                <w:sz w:val="20"/>
                <w:szCs w:val="20"/>
              </w:rPr>
              <w:t>₱</w:t>
            </w:r>
            <w:r w:rsidRPr="00352C5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52C50">
              <w:rPr>
                <w:rFonts w:ascii="Arial" w:hAnsi="Arial" w:cs="Arial"/>
                <w:color w:val="0070C0"/>
                <w:sz w:val="20"/>
                <w:szCs w:val="20"/>
              </w:rPr>
              <w:t xml:space="preserve">2,000.00 from the Provincial Government and the Municipal Government Provided another </w:t>
            </w:r>
            <w:r w:rsidRPr="00352C50">
              <w:rPr>
                <w:rFonts w:ascii="Arial" w:hAnsi="Arial" w:cs="Arial"/>
                <w:bCs/>
                <w:color w:val="0070C0"/>
                <w:sz w:val="20"/>
                <w:szCs w:val="20"/>
              </w:rPr>
              <w:t>₱</w:t>
            </w:r>
            <w:r w:rsidRPr="00352C5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52C50">
              <w:rPr>
                <w:rFonts w:ascii="Arial" w:hAnsi="Arial" w:cs="Arial"/>
                <w:color w:val="0070C0"/>
                <w:sz w:val="20"/>
                <w:szCs w:val="20"/>
              </w:rPr>
              <w:t>2,000.00.</w:t>
            </w:r>
          </w:p>
        </w:tc>
      </w:tr>
    </w:tbl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68E0D6B1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60D00">
        <w:rPr>
          <w:rFonts w:ascii="Arial" w:eastAsia="Arial" w:hAnsi="Arial" w:cs="Arial"/>
          <w:i/>
          <w:color w:val="263238"/>
          <w:sz w:val="20"/>
          <w:szCs w:val="24"/>
        </w:rPr>
        <w:t>CALABARZON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2B6EC2E7" w:rsidR="00C9090C" w:rsidRPr="00A801CB" w:rsidRDefault="00352C50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EAAE2" w14:textId="77777777" w:rsidR="00344AB3" w:rsidRDefault="00344AB3">
      <w:pPr>
        <w:spacing w:after="0" w:line="240" w:lineRule="auto"/>
      </w:pPr>
      <w:r>
        <w:separator/>
      </w:r>
    </w:p>
  </w:endnote>
  <w:endnote w:type="continuationSeparator" w:id="0">
    <w:p w14:paraId="557FCA6B" w14:textId="77777777" w:rsidR="00344AB3" w:rsidRDefault="0034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BF59C9A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52C5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52C50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950994">
      <w:rPr>
        <w:rFonts w:ascii="Arial" w:eastAsia="Arial" w:hAnsi="Arial" w:cs="Arial"/>
        <w:sz w:val="14"/>
        <w:szCs w:val="14"/>
      </w:rPr>
      <w:t>Terminal Report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4C6E9C">
      <w:rPr>
        <w:rFonts w:ascii="Arial" w:eastAsia="Arial" w:hAnsi="Arial" w:cs="Arial"/>
        <w:sz w:val="14"/>
        <w:szCs w:val="14"/>
      </w:rPr>
      <w:t>Brgy</w:t>
    </w:r>
    <w:proofErr w:type="spellEnd"/>
    <w:r w:rsidR="004C6E9C">
      <w:rPr>
        <w:rFonts w:ascii="Arial" w:eastAsia="Arial" w:hAnsi="Arial" w:cs="Arial"/>
        <w:sz w:val="14"/>
        <w:szCs w:val="14"/>
      </w:rPr>
      <w:t xml:space="preserve">. </w:t>
    </w:r>
    <w:r w:rsidR="00950994">
      <w:rPr>
        <w:rFonts w:ascii="Arial" w:eastAsia="Arial" w:hAnsi="Arial" w:cs="Arial"/>
        <w:sz w:val="14"/>
        <w:szCs w:val="14"/>
      </w:rPr>
      <w:t xml:space="preserve">Santo Domingo, </w:t>
    </w:r>
    <w:proofErr w:type="spellStart"/>
    <w:r w:rsidR="00950994">
      <w:rPr>
        <w:rFonts w:ascii="Arial" w:eastAsia="Arial" w:hAnsi="Arial" w:cs="Arial"/>
        <w:sz w:val="14"/>
        <w:szCs w:val="14"/>
      </w:rPr>
      <w:t>Cainta</w:t>
    </w:r>
    <w:proofErr w:type="spellEnd"/>
    <w:r w:rsidR="00950994">
      <w:rPr>
        <w:rFonts w:ascii="Arial" w:eastAsia="Arial" w:hAnsi="Arial" w:cs="Arial"/>
        <w:sz w:val="14"/>
        <w:szCs w:val="14"/>
      </w:rPr>
      <w:t>, Rizal, 02 March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352C50">
      <w:rPr>
        <w:rFonts w:ascii="Arial" w:eastAsia="Arial" w:hAnsi="Arial" w:cs="Arial"/>
        <w:sz w:val="14"/>
        <w:szCs w:val="14"/>
      </w:rPr>
      <w:t>11</w:t>
    </w:r>
    <w:r w:rsidR="00950994">
      <w:rPr>
        <w:rFonts w:ascii="Arial" w:eastAsia="Arial" w:hAnsi="Arial" w:cs="Arial"/>
        <w:sz w:val="14"/>
        <w:szCs w:val="14"/>
      </w:rPr>
      <w:t>A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E6884" w14:textId="77777777" w:rsidR="00344AB3" w:rsidRDefault="00344AB3">
      <w:pPr>
        <w:spacing w:after="0" w:line="240" w:lineRule="auto"/>
      </w:pPr>
      <w:r>
        <w:separator/>
      </w:r>
    </w:p>
  </w:footnote>
  <w:footnote w:type="continuationSeparator" w:id="0">
    <w:p w14:paraId="07EBFBF5" w14:textId="77777777" w:rsidR="00344AB3" w:rsidRDefault="0034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06F1"/>
    <w:multiLevelType w:val="hybridMultilevel"/>
    <w:tmpl w:val="1FFA28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1625D"/>
    <w:rsid w:val="00042FEB"/>
    <w:rsid w:val="00046FA7"/>
    <w:rsid w:val="00050766"/>
    <w:rsid w:val="000509EE"/>
    <w:rsid w:val="00056066"/>
    <w:rsid w:val="00064AE3"/>
    <w:rsid w:val="00083789"/>
    <w:rsid w:val="00096310"/>
    <w:rsid w:val="000E38E9"/>
    <w:rsid w:val="000E43D4"/>
    <w:rsid w:val="000E482D"/>
    <w:rsid w:val="000F4719"/>
    <w:rsid w:val="00103995"/>
    <w:rsid w:val="001149A2"/>
    <w:rsid w:val="00115767"/>
    <w:rsid w:val="00135103"/>
    <w:rsid w:val="001574F4"/>
    <w:rsid w:val="00160D00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12CDC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D67D8"/>
    <w:rsid w:val="002F57CF"/>
    <w:rsid w:val="002F6EC4"/>
    <w:rsid w:val="003169F2"/>
    <w:rsid w:val="0031795A"/>
    <w:rsid w:val="0033511E"/>
    <w:rsid w:val="00344AB3"/>
    <w:rsid w:val="00352C50"/>
    <w:rsid w:val="00371C7A"/>
    <w:rsid w:val="0038336B"/>
    <w:rsid w:val="00383D41"/>
    <w:rsid w:val="003861C6"/>
    <w:rsid w:val="0039157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7A5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F668A"/>
    <w:rsid w:val="00526272"/>
    <w:rsid w:val="005364F5"/>
    <w:rsid w:val="0058197B"/>
    <w:rsid w:val="005838F4"/>
    <w:rsid w:val="00590B6B"/>
    <w:rsid w:val="005B7B3E"/>
    <w:rsid w:val="005E4678"/>
    <w:rsid w:val="006106D8"/>
    <w:rsid w:val="0061793C"/>
    <w:rsid w:val="006271D4"/>
    <w:rsid w:val="00651F59"/>
    <w:rsid w:val="00672917"/>
    <w:rsid w:val="0068671A"/>
    <w:rsid w:val="0069788A"/>
    <w:rsid w:val="006A6903"/>
    <w:rsid w:val="006B1536"/>
    <w:rsid w:val="006C4FA4"/>
    <w:rsid w:val="006C7E5F"/>
    <w:rsid w:val="006D426D"/>
    <w:rsid w:val="006F0656"/>
    <w:rsid w:val="006F4650"/>
    <w:rsid w:val="006F7673"/>
    <w:rsid w:val="00721CF9"/>
    <w:rsid w:val="007313BB"/>
    <w:rsid w:val="0073140C"/>
    <w:rsid w:val="00735A53"/>
    <w:rsid w:val="0073758B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908E6"/>
    <w:rsid w:val="008A0185"/>
    <w:rsid w:val="008A2D8A"/>
    <w:rsid w:val="008A3214"/>
    <w:rsid w:val="008B1217"/>
    <w:rsid w:val="008C69B2"/>
    <w:rsid w:val="008C6D94"/>
    <w:rsid w:val="008D5DB5"/>
    <w:rsid w:val="008E4068"/>
    <w:rsid w:val="008E7D9B"/>
    <w:rsid w:val="008F1FFB"/>
    <w:rsid w:val="00901E90"/>
    <w:rsid w:val="009112F7"/>
    <w:rsid w:val="0091510D"/>
    <w:rsid w:val="0092701A"/>
    <w:rsid w:val="00927484"/>
    <w:rsid w:val="009279A3"/>
    <w:rsid w:val="00931BBB"/>
    <w:rsid w:val="00950994"/>
    <w:rsid w:val="0095617A"/>
    <w:rsid w:val="0096441E"/>
    <w:rsid w:val="00970CF8"/>
    <w:rsid w:val="009731CF"/>
    <w:rsid w:val="009808ED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27F96"/>
    <w:rsid w:val="00A557E9"/>
    <w:rsid w:val="00A611B9"/>
    <w:rsid w:val="00A63054"/>
    <w:rsid w:val="00A801CB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6021"/>
    <w:rsid w:val="00AE7D6B"/>
    <w:rsid w:val="00AF35FC"/>
    <w:rsid w:val="00B174F5"/>
    <w:rsid w:val="00B302C8"/>
    <w:rsid w:val="00B31859"/>
    <w:rsid w:val="00B40F59"/>
    <w:rsid w:val="00B435E4"/>
    <w:rsid w:val="00B56338"/>
    <w:rsid w:val="00B62851"/>
    <w:rsid w:val="00B75DA9"/>
    <w:rsid w:val="00B81170"/>
    <w:rsid w:val="00B81D7E"/>
    <w:rsid w:val="00B865A2"/>
    <w:rsid w:val="00B86763"/>
    <w:rsid w:val="00B92912"/>
    <w:rsid w:val="00BA143A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667C9"/>
    <w:rsid w:val="00C71876"/>
    <w:rsid w:val="00C9090C"/>
    <w:rsid w:val="00C94159"/>
    <w:rsid w:val="00CB57AA"/>
    <w:rsid w:val="00CC4362"/>
    <w:rsid w:val="00D0357D"/>
    <w:rsid w:val="00D055EB"/>
    <w:rsid w:val="00D05A14"/>
    <w:rsid w:val="00D10EA4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83D56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17C51"/>
    <w:rsid w:val="00F242DB"/>
    <w:rsid w:val="00F31B3F"/>
    <w:rsid w:val="00F460E8"/>
    <w:rsid w:val="00F63AF5"/>
    <w:rsid w:val="00F75D3D"/>
    <w:rsid w:val="00FA665B"/>
    <w:rsid w:val="00FB1276"/>
    <w:rsid w:val="00FC3E81"/>
    <w:rsid w:val="00FC5569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2019-03-02T02:12:00Z</dcterms:created>
  <dcterms:modified xsi:type="dcterms:W3CDTF">2019-03-02T02:57:00Z</dcterms:modified>
</cp:coreProperties>
</file>