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1CCA9" w14:textId="77777777" w:rsidR="00642FB8" w:rsidRDefault="00C34C17" w:rsidP="0064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6078F4">
        <w:rPr>
          <w:rFonts w:ascii="Arial" w:eastAsia="Arial" w:hAnsi="Arial" w:cs="Arial"/>
          <w:b/>
          <w:sz w:val="32"/>
          <w:szCs w:val="32"/>
        </w:rPr>
        <w:t>1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42FB8" w:rsidRPr="00642FB8">
        <w:rPr>
          <w:rFonts w:ascii="Arial" w:eastAsia="Arial" w:hAnsi="Arial" w:cs="Arial"/>
          <w:b/>
          <w:sz w:val="32"/>
          <w:szCs w:val="32"/>
        </w:rPr>
        <w:t>Fire Inc</w:t>
      </w:r>
      <w:r w:rsidR="00642FB8">
        <w:rPr>
          <w:rFonts w:ascii="Arial" w:eastAsia="Arial" w:hAnsi="Arial" w:cs="Arial"/>
          <w:b/>
          <w:sz w:val="32"/>
          <w:szCs w:val="32"/>
        </w:rPr>
        <w:t xml:space="preserve">ident in Barangay Model, Puerto </w:t>
      </w:r>
      <w:proofErr w:type="spellStart"/>
      <w:r w:rsidR="00642FB8" w:rsidRPr="00642FB8">
        <w:rPr>
          <w:rFonts w:ascii="Arial" w:eastAsia="Arial" w:hAnsi="Arial" w:cs="Arial"/>
          <w:b/>
          <w:sz w:val="32"/>
          <w:szCs w:val="32"/>
        </w:rPr>
        <w:t>Princesa</w:t>
      </w:r>
      <w:proofErr w:type="spellEnd"/>
      <w:r w:rsidR="00642FB8" w:rsidRPr="00642FB8">
        <w:rPr>
          <w:rFonts w:ascii="Arial" w:eastAsia="Arial" w:hAnsi="Arial" w:cs="Arial"/>
          <w:b/>
          <w:sz w:val="32"/>
          <w:szCs w:val="32"/>
        </w:rPr>
        <w:t xml:space="preserve"> City, Palawan</w:t>
      </w:r>
    </w:p>
    <w:p w14:paraId="1808A9E3" w14:textId="1C954B42" w:rsidR="001149A2" w:rsidRPr="00642FB8" w:rsidRDefault="00D0357D" w:rsidP="0064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6078F4">
        <w:rPr>
          <w:rFonts w:ascii="Arial" w:eastAsia="Arial" w:hAnsi="Arial" w:cs="Arial"/>
          <w:sz w:val="24"/>
          <w:szCs w:val="24"/>
        </w:rPr>
        <w:t>30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BB2861">
        <w:rPr>
          <w:rFonts w:ascii="Arial" w:eastAsia="Arial" w:hAnsi="Arial" w:cs="Arial"/>
          <w:sz w:val="24"/>
          <w:szCs w:val="24"/>
        </w:rPr>
        <w:t>4PM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553986B5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>around 8:</w:t>
      </w:r>
      <w:r w:rsidR="00642FB8">
        <w:rPr>
          <w:rFonts w:ascii="Arial" w:hAnsi="Arial" w:cs="Arial"/>
          <w:sz w:val="24"/>
          <w:szCs w:val="24"/>
        </w:rPr>
        <w:t>00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D811CA">
        <w:rPr>
          <w:rFonts w:ascii="Arial" w:hAnsi="Arial" w:cs="Arial"/>
          <w:sz w:val="24"/>
          <w:szCs w:val="24"/>
        </w:rPr>
        <w:t xml:space="preserve">PM on </w:t>
      </w:r>
      <w:r w:rsidR="00730624">
        <w:rPr>
          <w:rFonts w:ascii="Arial" w:hAnsi="Arial" w:cs="Arial"/>
          <w:sz w:val="24"/>
          <w:szCs w:val="24"/>
        </w:rPr>
        <w:t xml:space="preserve">April </w:t>
      </w:r>
      <w:r w:rsidR="00642FB8">
        <w:rPr>
          <w:rFonts w:ascii="Arial" w:hAnsi="Arial" w:cs="Arial"/>
          <w:sz w:val="24"/>
          <w:szCs w:val="24"/>
        </w:rPr>
        <w:t>27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in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642FB8" w:rsidRPr="00642FB8">
        <w:rPr>
          <w:rFonts w:ascii="Arial" w:hAnsi="Arial" w:cs="Arial"/>
          <w:sz w:val="24"/>
          <w:szCs w:val="24"/>
        </w:rPr>
        <w:t xml:space="preserve">Barangay Model, Puerto </w:t>
      </w:r>
      <w:proofErr w:type="spellStart"/>
      <w:r w:rsidR="00642FB8" w:rsidRPr="00642FB8">
        <w:rPr>
          <w:rFonts w:ascii="Arial" w:hAnsi="Arial" w:cs="Arial"/>
          <w:sz w:val="24"/>
          <w:szCs w:val="24"/>
        </w:rPr>
        <w:t>Princesa</w:t>
      </w:r>
      <w:proofErr w:type="spellEnd"/>
      <w:r w:rsidR="00642FB8" w:rsidRPr="00642FB8">
        <w:rPr>
          <w:rFonts w:ascii="Arial" w:hAnsi="Arial" w:cs="Arial"/>
          <w:sz w:val="24"/>
          <w:szCs w:val="24"/>
        </w:rPr>
        <w:t xml:space="preserve"> City, </w:t>
      </w:r>
      <w:proofErr w:type="gramStart"/>
      <w:r w:rsidR="00642FB8" w:rsidRPr="00642FB8">
        <w:rPr>
          <w:rFonts w:ascii="Arial" w:hAnsi="Arial" w:cs="Arial"/>
          <w:sz w:val="24"/>
          <w:szCs w:val="24"/>
        </w:rPr>
        <w:t>Palawan</w:t>
      </w:r>
      <w:proofErr w:type="gramEnd"/>
      <w:r w:rsidRPr="00F779B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>It was 1</w:t>
      </w:r>
      <w:r w:rsidR="00642FB8">
        <w:rPr>
          <w:rFonts w:ascii="Arial" w:hAnsi="Arial" w:cs="Arial"/>
          <w:sz w:val="24"/>
          <w:szCs w:val="24"/>
        </w:rPr>
        <w:t>:00 A</w:t>
      </w:r>
      <w:r w:rsidR="00730624">
        <w:rPr>
          <w:rFonts w:ascii="Arial" w:hAnsi="Arial" w:cs="Arial"/>
          <w:sz w:val="24"/>
          <w:szCs w:val="24"/>
        </w:rPr>
        <w:t xml:space="preserve">M when the fire was declared out. </w:t>
      </w:r>
    </w:p>
    <w:p w14:paraId="0899B43E" w14:textId="3AA3D931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078F4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1ED1A7EF" w:rsidR="001E6399" w:rsidRPr="006078F4" w:rsidRDefault="001E6399" w:rsidP="00642F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6078F4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6078F4">
        <w:rPr>
          <w:rFonts w:ascii="Arial" w:eastAsia="Arial" w:hAnsi="Arial" w:cs="Arial"/>
          <w:b/>
          <w:color w:val="0070C0"/>
          <w:sz w:val="24"/>
          <w:szCs w:val="24"/>
        </w:rPr>
        <w:t>127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42FB8" w:rsidRPr="00642FB8">
        <w:rPr>
          <w:rFonts w:ascii="Arial" w:eastAsia="Arial" w:hAnsi="Arial" w:cs="Arial"/>
          <w:b/>
          <w:color w:val="0070C0"/>
          <w:sz w:val="24"/>
          <w:szCs w:val="24"/>
        </w:rPr>
        <w:t xml:space="preserve">Barangay Model, Puerto </w:t>
      </w:r>
      <w:proofErr w:type="spellStart"/>
      <w:r w:rsidR="00642FB8" w:rsidRPr="00642FB8">
        <w:rPr>
          <w:rFonts w:ascii="Arial" w:eastAsia="Arial" w:hAnsi="Arial" w:cs="Arial"/>
          <w:b/>
          <w:color w:val="0070C0"/>
          <w:sz w:val="24"/>
          <w:szCs w:val="24"/>
        </w:rPr>
        <w:t>Princesa</w:t>
      </w:r>
      <w:proofErr w:type="spellEnd"/>
      <w:r w:rsidR="00642FB8" w:rsidRPr="00642FB8">
        <w:rPr>
          <w:rFonts w:ascii="Arial" w:eastAsia="Arial" w:hAnsi="Arial" w:cs="Arial"/>
          <w:b/>
          <w:color w:val="0070C0"/>
          <w:sz w:val="24"/>
          <w:szCs w:val="24"/>
        </w:rPr>
        <w:t xml:space="preserve"> City, Palawan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8"/>
        <w:gridCol w:w="1742"/>
        <w:gridCol w:w="1427"/>
        <w:gridCol w:w="1425"/>
      </w:tblGrid>
      <w:tr w:rsidR="006078F4" w:rsidRPr="006078F4" w14:paraId="463AD6E5" w14:textId="77777777" w:rsidTr="006078F4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646A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72387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078F4" w:rsidRPr="006078F4" w14:paraId="71F5A1E9" w14:textId="77777777" w:rsidTr="006078F4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5B74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187B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CE804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DF0A3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078F4" w:rsidRPr="006078F4" w14:paraId="755C6227" w14:textId="77777777" w:rsidTr="006078F4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0A041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8E8A" w14:textId="14D4160A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356E" w14:textId="4EE62D28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62A6" w14:textId="50A83269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6078F4" w:rsidRPr="006078F4" w14:paraId="3C0CA0DB" w14:textId="77777777" w:rsidTr="006078F4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68ED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488E" w14:textId="110502EF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3E30" w14:textId="75B8AC84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7FAB" w14:textId="6B4FA438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6078F4" w:rsidRPr="006078F4" w14:paraId="25018736" w14:textId="77777777" w:rsidTr="006078F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D463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CA36" w14:textId="77777777" w:rsidR="006078F4" w:rsidRPr="006078F4" w:rsidRDefault="006078F4" w:rsidP="006078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78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078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078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30D6" w14:textId="27D3A841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8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7CED" w14:textId="49C7FC5A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8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85B41" w14:textId="2134223E" w:rsidR="006078F4" w:rsidRPr="006078F4" w:rsidRDefault="006078F4" w:rsidP="006078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8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</w:tbl>
    <w:p w14:paraId="0E16CFCE" w14:textId="46E9250E" w:rsidR="00C1754E" w:rsidRDefault="001E6399" w:rsidP="00C1754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C175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22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C175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validation.</w:t>
      </w:r>
    </w:p>
    <w:p w14:paraId="29C53F65" w14:textId="77777777" w:rsidR="00C1754E" w:rsidRPr="00C1754E" w:rsidRDefault="00C1754E" w:rsidP="00C1754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090F83C1" w14:textId="1FEDBBAA" w:rsidR="001E6399" w:rsidRPr="00022999" w:rsidRDefault="001E6399" w:rsidP="000229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022999" w:rsidRPr="00022999"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14:paraId="31F116B8" w14:textId="644AC57C" w:rsidR="00022999" w:rsidRPr="00022999" w:rsidRDefault="001E6399" w:rsidP="000229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32F7EE58" w:rsidR="001E6399" w:rsidRPr="00AD2091" w:rsidRDefault="0081040B" w:rsidP="000229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2999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022999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22999">
        <w:rPr>
          <w:rFonts w:ascii="Arial" w:hAnsi="Arial" w:cs="Arial"/>
          <w:color w:val="000000"/>
          <w:shd w:val="clear" w:color="auto" w:fill="FFFFFF"/>
        </w:rPr>
        <w:t>There are</w:t>
      </w:r>
      <w:r w:rsidR="00022999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022999">
        <w:rPr>
          <w:rFonts w:ascii="Arial" w:hAnsi="Arial" w:cs="Arial"/>
          <w:b/>
          <w:bCs/>
          <w:color w:val="0070C0"/>
          <w:shd w:val="clear" w:color="auto" w:fill="FFFFFF"/>
        </w:rPr>
        <w:t>50</w:t>
      </w:r>
      <w:r w:rsidR="00022999">
        <w:rPr>
          <w:rFonts w:ascii="Arial" w:hAnsi="Arial" w:cs="Arial"/>
          <w:color w:val="000000"/>
          <w:shd w:val="clear" w:color="auto" w:fill="FFFFFF"/>
        </w:rPr>
        <w:t> </w:t>
      </w:r>
      <w:r w:rsidR="00022999">
        <w:rPr>
          <w:rFonts w:ascii="Arial" w:hAnsi="Arial" w:cs="Arial"/>
          <w:b/>
          <w:bCs/>
          <w:color w:val="0070C0"/>
          <w:shd w:val="clear" w:color="auto" w:fill="FFFFFF"/>
        </w:rPr>
        <w:t>family heads</w:t>
      </w:r>
      <w:r w:rsidR="00022999">
        <w:rPr>
          <w:rFonts w:ascii="Arial" w:hAnsi="Arial" w:cs="Arial"/>
          <w:color w:val="000000"/>
          <w:shd w:val="clear" w:color="auto" w:fill="FFFFFF"/>
        </w:rPr>
        <w:t> who are currently staying at the </w:t>
      </w:r>
      <w:r w:rsidR="00022999" w:rsidRPr="00022999">
        <w:rPr>
          <w:rFonts w:ascii="Arial" w:hAnsi="Arial" w:cs="Arial"/>
          <w:b/>
          <w:bCs/>
          <w:color w:val="0070C0"/>
          <w:shd w:val="clear" w:color="auto" w:fill="FFFFFF"/>
        </w:rPr>
        <w:t xml:space="preserve">East Central Elementary School 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6348708B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02299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51"/>
        <w:gridCol w:w="1738"/>
        <w:gridCol w:w="1043"/>
        <w:gridCol w:w="887"/>
        <w:gridCol w:w="887"/>
        <w:gridCol w:w="887"/>
        <w:gridCol w:w="879"/>
      </w:tblGrid>
      <w:tr w:rsidR="00022999" w:rsidRPr="00022999" w14:paraId="1B586249" w14:textId="77777777" w:rsidTr="00642FB8">
        <w:trPr>
          <w:trHeight w:val="20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6BDEF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4C2B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3FF5D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22999" w:rsidRPr="00022999" w14:paraId="772E2531" w14:textId="77777777" w:rsidTr="00642FB8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F40B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0E8E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3F24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A34F3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22999" w:rsidRPr="00022999" w14:paraId="2D49ED34" w14:textId="77777777" w:rsidTr="00642FB8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BD9D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810C5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1C26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BBB0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3FA0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E485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A4DA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22999" w:rsidRPr="00022999" w14:paraId="546DEACB" w14:textId="77777777" w:rsidTr="00642FB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E6DC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7616" w14:textId="22BFDE19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270B" w14:textId="33820861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D758" w14:textId="13875F81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18AC" w14:textId="1D9759EC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3FD2" w14:textId="07B1F3E9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441E" w14:textId="4E3F9084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22999" w:rsidRPr="00022999" w14:paraId="203FC472" w14:textId="77777777" w:rsidTr="00642FB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5AEB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B5CC" w14:textId="6421694A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4376F" w14:textId="1D99FA31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FA5EB" w14:textId="0A428FB4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D074E" w14:textId="773612AA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E1A7F" w14:textId="10410FA5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7D5" w14:textId="092F52A4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22999" w:rsidRPr="00022999" w14:paraId="065FCAA0" w14:textId="77777777" w:rsidTr="00642FB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0BE0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6EA4" w14:textId="0EAE16A0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2A06" w14:textId="68E6DC7E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F49B" w14:textId="13BB2953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C2A3" w14:textId="79B0F3D0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CC973" w14:textId="50BEFAA3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F947" w14:textId="0EC6B4F5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22999" w:rsidRPr="00022999" w14:paraId="6F0177E8" w14:textId="77777777" w:rsidTr="00642FB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0796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C674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229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0229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3C7D" w14:textId="47A4F718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753E9" w14:textId="43F7135C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FCF1" w14:textId="2BEF5D09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8796" w14:textId="673F7E7D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5DC2" w14:textId="7A8B08C5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B445" w14:textId="1A4B3E3D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</w:tbl>
    <w:p w14:paraId="395C59B0" w14:textId="57A5672C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57A25D5" w14:textId="3B354E71" w:rsidR="00022999" w:rsidRDefault="00022999" w:rsidP="000229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2999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MIMAROPA</w:t>
      </w:r>
    </w:p>
    <w:p w14:paraId="76CD3686" w14:textId="61F81D60" w:rsidR="00022999" w:rsidRPr="00022999" w:rsidRDefault="00022999" w:rsidP="000229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2999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0229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2299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112</w:t>
      </w:r>
      <w:r w:rsidRPr="000229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0229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who</w:t>
      </w:r>
      <w:r w:rsidRPr="00022999">
        <w:rPr>
          <w:rFonts w:ascii="Arial" w:hAnsi="Arial" w:cs="Arial"/>
          <w:color w:val="000000"/>
          <w:shd w:val="clear" w:color="auto" w:fill="FFFFFF"/>
        </w:rPr>
        <w:t> are currently staying with their relatives and/or friends (see Table 3).</w:t>
      </w:r>
    </w:p>
    <w:p w14:paraId="068BCAD0" w14:textId="77777777" w:rsidR="00022999" w:rsidRPr="00022999" w:rsidRDefault="00022999" w:rsidP="00022999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5"/>
        <w:gridCol w:w="1077"/>
        <w:gridCol w:w="1077"/>
        <w:gridCol w:w="1245"/>
        <w:gridCol w:w="1239"/>
      </w:tblGrid>
      <w:tr w:rsidR="00022999" w:rsidRPr="00022999" w14:paraId="7967108D" w14:textId="77777777" w:rsidTr="00022999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5CA9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DA4C7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22999" w:rsidRPr="00022999" w14:paraId="3C3B712E" w14:textId="77777777" w:rsidTr="00022999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A20A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1F64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1D4A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22999" w:rsidRPr="00022999" w14:paraId="3A67C0B5" w14:textId="77777777" w:rsidTr="00022999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1CE9F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08C97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6D1A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35AB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B5F1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22999" w:rsidRPr="00022999" w14:paraId="63D75738" w14:textId="77777777" w:rsidTr="00022999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2412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BEF2" w14:textId="2D202BCE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4625" w14:textId="1BEC6373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D993" w14:textId="1E1DA5AC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B7F6" w14:textId="388D772D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 </w:t>
            </w:r>
          </w:p>
        </w:tc>
      </w:tr>
      <w:tr w:rsidR="00022999" w:rsidRPr="00022999" w14:paraId="609C0EA1" w14:textId="77777777" w:rsidTr="00022999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9ED1D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4F58" w14:textId="247251C5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CCB2" w14:textId="14C8F46F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38774" w14:textId="77A42689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04F39" w14:textId="1D2F3A94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 </w:t>
            </w:r>
          </w:p>
        </w:tc>
      </w:tr>
      <w:tr w:rsidR="00022999" w:rsidRPr="00022999" w14:paraId="71902C6D" w14:textId="77777777" w:rsidTr="00022999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16EB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2CCE" w14:textId="347BDBAD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9C935" w14:textId="57DA7E0C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8BF2A" w14:textId="4CD791A4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579E" w14:textId="4D303385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 </w:t>
            </w:r>
          </w:p>
        </w:tc>
      </w:tr>
      <w:tr w:rsidR="00022999" w:rsidRPr="00022999" w14:paraId="683A9CA7" w14:textId="77777777" w:rsidTr="0002299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3E3E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B90D" w14:textId="77777777" w:rsidR="00022999" w:rsidRPr="00022999" w:rsidRDefault="00022999" w:rsidP="000229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229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0229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EA1B" w14:textId="00B83AA5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60B76" w14:textId="7DF130B7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9F3D" w14:textId="242FED0D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93D2" w14:textId="22046FC0" w:rsidR="00022999" w:rsidRPr="00022999" w:rsidRDefault="00022999" w:rsidP="000229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2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</w:tr>
    </w:tbl>
    <w:p w14:paraId="70736083" w14:textId="77777777" w:rsidR="00022999" w:rsidRPr="00AD2091" w:rsidRDefault="00022999" w:rsidP="000229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154A6E2A" w14:textId="77777777" w:rsidR="00022999" w:rsidRDefault="00022999" w:rsidP="000229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2999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MIMAROPA</w:t>
      </w:r>
    </w:p>
    <w:p w14:paraId="2DDCF108" w14:textId="77777777" w:rsidR="00022999" w:rsidRPr="00022999" w:rsidRDefault="00022999" w:rsidP="0002299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95FD38" w14:textId="77777777" w:rsidR="00022999" w:rsidRDefault="000229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B317AD7" w14:textId="77777777" w:rsidR="00642FB8" w:rsidRDefault="00642FB8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426A3E" w14:textId="77777777" w:rsidR="00642FB8" w:rsidRPr="006B6C95" w:rsidRDefault="00642FB8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69632D35" w:rsidR="001E6399" w:rsidRPr="00C04E0D" w:rsidRDefault="001E6399" w:rsidP="00C04E0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C04E0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B852B9F" w14:textId="3BB608A4" w:rsidR="001E6399" w:rsidRDefault="00C04E0D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a total of </w:t>
      </w:r>
      <w:r w:rsidRPr="00C04E0D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1E6399" w:rsidRPr="00C04E0D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81040B" w:rsidRPr="00C04E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04E0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Pr="00C04E0D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sz w:val="24"/>
          <w:szCs w:val="24"/>
        </w:rPr>
        <w:t xml:space="preserve">; </w:t>
      </w:r>
      <w:r w:rsidRPr="00C04E0D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 of which are </w:t>
      </w:r>
      <w:r w:rsidRPr="00C04E0D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C04E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C04E0D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Pr="00C04E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Pr="00C04E0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E6399" w:rsidRPr="00C04E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29F5AD2F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04E0D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8"/>
        <w:gridCol w:w="995"/>
        <w:gridCol w:w="1682"/>
        <w:gridCol w:w="1878"/>
      </w:tblGrid>
      <w:tr w:rsidR="00C04E0D" w:rsidRPr="00C04E0D" w14:paraId="7F4F62C0" w14:textId="77777777" w:rsidTr="00C04E0D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5BDCB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96738"/>
            <w:r w:rsidRPr="00C04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DBB4" w14:textId="6D4C71C5" w:rsidR="00C04E0D" w:rsidRPr="00C04E0D" w:rsidRDefault="00C04E0D" w:rsidP="00C04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04E0D" w:rsidRPr="00C04E0D" w14:paraId="51113C51" w14:textId="77777777" w:rsidTr="00C04E0D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6E9D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B5C44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F97BC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EB07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4E0D" w:rsidRPr="00C04E0D" w14:paraId="3A7FB45D" w14:textId="77777777" w:rsidTr="00C04E0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9C21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60C0" w14:textId="2B36D3A9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7984" w14:textId="075A7F31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1C000" w14:textId="560C1D1B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C04E0D" w:rsidRPr="00C04E0D" w14:paraId="7F0789AA" w14:textId="77777777" w:rsidTr="00C04E0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30FF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7EF9" w14:textId="4D284654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1C95" w14:textId="1F55E427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3900" w14:textId="742D8C55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C04E0D" w:rsidRPr="00C04E0D" w14:paraId="311F5DB5" w14:textId="77777777" w:rsidTr="00C04E0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48B3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E44D" w14:textId="59AD27B9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13FAE" w14:textId="7A5572F2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CAA7" w14:textId="05E9D2CE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C04E0D" w:rsidRPr="00C04E0D" w14:paraId="1E1F9D45" w14:textId="77777777" w:rsidTr="00C04E0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B81B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A500" w14:textId="77777777" w:rsidR="00C04E0D" w:rsidRPr="00C04E0D" w:rsidRDefault="00C04E0D" w:rsidP="00C04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4E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C04E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C04E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A587" w14:textId="73E416EA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5EC2E" w14:textId="0830FFED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2A423" w14:textId="35AEC5F2" w:rsidR="00C04E0D" w:rsidRPr="00C04E0D" w:rsidRDefault="00C04E0D" w:rsidP="00C04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bookmarkEnd w:id="0"/>
    <w:p w14:paraId="3F74F9BF" w14:textId="580EA357" w:rsidR="00C1754E" w:rsidRDefault="00C04E0D" w:rsidP="00C04E0D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  <w:r w:rsidRPr="00022999"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14:paraId="02E70450" w14:textId="49C81DFD" w:rsidR="0081040B" w:rsidRPr="00C1754E" w:rsidRDefault="00C1754E" w:rsidP="00C04E0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C1754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2FE75E7" w14:textId="05A9B92C" w:rsidR="00DA3B7B" w:rsidRDefault="00C67767" w:rsidP="00C67767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642FB8" w:rsidRPr="00642FB8">
        <w:rPr>
          <w:rFonts w:ascii="Arial" w:hAnsi="Arial" w:cs="Arial"/>
          <w:b/>
          <w:bCs/>
          <w:color w:val="0070C0"/>
          <w:shd w:val="clear" w:color="auto" w:fill="FFFFFF"/>
        </w:rPr>
        <w:t xml:space="preserve">415,419.75 </w:t>
      </w:r>
      <w:r>
        <w:rPr>
          <w:rFonts w:ascii="Arial" w:hAnsi="Arial" w:cs="Arial"/>
          <w:color w:val="000000"/>
          <w:shd w:val="clear" w:color="auto" w:fill="FFFFFF"/>
        </w:rPr>
        <w:t>worth of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assistance</w:t>
      </w:r>
      <w:r>
        <w:rPr>
          <w:rFonts w:ascii="Arial" w:hAnsi="Arial" w:cs="Arial"/>
          <w:color w:val="000000"/>
          <w:shd w:val="clear" w:color="auto" w:fill="FFFFFF"/>
        </w:rPr>
        <w:t> was provided to the affected families; of which,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642FB8" w:rsidRPr="00642FB8">
        <w:rPr>
          <w:rFonts w:ascii="Arial" w:hAnsi="Arial" w:cs="Arial"/>
          <w:b/>
          <w:bCs/>
          <w:color w:val="0070C0"/>
          <w:shd w:val="clear" w:color="auto" w:fill="FFFFFF"/>
        </w:rPr>
        <w:t xml:space="preserve">407,130.00 </w:t>
      </w:r>
      <w:r>
        <w:rPr>
          <w:rFonts w:ascii="Arial" w:hAnsi="Arial" w:cs="Arial"/>
          <w:color w:val="000000"/>
          <w:shd w:val="clear" w:color="auto" w:fill="FFFFFF"/>
        </w:rPr>
        <w:t>was provided by LGU and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642FB8" w:rsidRPr="00642FB8">
        <w:rPr>
          <w:rFonts w:ascii="Arial" w:hAnsi="Arial" w:cs="Arial"/>
          <w:b/>
          <w:bCs/>
          <w:color w:val="0070C0"/>
          <w:shd w:val="clear" w:color="auto" w:fill="FFFFFF"/>
        </w:rPr>
        <w:t>8,289.75</w:t>
      </w:r>
      <w:r w:rsidR="00642FB8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was provided by NGOs. (see Table 5)</w:t>
      </w:r>
    </w:p>
    <w:p w14:paraId="57162916" w14:textId="77777777" w:rsidR="00C67767" w:rsidRDefault="00C67767" w:rsidP="00C175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2ADD8EC2" w14:textId="644A8DF5" w:rsidR="00DA3B7B" w:rsidRPr="00DA3B7B" w:rsidRDefault="00DA3B7B" w:rsidP="00DA3B7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  <w:r w:rsidRPr="00DA3B7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71"/>
        <w:gridCol w:w="699"/>
        <w:gridCol w:w="1088"/>
        <w:gridCol w:w="654"/>
        <w:gridCol w:w="921"/>
        <w:gridCol w:w="1088"/>
      </w:tblGrid>
      <w:tr w:rsidR="00C67767" w:rsidRPr="00C67767" w14:paraId="03505BED" w14:textId="77777777" w:rsidTr="00C67767">
        <w:trPr>
          <w:trHeight w:val="20"/>
        </w:trPr>
        <w:tc>
          <w:tcPr>
            <w:tcW w:w="264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024DF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34238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67767" w:rsidRPr="00C67767" w14:paraId="27F5C5FE" w14:textId="77777777" w:rsidTr="00C67767">
        <w:trPr>
          <w:trHeight w:val="20"/>
        </w:trPr>
        <w:tc>
          <w:tcPr>
            <w:tcW w:w="2648" w:type="pct"/>
            <w:gridSpan w:val="2"/>
            <w:vMerge/>
            <w:vAlign w:val="center"/>
            <w:hideMark/>
          </w:tcPr>
          <w:p w14:paraId="4E78849B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FF9C" w14:textId="70C46B3F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5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1BA38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D92C" w14:textId="4F0855A0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568B2" w14:textId="3649B12D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23F1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67767" w:rsidRPr="00C67767" w14:paraId="277E0531" w14:textId="77777777" w:rsidTr="00C67767">
        <w:trPr>
          <w:trHeight w:val="20"/>
        </w:trPr>
        <w:tc>
          <w:tcPr>
            <w:tcW w:w="264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93B6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35521" w14:textId="3C1BF9F7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ACAE" w14:textId="28FE7690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07,130.00 </w:t>
            </w:r>
          </w:p>
        </w:tc>
        <w:tc>
          <w:tcPr>
            <w:tcW w:w="3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52F3" w14:textId="1A21C9EB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EF8B" w14:textId="3ACE750F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8,289.75 </w:t>
            </w:r>
          </w:p>
        </w:tc>
        <w:tc>
          <w:tcPr>
            <w:tcW w:w="5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29B55" w14:textId="39A613B8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415,419.75 </w:t>
            </w:r>
          </w:p>
        </w:tc>
      </w:tr>
      <w:tr w:rsidR="00C67767" w:rsidRPr="00C67767" w14:paraId="6ADF8133" w14:textId="77777777" w:rsidTr="00C67767">
        <w:trPr>
          <w:trHeight w:val="20"/>
        </w:trPr>
        <w:tc>
          <w:tcPr>
            <w:tcW w:w="264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DF33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3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47C6C" w14:textId="55AB6E38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0D5B" w14:textId="03B58127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407,130.00 </w:t>
            </w:r>
          </w:p>
        </w:tc>
        <w:tc>
          <w:tcPr>
            <w:tcW w:w="3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B38E5" w14:textId="0862CA1D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850F" w14:textId="72DD63EC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8,289.75 </w:t>
            </w:r>
          </w:p>
        </w:tc>
        <w:tc>
          <w:tcPr>
            <w:tcW w:w="5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3816" w14:textId="47F5F073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415,419.75 </w:t>
            </w:r>
          </w:p>
        </w:tc>
      </w:tr>
      <w:tr w:rsidR="00C67767" w:rsidRPr="00C67767" w14:paraId="17C1FA55" w14:textId="77777777" w:rsidTr="00C67767">
        <w:trPr>
          <w:trHeight w:val="20"/>
        </w:trPr>
        <w:tc>
          <w:tcPr>
            <w:tcW w:w="264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803C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3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03745" w14:textId="32A634AD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11C1" w14:textId="2865422B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407,130.00 </w:t>
            </w:r>
          </w:p>
        </w:tc>
        <w:tc>
          <w:tcPr>
            <w:tcW w:w="3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0218" w14:textId="564B0AF9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F230" w14:textId="22CABC27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8,289.75 </w:t>
            </w:r>
          </w:p>
        </w:tc>
        <w:tc>
          <w:tcPr>
            <w:tcW w:w="5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005D" w14:textId="33B1075D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415,419.75 </w:t>
            </w:r>
          </w:p>
        </w:tc>
      </w:tr>
      <w:tr w:rsidR="00C67767" w:rsidRPr="00C67767" w14:paraId="0098B7A4" w14:textId="77777777" w:rsidTr="00C67767">
        <w:trPr>
          <w:trHeight w:val="20"/>
        </w:trPr>
        <w:tc>
          <w:tcPr>
            <w:tcW w:w="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3CD0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B84E" w14:textId="77777777" w:rsidR="00C67767" w:rsidRPr="00C67767" w:rsidRDefault="00C67767" w:rsidP="00C677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77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C677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C677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396A" w14:textId="36D407FF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7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705F" w14:textId="62CEECD9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7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407,130.00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D6B0" w14:textId="143930C8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7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E02C" w14:textId="6697DA47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7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8,289.75 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E7B4" w14:textId="385984AB" w:rsidR="00C67767" w:rsidRPr="00C67767" w:rsidRDefault="00C67767" w:rsidP="00C677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7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415,419.75 </w:t>
            </w:r>
          </w:p>
        </w:tc>
      </w:tr>
    </w:tbl>
    <w:p w14:paraId="7B13CB97" w14:textId="70910F24" w:rsidR="00DA3B7B" w:rsidRPr="00AD2091" w:rsidRDefault="00DA3B7B" w:rsidP="00DA3B7B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47D8676F" w14:textId="77777777" w:rsidR="00C67767" w:rsidRDefault="00C67767" w:rsidP="00C67767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  <w:r w:rsidRPr="00022999"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14:paraId="26099580" w14:textId="77777777" w:rsidR="00DA3B7B" w:rsidRPr="00DA3B7B" w:rsidRDefault="00DA3B7B" w:rsidP="00C175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6AC7FF48" w14:textId="29B1A87B" w:rsidR="00C1754E" w:rsidRPr="00C1754E" w:rsidRDefault="00C1754E" w:rsidP="00C1754E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78E4A5B2" w:rsidR="001E6399" w:rsidRPr="001E33B7" w:rsidRDefault="00642FB8" w:rsidP="007842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6931C94F" w:rsidR="001E6399" w:rsidRPr="001E33B7" w:rsidRDefault="001E6399" w:rsidP="00642FB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42FB8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</w:t>
            </w:r>
            <w:bookmarkStart w:id="1" w:name="_GoBack"/>
            <w:bookmarkEnd w:id="1"/>
            <w:r w:rsidR="00642FB8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436C8741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42FB8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0888936" w:rsidR="001E6399" w:rsidRPr="001E33B7" w:rsidRDefault="00642FB8" w:rsidP="00642F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30 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A0CA3" w14:textId="77777777" w:rsidR="00642FB8" w:rsidRPr="00642FB8" w:rsidRDefault="00642FB8" w:rsidP="00642FB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642FB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with CSWDO and CDRRMO is done to assess the condition/situation of the affected families/individuals for further assistance.</w:t>
            </w:r>
          </w:p>
          <w:p w14:paraId="74A4626B" w14:textId="0FC387A2" w:rsidR="00947ACC" w:rsidRPr="00947ACC" w:rsidRDefault="00642FB8" w:rsidP="00642FB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42FB8">
              <w:rPr>
                <w:rFonts w:ascii="Arial" w:eastAsia="Arial" w:hAnsi="Arial" w:cs="Arial"/>
                <w:color w:val="0070C0"/>
                <w:sz w:val="20"/>
                <w:szCs w:val="24"/>
              </w:rPr>
              <w:t>The Department of Social Welfare and Development (DSWD) through SWADT Office Palawan will provide Food and Non-Food Items to the affected families/individuals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77D8F424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42FB8">
        <w:rPr>
          <w:rFonts w:ascii="Arial" w:eastAsia="Arial" w:hAnsi="Arial" w:cs="Arial"/>
          <w:i/>
          <w:sz w:val="20"/>
          <w:szCs w:val="24"/>
        </w:rPr>
        <w:t>MIMAROPA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57A0E179" w14:textId="591B0F6C" w:rsidR="00C9090C" w:rsidRPr="00CA0036" w:rsidRDefault="001E6399" w:rsidP="00642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3F95" w14:textId="77777777" w:rsidR="003D1E2A" w:rsidRDefault="003D1E2A">
      <w:pPr>
        <w:spacing w:after="0" w:line="240" w:lineRule="auto"/>
      </w:pPr>
      <w:r>
        <w:separator/>
      </w:r>
    </w:p>
  </w:endnote>
  <w:endnote w:type="continuationSeparator" w:id="0">
    <w:p w14:paraId="439E9B15" w14:textId="77777777" w:rsidR="003D1E2A" w:rsidRDefault="003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EC19FE6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9191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9191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>DSWD DROMIC Report #</w:t>
    </w:r>
    <w:r w:rsidR="00642FB8">
      <w:rPr>
        <w:rFonts w:ascii="Arial" w:eastAsia="Arial" w:hAnsi="Arial" w:cs="Arial"/>
        <w:sz w:val="14"/>
        <w:szCs w:val="18"/>
      </w:rPr>
      <w:t>1</w:t>
    </w:r>
    <w:r w:rsidR="00C34C17" w:rsidRPr="00C34C17">
      <w:rPr>
        <w:rFonts w:ascii="Arial" w:eastAsia="Arial" w:hAnsi="Arial" w:cs="Arial"/>
        <w:sz w:val="14"/>
        <w:szCs w:val="18"/>
      </w:rPr>
      <w:t xml:space="preserve"> on the Fire Incident in </w:t>
    </w:r>
    <w:r w:rsidR="00642FB8">
      <w:rPr>
        <w:rFonts w:ascii="Arial" w:eastAsia="Arial" w:hAnsi="Arial" w:cs="Arial"/>
        <w:sz w:val="14"/>
        <w:szCs w:val="18"/>
      </w:rPr>
      <w:t xml:space="preserve">Barangay Model, Puerto </w:t>
    </w:r>
    <w:proofErr w:type="spellStart"/>
    <w:r w:rsidR="00642FB8">
      <w:rPr>
        <w:rFonts w:ascii="Arial" w:eastAsia="Arial" w:hAnsi="Arial" w:cs="Arial"/>
        <w:sz w:val="14"/>
        <w:szCs w:val="18"/>
      </w:rPr>
      <w:t>Princesa</w:t>
    </w:r>
    <w:proofErr w:type="spellEnd"/>
    <w:r w:rsidR="00642FB8">
      <w:rPr>
        <w:rFonts w:ascii="Arial" w:eastAsia="Arial" w:hAnsi="Arial" w:cs="Arial"/>
        <w:sz w:val="14"/>
        <w:szCs w:val="18"/>
      </w:rPr>
      <w:t xml:space="preserve"> City, Palawan,</w:t>
    </w:r>
    <w:r w:rsidR="00730624">
      <w:rPr>
        <w:rFonts w:ascii="Arial" w:eastAsia="Arial" w:hAnsi="Arial" w:cs="Arial"/>
        <w:sz w:val="14"/>
        <w:szCs w:val="18"/>
      </w:rPr>
      <w:t xml:space="preserve"> as of </w:t>
    </w:r>
    <w:r w:rsidR="00642FB8">
      <w:rPr>
        <w:rFonts w:ascii="Arial" w:eastAsia="Arial" w:hAnsi="Arial" w:cs="Arial"/>
        <w:sz w:val="14"/>
        <w:szCs w:val="18"/>
      </w:rPr>
      <w:t>30</w:t>
    </w:r>
    <w:r w:rsidR="00C34C17">
      <w:rPr>
        <w:rFonts w:ascii="Arial" w:eastAsia="Arial" w:hAnsi="Arial" w:cs="Arial"/>
        <w:sz w:val="14"/>
        <w:szCs w:val="18"/>
      </w:rPr>
      <w:t xml:space="preserve"> April 2019, </w:t>
    </w:r>
    <w:r w:rsidR="00BB2861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B51D" w14:textId="77777777" w:rsidR="003D1E2A" w:rsidRDefault="003D1E2A">
      <w:pPr>
        <w:spacing w:after="0" w:line="240" w:lineRule="auto"/>
      </w:pPr>
      <w:r>
        <w:separator/>
      </w:r>
    </w:p>
  </w:footnote>
  <w:footnote w:type="continuationSeparator" w:id="0">
    <w:p w14:paraId="590942B8" w14:textId="77777777" w:rsidR="003D1E2A" w:rsidRDefault="003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C1754E">
    <w:pPr>
      <w:tabs>
        <w:tab w:val="left" w:pos="2835"/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29205C4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981AB6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2999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C7AC3"/>
    <w:rsid w:val="000E2AEE"/>
    <w:rsid w:val="000E38E9"/>
    <w:rsid w:val="000E3EB7"/>
    <w:rsid w:val="000E46DA"/>
    <w:rsid w:val="000F4719"/>
    <w:rsid w:val="00101273"/>
    <w:rsid w:val="00103995"/>
    <w:rsid w:val="00105C0B"/>
    <w:rsid w:val="00113819"/>
    <w:rsid w:val="001149A2"/>
    <w:rsid w:val="00116AF7"/>
    <w:rsid w:val="00121DB5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7692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2A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078F4"/>
    <w:rsid w:val="00616144"/>
    <w:rsid w:val="0061793C"/>
    <w:rsid w:val="00642FB8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84239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47ACC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3300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AF43DA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861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4E0D"/>
    <w:rsid w:val="00C05614"/>
    <w:rsid w:val="00C16E9F"/>
    <w:rsid w:val="00C1754E"/>
    <w:rsid w:val="00C2287F"/>
    <w:rsid w:val="00C34C17"/>
    <w:rsid w:val="00C35442"/>
    <w:rsid w:val="00C358A8"/>
    <w:rsid w:val="00C45102"/>
    <w:rsid w:val="00C61BA3"/>
    <w:rsid w:val="00C623C1"/>
    <w:rsid w:val="00C67767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3B7B"/>
    <w:rsid w:val="00DB3FC2"/>
    <w:rsid w:val="00DB4B44"/>
    <w:rsid w:val="00DC2272"/>
    <w:rsid w:val="00DC3E55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1915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F708-3BE3-42CF-A514-7C22A57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2019-04-30T05:20:00Z</dcterms:created>
  <dcterms:modified xsi:type="dcterms:W3CDTF">2019-04-30T05:20:00Z</dcterms:modified>
</cp:coreProperties>
</file>