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FE4" w:rsidRPr="005C3E99" w:rsidRDefault="00557C5F" w:rsidP="005C3E9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C3E99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075591">
        <w:rPr>
          <w:rFonts w:ascii="Arial" w:eastAsia="Arial" w:hAnsi="Arial" w:cs="Arial"/>
          <w:b/>
          <w:sz w:val="32"/>
          <w:szCs w:val="32"/>
        </w:rPr>
        <w:t>Report #2</w:t>
      </w:r>
    </w:p>
    <w:p w:rsidR="005C3E99" w:rsidRPr="005C3E99" w:rsidRDefault="00FC54C7" w:rsidP="005C3E9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C3E99"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A35600" w:rsidRPr="005C3E99">
        <w:rPr>
          <w:rFonts w:ascii="Arial" w:eastAsia="Arial" w:hAnsi="Arial" w:cs="Arial"/>
          <w:b/>
          <w:sz w:val="32"/>
          <w:szCs w:val="32"/>
        </w:rPr>
        <w:t xml:space="preserve">Displacement </w:t>
      </w:r>
      <w:r w:rsidR="005C3E99" w:rsidRPr="005C3E99">
        <w:rPr>
          <w:rFonts w:ascii="Arial" w:eastAsia="Arial" w:hAnsi="Arial" w:cs="Arial"/>
          <w:b/>
          <w:sz w:val="32"/>
          <w:szCs w:val="32"/>
        </w:rPr>
        <w:t xml:space="preserve">Due </w:t>
      </w:r>
      <w:r w:rsidR="00E90BF0" w:rsidRPr="005C3E99">
        <w:rPr>
          <w:rFonts w:ascii="Arial" w:eastAsia="Arial" w:hAnsi="Arial" w:cs="Arial"/>
          <w:b/>
          <w:sz w:val="32"/>
          <w:szCs w:val="32"/>
        </w:rPr>
        <w:t xml:space="preserve">to Police and Military Operations </w:t>
      </w:r>
    </w:p>
    <w:p w:rsidR="00470FE4" w:rsidRPr="005C3E99" w:rsidRDefault="00E90BF0" w:rsidP="005C3E9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C3E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5C3E99">
        <w:rPr>
          <w:rFonts w:ascii="Arial" w:eastAsia="Arial" w:hAnsi="Arial" w:cs="Arial"/>
          <w:b/>
          <w:sz w:val="32"/>
          <w:szCs w:val="32"/>
        </w:rPr>
        <w:t>Canlaon</w:t>
      </w:r>
      <w:proofErr w:type="spellEnd"/>
      <w:r w:rsidRPr="005C3E99">
        <w:rPr>
          <w:rFonts w:ascii="Arial" w:eastAsia="Arial" w:hAnsi="Arial" w:cs="Arial"/>
          <w:b/>
          <w:sz w:val="32"/>
          <w:szCs w:val="32"/>
        </w:rPr>
        <w:t xml:space="preserve"> City, Negros Oriental</w:t>
      </w:r>
    </w:p>
    <w:p w:rsidR="00470FE4" w:rsidRPr="005C3E99" w:rsidRDefault="00E90BF0" w:rsidP="005C3E99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C3E99">
        <w:rPr>
          <w:rFonts w:ascii="Arial" w:eastAsia="Arial" w:hAnsi="Arial" w:cs="Arial"/>
          <w:sz w:val="24"/>
          <w:szCs w:val="24"/>
        </w:rPr>
        <w:t>05 April</w:t>
      </w:r>
      <w:r w:rsidR="00557C5F" w:rsidRPr="005C3E99">
        <w:rPr>
          <w:rFonts w:ascii="Arial" w:eastAsia="Arial" w:hAnsi="Arial" w:cs="Arial"/>
          <w:sz w:val="24"/>
          <w:szCs w:val="24"/>
        </w:rPr>
        <w:t xml:space="preserve"> 2019</w:t>
      </w:r>
      <w:r w:rsidR="002E1F6A" w:rsidRPr="005C3E99">
        <w:rPr>
          <w:rFonts w:ascii="Arial" w:eastAsia="Arial" w:hAnsi="Arial" w:cs="Arial"/>
          <w:sz w:val="24"/>
          <w:szCs w:val="24"/>
        </w:rPr>
        <w:t>,</w:t>
      </w:r>
      <w:r w:rsidR="00830BFD" w:rsidRPr="005C3E99">
        <w:rPr>
          <w:rFonts w:ascii="Arial" w:eastAsia="Arial" w:hAnsi="Arial" w:cs="Arial"/>
          <w:sz w:val="24"/>
          <w:szCs w:val="24"/>
        </w:rPr>
        <w:t xml:space="preserve"> </w:t>
      </w:r>
      <w:r w:rsidR="00075591">
        <w:rPr>
          <w:rFonts w:ascii="Arial" w:eastAsia="Arial" w:hAnsi="Arial" w:cs="Arial"/>
          <w:sz w:val="24"/>
          <w:szCs w:val="24"/>
        </w:rPr>
        <w:t>7</w:t>
      </w:r>
      <w:r w:rsidRPr="005C3E99">
        <w:rPr>
          <w:rFonts w:ascii="Arial" w:eastAsia="Arial" w:hAnsi="Arial" w:cs="Arial"/>
          <w:sz w:val="24"/>
          <w:szCs w:val="24"/>
        </w:rPr>
        <w:t>P</w:t>
      </w:r>
      <w:r w:rsidR="00830BFD" w:rsidRPr="005C3E99">
        <w:rPr>
          <w:rFonts w:ascii="Arial" w:eastAsia="Arial" w:hAnsi="Arial" w:cs="Arial"/>
          <w:sz w:val="24"/>
          <w:szCs w:val="24"/>
        </w:rPr>
        <w:t>M</w:t>
      </w:r>
    </w:p>
    <w:p w:rsidR="00470FE4" w:rsidRPr="005C3E99" w:rsidRDefault="00470FE4" w:rsidP="005C3E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5C3E99" w:rsidRDefault="00FC54C7" w:rsidP="005C3E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  <w:r w:rsidRPr="005C3E99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E90BF0" w:rsidRPr="005C3E99" w:rsidRDefault="005C3E99" w:rsidP="005C3E99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joint military and police operations </w:t>
      </w: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were conducted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the Municipalities of </w:t>
      </w:r>
      <w:proofErr w:type="spellStart"/>
      <w:r w:rsidRPr="005C3E99">
        <w:rPr>
          <w:rFonts w:ascii="Arial" w:eastAsia="Arial" w:hAnsi="Arial" w:cs="Arial"/>
          <w:color w:val="auto"/>
          <w:sz w:val="24"/>
          <w:szCs w:val="24"/>
        </w:rPr>
        <w:t>Manjuyod</w:t>
      </w:r>
      <w:proofErr w:type="spellEnd"/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 and Sta. Catalina, and </w:t>
      </w:r>
      <w:proofErr w:type="spellStart"/>
      <w:r w:rsidRPr="005C3E99">
        <w:rPr>
          <w:rFonts w:ascii="Arial" w:eastAsia="Arial" w:hAnsi="Arial" w:cs="Arial"/>
          <w:color w:val="auto"/>
          <w:sz w:val="24"/>
          <w:szCs w:val="24"/>
        </w:rPr>
        <w:t>Canlaon</w:t>
      </w:r>
      <w:proofErr w:type="spellEnd"/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 City, Negros Oriental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on Saturday, </w:t>
      </w: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30 March 2019.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Government forces served search warrants to individuals for violation of </w:t>
      </w: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RA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10951 or the Comprehensive Firearms </w:t>
      </w: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and Ammunition Regulation Act.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>Authorities confiscated assorted firearms and explosives during the operation</w:t>
      </w:r>
      <w:r w:rsidRPr="005C3E99">
        <w:rPr>
          <w:rFonts w:ascii="Arial" w:eastAsia="Arial" w:hAnsi="Arial" w:cs="Arial"/>
          <w:color w:val="auto"/>
          <w:sz w:val="24"/>
          <w:szCs w:val="24"/>
        </w:rPr>
        <w:t>s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E90BF0" w:rsidRPr="005C3E99" w:rsidRDefault="00E90BF0" w:rsidP="005C3E99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470FE4" w:rsidRPr="005C3E99" w:rsidRDefault="005C3E99" w:rsidP="005C3E99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C3E99">
        <w:rPr>
          <w:rFonts w:ascii="Arial" w:eastAsia="Arial" w:hAnsi="Arial" w:cs="Arial"/>
          <w:color w:val="auto"/>
          <w:sz w:val="24"/>
          <w:szCs w:val="24"/>
        </w:rPr>
        <w:t>Terrified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 by the killings and rumors circulating, </w:t>
      </w:r>
      <w:r w:rsidRPr="005C3E99">
        <w:rPr>
          <w:rFonts w:ascii="Arial" w:eastAsia="Arial" w:hAnsi="Arial" w:cs="Arial"/>
          <w:color w:val="auto"/>
          <w:sz w:val="24"/>
          <w:szCs w:val="24"/>
        </w:rPr>
        <w:t xml:space="preserve">families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in 3 barangays in </w:t>
      </w:r>
      <w:proofErr w:type="spellStart"/>
      <w:r w:rsidR="00E90BF0" w:rsidRPr="005C3E99">
        <w:rPr>
          <w:rFonts w:ascii="Arial" w:eastAsia="Arial" w:hAnsi="Arial" w:cs="Arial"/>
          <w:color w:val="auto"/>
          <w:sz w:val="24"/>
          <w:szCs w:val="24"/>
        </w:rPr>
        <w:t>Canlaon</w:t>
      </w:r>
      <w:proofErr w:type="spellEnd"/>
      <w:r w:rsidR="00E90BF0" w:rsidRPr="005C3E99">
        <w:rPr>
          <w:rFonts w:ascii="Arial" w:eastAsia="Arial" w:hAnsi="Arial" w:cs="Arial"/>
          <w:color w:val="auto"/>
          <w:sz w:val="24"/>
          <w:szCs w:val="24"/>
        </w:rPr>
        <w:t xml:space="preserve"> City left their homes and stayed overnight in schools and barangay halls since Monday night. But</w:t>
      </w:r>
      <w:r w:rsidR="00B55D82">
        <w:rPr>
          <w:rFonts w:ascii="Arial" w:eastAsia="Arial" w:hAnsi="Arial" w:cs="Arial"/>
          <w:color w:val="auto"/>
          <w:sz w:val="24"/>
          <w:szCs w:val="24"/>
        </w:rPr>
        <w:t xml:space="preserve">, these </w:t>
      </w:r>
      <w:r w:rsidR="00E90BF0" w:rsidRPr="005C3E99">
        <w:rPr>
          <w:rFonts w:ascii="Arial" w:eastAsia="Arial" w:hAnsi="Arial" w:cs="Arial"/>
          <w:color w:val="auto"/>
          <w:sz w:val="24"/>
          <w:szCs w:val="24"/>
        </w:rPr>
        <w:t>families return home every morning.</w:t>
      </w:r>
    </w:p>
    <w:p w:rsidR="00603EA1" w:rsidRPr="005C3E99" w:rsidRDefault="00603EA1" w:rsidP="005C3E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615BA3" w:rsidRPr="005C3E99" w:rsidRDefault="00615BA3" w:rsidP="005C3E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5C3E99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</w:rPr>
      </w:pPr>
      <w:bookmarkStart w:id="1" w:name="_30j0zll" w:colFirst="0" w:colLast="0"/>
      <w:bookmarkEnd w:id="1"/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Status of Affected Families</w:t>
      </w:r>
      <w:r w:rsidR="004D742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/ Persons</w:t>
      </w:r>
    </w:p>
    <w:p w:rsidR="00470FE4" w:rsidRPr="005C3E99" w:rsidRDefault="00DF3AD7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179</w:t>
      </w:r>
      <w:r w:rsidR="005E54FE" w:rsidRPr="005C3E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C3E9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C54C7" w:rsidRPr="005C3E9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C3E99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716 </w:t>
      </w:r>
      <w:r w:rsidR="00FC54C7" w:rsidRPr="005C3E9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 w:rsidRPr="005C3E9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C3E99">
        <w:rPr>
          <w:rFonts w:ascii="Arial" w:eastAsia="Arial" w:hAnsi="Arial" w:cs="Arial"/>
          <w:sz w:val="24"/>
          <w:szCs w:val="24"/>
        </w:rPr>
        <w:t xml:space="preserve">were affected </w:t>
      </w:r>
      <w:r w:rsidR="00BB3E5B" w:rsidRPr="005C3E99">
        <w:rPr>
          <w:rFonts w:ascii="Arial" w:eastAsia="Arial" w:hAnsi="Arial" w:cs="Arial"/>
          <w:sz w:val="24"/>
          <w:szCs w:val="24"/>
        </w:rPr>
        <w:t xml:space="preserve">due to </w:t>
      </w:r>
      <w:r w:rsidRPr="005C3E99">
        <w:rPr>
          <w:rFonts w:ascii="Arial" w:eastAsia="Arial" w:hAnsi="Arial" w:cs="Arial"/>
          <w:sz w:val="24"/>
          <w:szCs w:val="24"/>
        </w:rPr>
        <w:t xml:space="preserve">police and military operations </w:t>
      </w:r>
      <w:r w:rsidR="00BB3E5B" w:rsidRPr="005C3E99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BB3E5B" w:rsidRPr="005C3E99">
        <w:rPr>
          <w:rFonts w:ascii="Arial" w:eastAsia="Arial" w:hAnsi="Arial" w:cs="Arial"/>
          <w:sz w:val="24"/>
          <w:szCs w:val="24"/>
        </w:rPr>
        <w:t>Canlaon</w:t>
      </w:r>
      <w:proofErr w:type="spellEnd"/>
      <w:r w:rsidR="00BB3E5B" w:rsidRPr="005C3E99">
        <w:rPr>
          <w:rFonts w:ascii="Arial" w:eastAsia="Arial" w:hAnsi="Arial" w:cs="Arial"/>
          <w:sz w:val="24"/>
          <w:szCs w:val="24"/>
        </w:rPr>
        <w:t xml:space="preserve"> City, Negros Oriental </w:t>
      </w:r>
      <w:r w:rsidR="00FC54C7" w:rsidRPr="005C3E99">
        <w:rPr>
          <w:rFonts w:ascii="Arial" w:eastAsia="Arial" w:hAnsi="Arial" w:cs="Arial"/>
          <w:sz w:val="24"/>
          <w:szCs w:val="24"/>
        </w:rPr>
        <w:t>(</w:t>
      </w:r>
      <w:r w:rsidR="00C97971" w:rsidRPr="005C3E99">
        <w:rPr>
          <w:rFonts w:ascii="Arial" w:eastAsia="Arial" w:hAnsi="Arial" w:cs="Arial"/>
          <w:sz w:val="24"/>
          <w:szCs w:val="24"/>
        </w:rPr>
        <w:t xml:space="preserve">see </w:t>
      </w:r>
      <w:r w:rsidR="00FC54C7" w:rsidRPr="005C3E99">
        <w:rPr>
          <w:rFonts w:ascii="Arial" w:eastAsia="Arial" w:hAnsi="Arial" w:cs="Arial"/>
          <w:sz w:val="24"/>
          <w:szCs w:val="24"/>
        </w:rPr>
        <w:t>Table 1).</w:t>
      </w:r>
    </w:p>
    <w:p w:rsidR="00470FE4" w:rsidRPr="005C3E99" w:rsidRDefault="00470FE4" w:rsidP="005C3E99">
      <w:pPr>
        <w:tabs>
          <w:tab w:val="left" w:pos="5865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5C3E99" w:rsidRDefault="00BB3E5B" w:rsidP="005C3E9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C3E99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FC54C7" w:rsidRPr="005C3E99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5C3E99">
        <w:rPr>
          <w:rFonts w:ascii="Arial" w:eastAsia="Arial" w:hAnsi="Arial" w:cs="Arial"/>
          <w:b/>
          <w:i/>
          <w:sz w:val="20"/>
          <w:szCs w:val="20"/>
        </w:rPr>
        <w:t xml:space="preserve">e 1. </w:t>
      </w:r>
      <w:r w:rsidR="00B8502F">
        <w:rPr>
          <w:rFonts w:ascii="Arial" w:eastAsia="Arial" w:hAnsi="Arial" w:cs="Arial"/>
          <w:b/>
          <w:i/>
          <w:sz w:val="20"/>
          <w:szCs w:val="20"/>
        </w:rPr>
        <w:t xml:space="preserve">Number of </w:t>
      </w:r>
      <w:r w:rsidR="00615BA3" w:rsidRPr="005C3E99">
        <w:rPr>
          <w:rFonts w:ascii="Arial" w:eastAsia="Arial" w:hAnsi="Arial" w:cs="Arial"/>
          <w:b/>
          <w:i/>
          <w:sz w:val="20"/>
          <w:szCs w:val="20"/>
        </w:rPr>
        <w:t>Affected Families/ Persons</w:t>
      </w:r>
    </w:p>
    <w:tbl>
      <w:tblPr>
        <w:tblW w:w="4720" w:type="pct"/>
        <w:tblInd w:w="468" w:type="dxa"/>
        <w:tblLook w:val="04A0" w:firstRow="1" w:lastRow="0" w:firstColumn="1" w:lastColumn="0" w:noHBand="0" w:noVBand="1"/>
      </w:tblPr>
      <w:tblGrid>
        <w:gridCol w:w="630"/>
        <w:gridCol w:w="3989"/>
        <w:gridCol w:w="1734"/>
        <w:gridCol w:w="1423"/>
        <w:gridCol w:w="1416"/>
      </w:tblGrid>
      <w:tr w:rsidR="00EF4003" w:rsidRPr="005C3E99" w:rsidTr="00C71101">
        <w:trPr>
          <w:trHeight w:val="66"/>
        </w:trPr>
        <w:tc>
          <w:tcPr>
            <w:tcW w:w="25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EF4003" w:rsidRPr="005C3E99" w:rsidTr="00C71101">
        <w:trPr>
          <w:trHeight w:val="66"/>
        </w:trPr>
        <w:tc>
          <w:tcPr>
            <w:tcW w:w="2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F4003" w:rsidRPr="005C3E99" w:rsidTr="00C71101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</w:t>
            </w:r>
          </w:p>
        </w:tc>
      </w:tr>
      <w:tr w:rsidR="00EF4003" w:rsidRPr="005C3E99" w:rsidTr="00C71101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</w:t>
            </w:r>
          </w:p>
        </w:tc>
      </w:tr>
      <w:tr w:rsidR="00EF4003" w:rsidRPr="005C3E99" w:rsidTr="00C71101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</w:t>
            </w:r>
          </w:p>
        </w:tc>
      </w:tr>
      <w:tr w:rsidR="00EF4003" w:rsidRPr="00DF3AD7" w:rsidTr="00C71101">
        <w:trPr>
          <w:trHeight w:val="20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F4003" w:rsidRPr="00DF3AD7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F3AD7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03" w:rsidRPr="00DF3AD7" w:rsidRDefault="00BB3E5B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F3A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Canlaon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DF3AD7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F3AD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3</w:t>
            </w:r>
            <w:r w:rsidR="00EF4003" w:rsidRPr="00DF3AD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DF3AD7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F3AD7">
              <w:rPr>
                <w:rFonts w:ascii="Arial" w:eastAsia="Times New Roman" w:hAnsi="Arial" w:cs="Arial"/>
                <w:i/>
                <w:sz w:val="20"/>
                <w:szCs w:val="20"/>
              </w:rPr>
              <w:t>179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DF3AD7" w:rsidRDefault="00DF3AD7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F3AD7">
              <w:rPr>
                <w:rFonts w:ascii="Arial" w:eastAsia="Times New Roman" w:hAnsi="Arial" w:cs="Arial"/>
                <w:i/>
                <w:sz w:val="20"/>
                <w:szCs w:val="20"/>
              </w:rPr>
              <w:t>716</w:t>
            </w:r>
          </w:p>
        </w:tc>
      </w:tr>
    </w:tbl>
    <w:p w:rsidR="00C71101" w:rsidRPr="005C3E99" w:rsidRDefault="00E90BF0" w:rsidP="005C3E99">
      <w:pPr>
        <w:spacing w:after="0" w:line="240" w:lineRule="auto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5C3E9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 Note: Ongoing assessment and validation.</w:t>
      </w:r>
    </w:p>
    <w:p w:rsidR="00470FE4" w:rsidRPr="005C3E99" w:rsidRDefault="00FC54C7" w:rsidP="005C3E99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 w:rsidRPr="005C3E99">
        <w:rPr>
          <w:rFonts w:ascii="Arial" w:eastAsia="Arial" w:hAnsi="Arial" w:cs="Arial"/>
          <w:i/>
          <w:color w:val="2F5496"/>
          <w:sz w:val="16"/>
          <w:szCs w:val="16"/>
        </w:rPr>
        <w:t xml:space="preserve">Source: DSWD-Field Office </w:t>
      </w:r>
      <w:r w:rsidR="00B432C3" w:rsidRPr="005C3E99">
        <w:rPr>
          <w:rFonts w:ascii="Arial" w:eastAsia="Arial" w:hAnsi="Arial" w:cs="Arial"/>
          <w:i/>
          <w:color w:val="2F5496"/>
          <w:sz w:val="16"/>
          <w:szCs w:val="16"/>
        </w:rPr>
        <w:t>V</w:t>
      </w:r>
      <w:r w:rsidR="00A07CC1" w:rsidRPr="005C3E99">
        <w:rPr>
          <w:rFonts w:ascii="Arial" w:eastAsia="Arial" w:hAnsi="Arial" w:cs="Arial"/>
          <w:i/>
          <w:color w:val="2F5496"/>
          <w:sz w:val="16"/>
          <w:szCs w:val="16"/>
        </w:rPr>
        <w:t>II</w:t>
      </w:r>
    </w:p>
    <w:p w:rsidR="00B333AC" w:rsidRPr="005C3E99" w:rsidRDefault="00B333AC" w:rsidP="005C3E99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</w:p>
    <w:p w:rsidR="00470FE4" w:rsidRPr="005C3E99" w:rsidRDefault="00470FE4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5C3E99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</w:rPr>
      </w:pP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4D742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4D742A">
        <w:rPr>
          <w:rFonts w:ascii="Arial" w:eastAsia="Arial" w:hAnsi="Arial" w:cs="Arial"/>
          <w:b/>
          <w:color w:val="002060"/>
          <w:sz w:val="24"/>
          <w:szCs w:val="24"/>
        </w:rPr>
        <w:t xml:space="preserve"> Persons</w:t>
      </w: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EF4003" w:rsidRPr="005C3E99" w:rsidRDefault="00EB153B" w:rsidP="005C3E99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B153B">
        <w:rPr>
          <w:rFonts w:ascii="Arial" w:hAnsi="Arial" w:cs="Arial"/>
          <w:bCs/>
          <w:color w:val="auto"/>
          <w:shd w:val="clear" w:color="auto" w:fill="FFFFFF"/>
        </w:rPr>
        <w:t>There are</w:t>
      </w:r>
      <w:r w:rsidRPr="00EB153B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18 f</w:t>
      </w:r>
      <w:r w:rsidRPr="005C3E99">
        <w:rPr>
          <w:rFonts w:ascii="Arial" w:hAnsi="Arial" w:cs="Arial"/>
          <w:b/>
          <w:bCs/>
          <w:color w:val="0070C0"/>
          <w:shd w:val="clear" w:color="auto" w:fill="FFFFFF"/>
        </w:rPr>
        <w:t>amilies</w:t>
      </w:r>
      <w:r w:rsidRPr="005C3E99">
        <w:rPr>
          <w:rFonts w:ascii="Arial" w:hAnsi="Arial" w:cs="Arial"/>
          <w:shd w:val="clear" w:color="auto" w:fill="FFFFFF"/>
        </w:rPr>
        <w:t> </w:t>
      </w:r>
      <w:r w:rsidR="00354854" w:rsidRPr="005C3E99">
        <w:rPr>
          <w:rFonts w:ascii="Arial" w:hAnsi="Arial" w:cs="Arial"/>
          <w:shd w:val="clear" w:color="auto" w:fill="FFFFFF"/>
        </w:rPr>
        <w:t>or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79</w:t>
      </w:r>
      <w:r w:rsidR="00354854" w:rsidRPr="005C3E99">
        <w:rPr>
          <w:rFonts w:ascii="Arial" w:hAnsi="Arial" w:cs="Arial"/>
          <w:b/>
          <w:bCs/>
          <w:color w:val="0070C0"/>
          <w:shd w:val="clear" w:color="auto" w:fill="FFFFFF"/>
        </w:rPr>
        <w:t xml:space="preserve"> persons</w:t>
      </w:r>
      <w:r w:rsidR="00354854" w:rsidRPr="005C3E99">
        <w:rPr>
          <w:rFonts w:ascii="Arial" w:hAnsi="Arial" w:cs="Arial"/>
          <w:shd w:val="clear" w:color="auto" w:fill="FFFFFF"/>
        </w:rPr>
        <w:t xml:space="preserve"> who are currently staying at </w:t>
      </w:r>
      <w:proofErr w:type="spellStart"/>
      <w:r w:rsidR="00354854" w:rsidRPr="005C3E99">
        <w:rPr>
          <w:rFonts w:ascii="Arial" w:hAnsi="Arial" w:cs="Arial"/>
          <w:b/>
          <w:bCs/>
          <w:color w:val="0070C0"/>
          <w:shd w:val="clear" w:color="auto" w:fill="FFFFFF"/>
        </w:rPr>
        <w:t>Bayog</w:t>
      </w:r>
      <w:proofErr w:type="spellEnd"/>
      <w:r w:rsidR="00354854" w:rsidRPr="005C3E99">
        <w:rPr>
          <w:rFonts w:ascii="Arial" w:hAnsi="Arial" w:cs="Arial"/>
          <w:b/>
          <w:bCs/>
          <w:color w:val="0070C0"/>
          <w:shd w:val="clear" w:color="auto" w:fill="FFFFFF"/>
        </w:rPr>
        <w:t xml:space="preserve"> Elementary School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 xml:space="preserve"> and </w:t>
      </w:r>
      <w:r w:rsidR="00354854" w:rsidRPr="005C3E99">
        <w:rPr>
          <w:rFonts w:ascii="Arial" w:hAnsi="Arial" w:cs="Arial"/>
          <w:b/>
          <w:bCs/>
          <w:color w:val="0070C0"/>
          <w:shd w:val="clear" w:color="auto" w:fill="FFFFFF"/>
        </w:rPr>
        <w:t>UCCP Church</w:t>
      </w:r>
      <w:r w:rsidR="00354854" w:rsidRPr="005C3E99">
        <w:rPr>
          <w:rFonts w:ascii="Arial" w:hAnsi="Arial" w:cs="Arial"/>
          <w:color w:val="0070C0"/>
          <w:shd w:val="clear" w:color="auto" w:fill="FFFFFF"/>
        </w:rPr>
        <w:t> </w:t>
      </w:r>
      <w:r w:rsidRPr="00EB153B">
        <w:rPr>
          <w:rFonts w:ascii="Arial" w:hAnsi="Arial" w:cs="Arial"/>
          <w:color w:val="auto"/>
          <w:shd w:val="clear" w:color="auto" w:fill="FFFFFF"/>
        </w:rPr>
        <w:t xml:space="preserve">in </w:t>
      </w:r>
      <w:proofErr w:type="spellStart"/>
      <w:r w:rsidRPr="00EB153B">
        <w:rPr>
          <w:rFonts w:ascii="Arial" w:hAnsi="Arial" w:cs="Arial"/>
          <w:color w:val="auto"/>
          <w:shd w:val="clear" w:color="auto" w:fill="FFFFFF"/>
        </w:rPr>
        <w:t>Canlaon</w:t>
      </w:r>
      <w:proofErr w:type="spellEnd"/>
      <w:r w:rsidRPr="00EB153B">
        <w:rPr>
          <w:rFonts w:ascii="Arial" w:hAnsi="Arial" w:cs="Arial"/>
          <w:color w:val="auto"/>
          <w:shd w:val="clear" w:color="auto" w:fill="FFFFFF"/>
        </w:rPr>
        <w:t xml:space="preserve"> City, Negros Oriental </w:t>
      </w:r>
      <w:r w:rsidR="00C71101" w:rsidRPr="005C3E9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2).</w:t>
      </w:r>
    </w:p>
    <w:p w:rsidR="00C71101" w:rsidRPr="005C3E99" w:rsidRDefault="00C71101" w:rsidP="005C3E9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71101" w:rsidRPr="005C3E99" w:rsidRDefault="00BB3E5B" w:rsidP="005C3E9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</w:rPr>
      </w:pPr>
      <w:r w:rsidRPr="005C3E9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  </w:t>
      </w:r>
      <w:r w:rsidR="006265AF" w:rsidRPr="005C3E9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Number of Displaced Families / Persons Inside Evacuation Center</w:t>
      </w:r>
      <w:r w:rsidR="00DF3AD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9225" w:type="dxa"/>
        <w:tblInd w:w="535" w:type="dxa"/>
        <w:tblLook w:val="04A0" w:firstRow="1" w:lastRow="0" w:firstColumn="1" w:lastColumn="0" w:noHBand="0" w:noVBand="1"/>
      </w:tblPr>
      <w:tblGrid>
        <w:gridCol w:w="630"/>
        <w:gridCol w:w="2610"/>
        <w:gridCol w:w="1397"/>
        <w:gridCol w:w="1042"/>
        <w:gridCol w:w="886"/>
        <w:gridCol w:w="887"/>
        <w:gridCol w:w="886"/>
        <w:gridCol w:w="887"/>
      </w:tblGrid>
      <w:tr w:rsidR="00EF4003" w:rsidRPr="005C3E99" w:rsidTr="00930B8F">
        <w:trPr>
          <w:trHeight w:val="143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EF4003" w:rsidRPr="005C3E99" w:rsidTr="00930B8F">
        <w:trPr>
          <w:trHeight w:val="269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F4003" w:rsidRPr="005C3E99" w:rsidTr="00930B8F">
        <w:trPr>
          <w:trHeight w:val="20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EF4003" w:rsidRPr="005C3E99" w:rsidTr="00930B8F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EF4003" w:rsidRPr="005C3E99" w:rsidTr="00930B8F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EF4003" w:rsidRPr="005C3E99" w:rsidTr="00930B8F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EF4003" w:rsidRPr="005C3E99" w:rsidTr="00930B8F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03" w:rsidRPr="005C3E99" w:rsidRDefault="00BB3E5B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C3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Canlaon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F4003"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EF4003"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4854" w:rsidRPr="005C3E9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  <w:r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  <w:r w:rsidR="00EF4003" w:rsidRPr="005C3E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E90BF0" w:rsidRPr="005C3E99" w:rsidRDefault="00E90BF0" w:rsidP="005C3E99">
      <w:pPr>
        <w:spacing w:after="0" w:line="240" w:lineRule="auto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5C3E9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   Note: Ongoing assessment and validation.</w:t>
      </w:r>
    </w:p>
    <w:p w:rsidR="00C71101" w:rsidRPr="005C3E99" w:rsidRDefault="00C71101" w:rsidP="005C3E99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930B8F" w:rsidRPr="005C3E99" w:rsidRDefault="00E603B3" w:rsidP="000E548F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bookmarkStart w:id="2" w:name="_GoBack"/>
      <w:bookmarkEnd w:id="2"/>
      <w:r w:rsidRPr="005C3E99">
        <w:rPr>
          <w:rFonts w:ascii="Arial" w:eastAsia="Arial" w:hAnsi="Arial" w:cs="Arial"/>
          <w:i/>
          <w:color w:val="002060"/>
          <w:sz w:val="16"/>
          <w:szCs w:val="16"/>
        </w:rPr>
        <w:t>Source: DSWD-Field Office</w:t>
      </w:r>
      <w:r w:rsidR="00EE7EC0" w:rsidRPr="005C3E99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B432C3" w:rsidRPr="005C3E99">
        <w:rPr>
          <w:rFonts w:ascii="Arial" w:eastAsia="Arial" w:hAnsi="Arial" w:cs="Arial"/>
          <w:i/>
          <w:color w:val="002060"/>
          <w:sz w:val="16"/>
          <w:szCs w:val="16"/>
        </w:rPr>
        <w:t>V</w:t>
      </w:r>
      <w:r w:rsidR="00A07CC1" w:rsidRPr="005C3E99">
        <w:rPr>
          <w:rFonts w:ascii="Arial" w:eastAsia="Arial" w:hAnsi="Arial" w:cs="Arial"/>
          <w:i/>
          <w:color w:val="002060"/>
          <w:sz w:val="16"/>
          <w:szCs w:val="16"/>
        </w:rPr>
        <w:t>II</w:t>
      </w:r>
    </w:p>
    <w:p w:rsidR="000E548F" w:rsidRDefault="000E548F" w:rsidP="005C3E99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8"/>
        </w:rPr>
      </w:pPr>
    </w:p>
    <w:p w:rsidR="000E548F" w:rsidRPr="000E548F" w:rsidRDefault="000E548F" w:rsidP="000E548F"/>
    <w:p w:rsidR="00470FE4" w:rsidRPr="005C3E99" w:rsidRDefault="00FC54C7" w:rsidP="005C3E99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</w:rPr>
      </w:pPr>
      <w:r w:rsidRPr="005C3E99">
        <w:rPr>
          <w:rFonts w:ascii="Arial" w:eastAsia="Arial" w:hAnsi="Arial" w:cs="Arial"/>
          <w:color w:val="002060"/>
          <w:sz w:val="28"/>
          <w:szCs w:val="28"/>
        </w:rPr>
        <w:lastRenderedPageBreak/>
        <w:t>SITUATIONAL REPORT</w:t>
      </w:r>
    </w:p>
    <w:p w:rsidR="003D0AEA" w:rsidRPr="006A63BA" w:rsidRDefault="00FC54C7" w:rsidP="006A63BA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5C3E99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3D0AEA" w:rsidRPr="005C3E99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3E9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3D0AEA" w:rsidRPr="005C3E99" w:rsidTr="00B55D82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5C3E99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5C3E99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D0AEA" w:rsidRPr="005C3E99" w:rsidTr="00B55D8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5C3E99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05 April 2019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5C3E99" w:rsidRDefault="003D0AEA" w:rsidP="005C3E99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VII for significant reports on the status of affected families, assistance, and relief efforts.</w:t>
            </w:r>
          </w:p>
        </w:tc>
      </w:tr>
    </w:tbl>
    <w:p w:rsidR="003D0AEA" w:rsidRPr="005C3E99" w:rsidRDefault="003D0AEA" w:rsidP="005C3E99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0"/>
        </w:rPr>
      </w:pPr>
    </w:p>
    <w:p w:rsidR="003D0AEA" w:rsidRPr="005C3E99" w:rsidRDefault="003D0AEA" w:rsidP="005C3E99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0"/>
        </w:rPr>
      </w:pPr>
    </w:p>
    <w:p w:rsidR="00470FE4" w:rsidRPr="005C3E99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0"/>
        </w:rPr>
      </w:pPr>
      <w:r w:rsidRPr="005C3E99">
        <w:rPr>
          <w:rFonts w:ascii="Arial" w:eastAsia="Arial" w:hAnsi="Arial" w:cs="Arial"/>
          <w:b/>
          <w:color w:val="222222"/>
          <w:sz w:val="24"/>
          <w:szCs w:val="20"/>
        </w:rPr>
        <w:t xml:space="preserve">DSWD-FO </w:t>
      </w:r>
      <w:r w:rsidR="003D0AEA" w:rsidRPr="005C3E99">
        <w:rPr>
          <w:rFonts w:ascii="Arial" w:eastAsia="Arial" w:hAnsi="Arial" w:cs="Arial"/>
          <w:b/>
          <w:color w:val="222222"/>
          <w:sz w:val="24"/>
          <w:szCs w:val="20"/>
        </w:rPr>
        <w:t>VII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5C3E99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C3E99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bookmarkStart w:id="3" w:name="_1fob9te" w:colFirst="0" w:colLast="0"/>
            <w:bookmarkEnd w:id="3"/>
            <w:r w:rsidRPr="005C3E99">
              <w:rPr>
                <w:rFonts w:ascii="Arial" w:eastAsia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C3E99" w:rsidRDefault="00FC54C7" w:rsidP="005C3E99">
            <w:pPr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5C3E99">
              <w:rPr>
                <w:rFonts w:ascii="Arial" w:eastAsia="Arial" w:hAnsi="Arial" w:cs="Arial"/>
                <w:b/>
                <w:sz w:val="24"/>
                <w:szCs w:val="20"/>
              </w:rPr>
              <w:t>SITUATIONS / ACTIONS UNDERTAKEN</w:t>
            </w:r>
          </w:p>
        </w:tc>
      </w:tr>
      <w:tr w:rsidR="00470FE4" w:rsidRPr="005C3E9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C3E99" w:rsidRDefault="003D0AEA" w:rsidP="005C3E99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05 April 2019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CFC" w:rsidRPr="00742CFC" w:rsidRDefault="00742CFC" w:rsidP="00742CFC">
            <w:pPr>
              <w:numPr>
                <w:ilvl w:val="0"/>
                <w:numId w:val="5"/>
              </w:numPr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42C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was able to conduct interview/assessment to only 2 of the 8 families in </w:t>
            </w:r>
            <w:proofErr w:type="spellStart"/>
            <w:r w:rsidRPr="00742CFC">
              <w:rPr>
                <w:rFonts w:ascii="Arial" w:eastAsia="Arial" w:hAnsi="Arial" w:cs="Arial"/>
                <w:color w:val="0070C0"/>
                <w:sz w:val="20"/>
                <w:szCs w:val="24"/>
              </w:rPr>
              <w:t>Canlaon</w:t>
            </w:r>
            <w:proofErr w:type="spellEnd"/>
            <w:r w:rsidRPr="00742C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due to distance/location of their homes. Two family food packs were also given per family.  </w:t>
            </w:r>
          </w:p>
          <w:p w:rsidR="00742CFC" w:rsidRPr="00742CFC" w:rsidRDefault="00742CFC" w:rsidP="00742CFC">
            <w:pPr>
              <w:numPr>
                <w:ilvl w:val="0"/>
                <w:numId w:val="5"/>
              </w:numPr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42C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LGU and SWAD Negros Oriental agreed that the LGU will provide vehicle and ferry the remaining 6 surviving family members to SWAD Office in </w:t>
            </w:r>
            <w:proofErr w:type="spellStart"/>
            <w:r w:rsidRPr="00742CFC">
              <w:rPr>
                <w:rFonts w:ascii="Arial" w:eastAsia="Arial" w:hAnsi="Arial" w:cs="Arial"/>
                <w:color w:val="0070C0"/>
                <w:sz w:val="20"/>
                <w:szCs w:val="24"/>
              </w:rPr>
              <w:t>Dumaguete</w:t>
            </w:r>
            <w:proofErr w:type="spellEnd"/>
            <w:r w:rsidRPr="00742C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next week, for interview so that they could avail of additional assistance such as burial support. </w:t>
            </w:r>
          </w:p>
          <w:p w:rsidR="00742CFC" w:rsidRPr="00742CFC" w:rsidRDefault="00742CFC" w:rsidP="00742CFC">
            <w:pPr>
              <w:numPr>
                <w:ilvl w:val="0"/>
                <w:numId w:val="5"/>
              </w:numPr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42C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noted that in </w:t>
            </w:r>
            <w:proofErr w:type="spellStart"/>
            <w:r w:rsidRPr="00742CFC">
              <w:rPr>
                <w:rFonts w:ascii="Arial" w:eastAsia="Arial" w:hAnsi="Arial" w:cs="Arial"/>
                <w:color w:val="0070C0"/>
                <w:sz w:val="20"/>
                <w:szCs w:val="24"/>
              </w:rPr>
              <w:t>Manjuyod</w:t>
            </w:r>
            <w:proofErr w:type="spellEnd"/>
            <w:r w:rsidRPr="00742C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entry to the affected barangays has been prohibited and needs to be cleared first by the local police. </w:t>
            </w:r>
          </w:p>
          <w:p w:rsidR="00742CFC" w:rsidRPr="00742CFC" w:rsidRDefault="00742CFC" w:rsidP="00742CFC">
            <w:pPr>
              <w:numPr>
                <w:ilvl w:val="0"/>
                <w:numId w:val="5"/>
              </w:numPr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42C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will visit and assess the families in Sta. Catalina </w:t>
            </w:r>
            <w:r w:rsidRPr="00742CFC">
              <w:rPr>
                <w:rFonts w:ascii="Arial" w:eastAsia="Arial" w:hAnsi="Arial" w:cs="Arial"/>
                <w:color w:val="0070C0"/>
                <w:sz w:val="20"/>
                <w:szCs w:val="24"/>
              </w:rPr>
              <w:t>on April 6, 2019.</w:t>
            </w:r>
          </w:p>
          <w:p w:rsidR="006265AF" w:rsidRPr="005C3E99" w:rsidRDefault="003D0AEA" w:rsidP="005C3E9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LGU of </w:t>
            </w:r>
            <w:proofErr w:type="spellStart"/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Canlaon</w:t>
            </w:r>
            <w:proofErr w:type="spellEnd"/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together with</w:t>
            </w:r>
            <w:r w:rsidR="006A63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</w:t>
            </w: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barangay officials </w:t>
            </w:r>
            <w:r w:rsidR="006A63BA">
              <w:rPr>
                <w:rFonts w:ascii="Arial" w:eastAsia="Arial" w:hAnsi="Arial" w:cs="Arial"/>
                <w:color w:val="0070C0"/>
                <w:sz w:val="20"/>
                <w:szCs w:val="24"/>
              </w:rPr>
              <w:t>have</w:t>
            </w: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basic needs such as food and medicines to the affected families.</w:t>
            </w:r>
          </w:p>
          <w:p w:rsidR="003D0AEA" w:rsidRPr="005C3E99" w:rsidRDefault="006A63BA" w:rsidP="005C3E99">
            <w:pPr>
              <w:numPr>
                <w:ilvl w:val="0"/>
                <w:numId w:val="5"/>
              </w:numPr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coordinated 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the LSWDOs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on the status of the bereaved 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families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affected/displaced families. </w:t>
            </w:r>
          </w:p>
          <w:p w:rsidR="003D0AEA" w:rsidRPr="005C3E99" w:rsidRDefault="006A63BA" w:rsidP="005C3E99">
            <w:pPr>
              <w:numPr>
                <w:ilvl w:val="0"/>
                <w:numId w:val="5"/>
              </w:numPr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initially provided 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items to the families of the </w:t>
            </w:r>
            <w:proofErr w:type="spellStart"/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slained</w:t>
            </w:r>
            <w:proofErr w:type="spellEnd"/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farmers. </w:t>
            </w:r>
          </w:p>
          <w:p w:rsidR="006049E3" w:rsidRPr="005C3E99" w:rsidRDefault="006A63BA" w:rsidP="005C3E99">
            <w:pPr>
              <w:numPr>
                <w:ilvl w:val="0"/>
                <w:numId w:val="5"/>
              </w:numPr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DRMD and SWAD Negros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Oriental 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are currently travelling to the affected LGUs today to deliver the goods and conduct further assessment to look into other needs of the displaced families and provide appropriate services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interventions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CD7DE8" w:rsidRPr="005C3E99" w:rsidRDefault="00CD7DE8" w:rsidP="005C3E99">
            <w:pPr>
              <w:numPr>
                <w:ilvl w:val="0"/>
                <w:numId w:val="5"/>
              </w:numPr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 through its Disaster Response Management Division is continuously coordinating with the concerned LGU for possible augmentation assistance request.</w:t>
            </w:r>
          </w:p>
        </w:tc>
      </w:tr>
    </w:tbl>
    <w:p w:rsidR="00742CFC" w:rsidRDefault="00742CFC" w:rsidP="005C3E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24"/>
          <w:szCs w:val="16"/>
        </w:rPr>
      </w:pPr>
      <w:bookmarkStart w:id="4" w:name="_3znysh7" w:colFirst="0" w:colLast="0"/>
      <w:bookmarkEnd w:id="4"/>
    </w:p>
    <w:p w:rsidR="00742CFC" w:rsidRPr="006A63BA" w:rsidRDefault="00742CFC" w:rsidP="00742CFC">
      <w:pPr>
        <w:spacing w:after="0" w:line="240" w:lineRule="auto"/>
        <w:contextualSpacing/>
        <w:rPr>
          <w:rFonts w:ascii="Arial" w:eastAsia="Arial" w:hAnsi="Arial" w:cs="Arial"/>
          <w:i/>
          <w:color w:val="2F5496"/>
          <w:sz w:val="24"/>
          <w:szCs w:val="16"/>
        </w:rPr>
      </w:pPr>
    </w:p>
    <w:p w:rsidR="006A63BA" w:rsidRPr="006A63BA" w:rsidRDefault="006A63BA" w:rsidP="005C3E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2F5496"/>
          <w:sz w:val="24"/>
          <w:szCs w:val="16"/>
        </w:rPr>
      </w:pPr>
    </w:p>
    <w:p w:rsidR="00470FE4" w:rsidRPr="005C3E99" w:rsidRDefault="00FC54C7" w:rsidP="005C3E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C3E99"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Pr="005C3E99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3E9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 continues to closely coordinate with DSWD-FO </w:t>
      </w:r>
      <w:r w:rsidR="006A63B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VII </w:t>
      </w:r>
      <w:r w:rsidR="006A63BA" w:rsidRPr="006A63B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</w:t>
      </w:r>
      <w:r w:rsidR="006A63B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6A63BA" w:rsidRPr="005C3E99" w:rsidRDefault="006A63B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E75E9" w:rsidRPr="005C3E99" w:rsidRDefault="002E75E9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5C3E99" w:rsidRDefault="00742CFC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JAN ERWIN </w:t>
      </w:r>
      <w:r w:rsidR="004D01E1">
        <w:rPr>
          <w:rFonts w:ascii="Arial" w:eastAsia="Arial" w:hAnsi="Arial" w:cs="Arial"/>
          <w:b/>
          <w:sz w:val="24"/>
          <w:szCs w:val="24"/>
        </w:rPr>
        <w:t xml:space="preserve">I. </w:t>
      </w:r>
      <w:r>
        <w:rPr>
          <w:rFonts w:ascii="Arial" w:eastAsia="Arial" w:hAnsi="Arial" w:cs="Arial"/>
          <w:b/>
          <w:sz w:val="24"/>
          <w:szCs w:val="24"/>
        </w:rPr>
        <w:t>ONTANILLAS</w:t>
      </w:r>
    </w:p>
    <w:p w:rsidR="00584FCB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5C3E99">
        <w:rPr>
          <w:rFonts w:ascii="Arial" w:eastAsia="Arial" w:hAnsi="Arial" w:cs="Arial"/>
          <w:sz w:val="24"/>
          <w:szCs w:val="24"/>
        </w:rPr>
        <w:t>Releasing Officer</w:t>
      </w:r>
      <w:r w:rsidR="00584FCB" w:rsidRPr="005C3E99">
        <w:rPr>
          <w:rFonts w:ascii="Arial" w:eastAsia="Arial" w:hAnsi="Arial" w:cs="Arial"/>
          <w:sz w:val="24"/>
          <w:szCs w:val="24"/>
        </w:rPr>
        <w:tab/>
      </w:r>
    </w:p>
    <w:p w:rsidR="00075591" w:rsidRDefault="0007559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75591" w:rsidRDefault="0007559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75591" w:rsidRDefault="0007559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75591" w:rsidRDefault="0007559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75591" w:rsidRDefault="0007559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75591" w:rsidRDefault="0007559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75591" w:rsidRDefault="0007559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75591" w:rsidRDefault="0007559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75591" w:rsidRPr="00742CFC" w:rsidRDefault="0007559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42CFC">
        <w:rPr>
          <w:rFonts w:ascii="Arial" w:eastAsia="Arial" w:hAnsi="Arial" w:cs="Arial"/>
          <w:b/>
          <w:sz w:val="24"/>
          <w:szCs w:val="24"/>
        </w:rPr>
        <w:t>PHOTO DOCUMENTATION</w:t>
      </w:r>
    </w:p>
    <w:p w:rsidR="00075591" w:rsidRPr="005C3E99" w:rsidRDefault="0007559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5916168" cy="55321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GROSORIENTS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168" cy="553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591" w:rsidRPr="005C3E99" w:rsidSect="006265AF">
      <w:headerReference w:type="default" r:id="rId8"/>
      <w:footerReference w:type="default" r:id="rId9"/>
      <w:pgSz w:w="11907" w:h="16839"/>
      <w:pgMar w:top="372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42" w:rsidRDefault="009D0742">
      <w:pPr>
        <w:spacing w:after="0" w:line="240" w:lineRule="auto"/>
      </w:pPr>
      <w:r>
        <w:separator/>
      </w:r>
    </w:p>
  </w:endnote>
  <w:endnote w:type="continuationSeparator" w:id="0">
    <w:p w:rsidR="009D0742" w:rsidRDefault="009D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3712FF" w:rsidRDefault="00FC54C7" w:rsidP="003D0AEA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B5E1E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B5E1E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3712FF">
      <w:rPr>
        <w:sz w:val="16"/>
        <w:szCs w:val="16"/>
      </w:rPr>
      <w:t xml:space="preserve"> </w:t>
    </w:r>
    <w:r w:rsidR="000B5E1E">
      <w:rPr>
        <w:sz w:val="16"/>
        <w:szCs w:val="16"/>
      </w:rPr>
      <w:t>DSWD DROMIC Report #2</w:t>
    </w:r>
    <w:r w:rsidR="003D0AEA" w:rsidRPr="003D0AEA">
      <w:rPr>
        <w:sz w:val="16"/>
        <w:szCs w:val="16"/>
      </w:rPr>
      <w:t xml:space="preserve"> on </w:t>
    </w:r>
    <w:r w:rsidR="003712FF">
      <w:rPr>
        <w:sz w:val="16"/>
        <w:szCs w:val="16"/>
      </w:rPr>
      <w:t xml:space="preserve">the </w:t>
    </w:r>
    <w:r w:rsidR="003D0AEA" w:rsidRPr="003D0AEA">
      <w:rPr>
        <w:sz w:val="16"/>
        <w:szCs w:val="16"/>
      </w:rPr>
      <w:t xml:space="preserve">Displacement Due to Police and Military Operations in </w:t>
    </w:r>
    <w:proofErr w:type="spellStart"/>
    <w:r w:rsidR="003D0AEA" w:rsidRPr="003D0AEA">
      <w:rPr>
        <w:sz w:val="16"/>
        <w:szCs w:val="16"/>
      </w:rPr>
      <w:t>Canlaon</w:t>
    </w:r>
    <w:proofErr w:type="spellEnd"/>
    <w:r w:rsidR="003D0AEA" w:rsidRPr="003D0AEA">
      <w:rPr>
        <w:sz w:val="16"/>
        <w:szCs w:val="16"/>
      </w:rPr>
      <w:t xml:space="preserve"> City, Negro</w:t>
    </w:r>
    <w:r w:rsidR="003D0AEA">
      <w:rPr>
        <w:sz w:val="16"/>
        <w:szCs w:val="16"/>
      </w:rPr>
      <w:t xml:space="preserve">s Oriental </w:t>
    </w:r>
  </w:p>
  <w:p w:rsidR="00470FE4" w:rsidRPr="004B229B" w:rsidRDefault="003D0AEA" w:rsidP="003D0AEA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6"/>
        <w:szCs w:val="16"/>
      </w:rPr>
    </w:pPr>
    <w:r>
      <w:rPr>
        <w:sz w:val="16"/>
        <w:szCs w:val="16"/>
      </w:rPr>
      <w:t xml:space="preserve">as of 05 April 2019, </w:t>
    </w:r>
    <w:r w:rsidR="00075591">
      <w:rPr>
        <w:sz w:val="16"/>
        <w:szCs w:val="16"/>
      </w:rPr>
      <w:t>7</w:t>
    </w:r>
    <w:r w:rsidRPr="003D0AEA"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42" w:rsidRDefault="009D0742">
      <w:pPr>
        <w:spacing w:after="0" w:line="240" w:lineRule="auto"/>
      </w:pPr>
      <w:r>
        <w:separator/>
      </w:r>
    </w:p>
  </w:footnote>
  <w:footnote w:type="continuationSeparator" w:id="0">
    <w:p w:rsidR="009D0742" w:rsidRDefault="009D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38330B" wp14:editId="590B148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92019E6" wp14:editId="7F8E5AA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99" w:rsidRDefault="005C3E99" w:rsidP="005C3E9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57B15"/>
    <w:multiLevelType w:val="multilevel"/>
    <w:tmpl w:val="72D6FD8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75591"/>
    <w:rsid w:val="0008021F"/>
    <w:rsid w:val="000912AB"/>
    <w:rsid w:val="000A2B65"/>
    <w:rsid w:val="000A69B3"/>
    <w:rsid w:val="000B5E1E"/>
    <w:rsid w:val="000E548F"/>
    <w:rsid w:val="00111B24"/>
    <w:rsid w:val="0011327B"/>
    <w:rsid w:val="00133832"/>
    <w:rsid w:val="00162EFA"/>
    <w:rsid w:val="001D7560"/>
    <w:rsid w:val="001F4B02"/>
    <w:rsid w:val="001F5D51"/>
    <w:rsid w:val="00201A4B"/>
    <w:rsid w:val="00213534"/>
    <w:rsid w:val="00286609"/>
    <w:rsid w:val="002977DD"/>
    <w:rsid w:val="002E1F6A"/>
    <w:rsid w:val="002E273A"/>
    <w:rsid w:val="002E75E9"/>
    <w:rsid w:val="00305FDF"/>
    <w:rsid w:val="00324769"/>
    <w:rsid w:val="0033194F"/>
    <w:rsid w:val="00354854"/>
    <w:rsid w:val="00363E88"/>
    <w:rsid w:val="003702E8"/>
    <w:rsid w:val="003712FF"/>
    <w:rsid w:val="00371974"/>
    <w:rsid w:val="00390A67"/>
    <w:rsid w:val="00395CFD"/>
    <w:rsid w:val="003D0AEA"/>
    <w:rsid w:val="003F06EB"/>
    <w:rsid w:val="0041370B"/>
    <w:rsid w:val="00437650"/>
    <w:rsid w:val="004639B5"/>
    <w:rsid w:val="00464B6C"/>
    <w:rsid w:val="00470FE4"/>
    <w:rsid w:val="004713E2"/>
    <w:rsid w:val="004B229B"/>
    <w:rsid w:val="004B2B7C"/>
    <w:rsid w:val="004C0A5D"/>
    <w:rsid w:val="004D01E1"/>
    <w:rsid w:val="004D742A"/>
    <w:rsid w:val="0050190A"/>
    <w:rsid w:val="00512D4D"/>
    <w:rsid w:val="00533CE9"/>
    <w:rsid w:val="00557C5F"/>
    <w:rsid w:val="00584FCB"/>
    <w:rsid w:val="005B354E"/>
    <w:rsid w:val="005C3E99"/>
    <w:rsid w:val="005C79B1"/>
    <w:rsid w:val="005E54FE"/>
    <w:rsid w:val="00603EA1"/>
    <w:rsid w:val="006049E3"/>
    <w:rsid w:val="00615BA3"/>
    <w:rsid w:val="006265AF"/>
    <w:rsid w:val="0064063A"/>
    <w:rsid w:val="006612E6"/>
    <w:rsid w:val="006A63BA"/>
    <w:rsid w:val="006A657B"/>
    <w:rsid w:val="006E0766"/>
    <w:rsid w:val="006E3F82"/>
    <w:rsid w:val="00736A7C"/>
    <w:rsid w:val="00742CFC"/>
    <w:rsid w:val="00774AAD"/>
    <w:rsid w:val="00785AFB"/>
    <w:rsid w:val="00792BBD"/>
    <w:rsid w:val="007A20F1"/>
    <w:rsid w:val="007C4DCF"/>
    <w:rsid w:val="007D54CF"/>
    <w:rsid w:val="007D7E2B"/>
    <w:rsid w:val="007E2A51"/>
    <w:rsid w:val="007E6117"/>
    <w:rsid w:val="007F1365"/>
    <w:rsid w:val="00830BFD"/>
    <w:rsid w:val="008C4054"/>
    <w:rsid w:val="009246DE"/>
    <w:rsid w:val="00930B8F"/>
    <w:rsid w:val="00937C09"/>
    <w:rsid w:val="0095416E"/>
    <w:rsid w:val="009B3E46"/>
    <w:rsid w:val="009D0742"/>
    <w:rsid w:val="00A07CC1"/>
    <w:rsid w:val="00A22603"/>
    <w:rsid w:val="00A35600"/>
    <w:rsid w:val="00B333AC"/>
    <w:rsid w:val="00B40381"/>
    <w:rsid w:val="00B432C3"/>
    <w:rsid w:val="00B55D82"/>
    <w:rsid w:val="00B614D3"/>
    <w:rsid w:val="00B664AE"/>
    <w:rsid w:val="00B7487A"/>
    <w:rsid w:val="00B750B9"/>
    <w:rsid w:val="00B8502F"/>
    <w:rsid w:val="00BB3E5B"/>
    <w:rsid w:val="00C335E5"/>
    <w:rsid w:val="00C34052"/>
    <w:rsid w:val="00C71101"/>
    <w:rsid w:val="00C760D1"/>
    <w:rsid w:val="00C865F8"/>
    <w:rsid w:val="00C97971"/>
    <w:rsid w:val="00CA4B8C"/>
    <w:rsid w:val="00CD7DE8"/>
    <w:rsid w:val="00CE07C6"/>
    <w:rsid w:val="00D241F6"/>
    <w:rsid w:val="00D30B5C"/>
    <w:rsid w:val="00D6202F"/>
    <w:rsid w:val="00D6454A"/>
    <w:rsid w:val="00DA15B5"/>
    <w:rsid w:val="00DD7D90"/>
    <w:rsid w:val="00DF3AD7"/>
    <w:rsid w:val="00E16729"/>
    <w:rsid w:val="00E16BC2"/>
    <w:rsid w:val="00E31993"/>
    <w:rsid w:val="00E5600A"/>
    <w:rsid w:val="00E603B3"/>
    <w:rsid w:val="00E642FE"/>
    <w:rsid w:val="00E71A51"/>
    <w:rsid w:val="00E90BF0"/>
    <w:rsid w:val="00E916DE"/>
    <w:rsid w:val="00EB153B"/>
    <w:rsid w:val="00EC27E0"/>
    <w:rsid w:val="00EC4512"/>
    <w:rsid w:val="00ED24C8"/>
    <w:rsid w:val="00ED5537"/>
    <w:rsid w:val="00EE7EC0"/>
    <w:rsid w:val="00EF0D2A"/>
    <w:rsid w:val="00EF4003"/>
    <w:rsid w:val="00EF7258"/>
    <w:rsid w:val="00F12EAD"/>
    <w:rsid w:val="00F24FAE"/>
    <w:rsid w:val="00F457B0"/>
    <w:rsid w:val="00F50A3E"/>
    <w:rsid w:val="00F853B2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0BD8B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R. Jacinto</cp:lastModifiedBy>
  <cp:revision>7</cp:revision>
  <dcterms:created xsi:type="dcterms:W3CDTF">2019-04-05T11:19:00Z</dcterms:created>
  <dcterms:modified xsi:type="dcterms:W3CDTF">2019-04-05T11:30:00Z</dcterms:modified>
</cp:coreProperties>
</file>