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878420" w14:textId="2ECFA294" w:rsidR="00C46A8D" w:rsidRDefault="00C46A8D" w:rsidP="00F779E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F779E2">
        <w:rPr>
          <w:rFonts w:ascii="Arial" w:eastAsia="Arial" w:hAnsi="Arial" w:cs="Arial"/>
          <w:b/>
          <w:sz w:val="32"/>
          <w:szCs w:val="32"/>
        </w:rPr>
        <w:t>Report #2</w:t>
      </w:r>
    </w:p>
    <w:p w14:paraId="74E468D5" w14:textId="77777777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the Earthquake Incident 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Castillejos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Zambales</w:t>
      </w:r>
      <w:proofErr w:type="spellEnd"/>
    </w:p>
    <w:p w14:paraId="7996AFD5" w14:textId="2E011045" w:rsidR="00C46A8D" w:rsidRDefault="00F779E2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23 April 2019, 4</w:t>
      </w:r>
      <w:r w:rsidR="00C46A8D">
        <w:rPr>
          <w:rFonts w:ascii="Arial" w:eastAsia="Arial" w:hAnsi="Arial" w:cs="Arial"/>
          <w:sz w:val="24"/>
          <w:szCs w:val="24"/>
        </w:rPr>
        <w:t>PM</w:t>
      </w:r>
    </w:p>
    <w:p w14:paraId="24E47358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29BF46" w14:textId="77777777" w:rsidR="00C46A8D" w:rsidRDefault="00C46A8D" w:rsidP="00C46A8D">
      <w:pPr>
        <w:pStyle w:val="Heading1"/>
        <w:spacing w:before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 Overview</w:t>
      </w:r>
    </w:p>
    <w:p w14:paraId="3B9BC522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61E687FC" w14:textId="52E221D6" w:rsidR="00C46A8D" w:rsidRDefault="00C46A8D" w:rsidP="00C46A8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D68CCAE" wp14:editId="24F6BEB2">
            <wp:extent cx="5876014" cy="359989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B832" w14:textId="77777777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t xml:space="preserve"> </w:t>
      </w:r>
    </w:p>
    <w:p w14:paraId="4AD63459" w14:textId="35AF9878" w:rsidR="00C46A8D" w:rsidRDefault="00C46A8D" w:rsidP="001A5B90">
      <w:pPr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 w:rsidRPr="001F69C6"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April 22, 2019</w:t>
      </w:r>
      <w:r w:rsidRPr="001F69C6">
        <w:rPr>
          <w:rFonts w:ascii="Arial" w:eastAsia="Arial" w:hAnsi="Arial" w:cs="Arial"/>
          <w:sz w:val="24"/>
          <w:szCs w:val="24"/>
        </w:rPr>
        <w:t xml:space="preserve"> at exactly </w:t>
      </w:r>
      <w:r>
        <w:rPr>
          <w:rFonts w:ascii="Arial" w:eastAsia="Arial" w:hAnsi="Arial" w:cs="Arial"/>
          <w:sz w:val="24"/>
          <w:szCs w:val="24"/>
        </w:rPr>
        <w:t>5</w:t>
      </w:r>
      <w:r w:rsidRPr="001F69C6">
        <w:rPr>
          <w:rFonts w:ascii="Arial" w:eastAsia="Arial" w:hAnsi="Arial" w:cs="Arial"/>
          <w:sz w:val="24"/>
          <w:szCs w:val="24"/>
        </w:rPr>
        <w:t>:1</w:t>
      </w:r>
      <w:r>
        <w:rPr>
          <w:rFonts w:ascii="Arial" w:eastAsia="Arial" w:hAnsi="Arial" w:cs="Arial"/>
          <w:sz w:val="24"/>
          <w:szCs w:val="24"/>
        </w:rPr>
        <w:t>1</w:t>
      </w:r>
      <w:r w:rsidRPr="001F69C6">
        <w:rPr>
          <w:rFonts w:ascii="Arial" w:eastAsia="Arial" w:hAnsi="Arial" w:cs="Arial"/>
          <w:sz w:val="24"/>
          <w:szCs w:val="24"/>
        </w:rPr>
        <w:t xml:space="preserve"> PM, a Magnitude </w:t>
      </w:r>
      <w:r w:rsidR="001A5B90">
        <w:rPr>
          <w:rFonts w:ascii="Arial" w:eastAsia="Arial" w:hAnsi="Arial" w:cs="Arial"/>
          <w:sz w:val="24"/>
          <w:szCs w:val="24"/>
        </w:rPr>
        <w:t>6</w:t>
      </w:r>
      <w:r w:rsidRPr="001F69C6">
        <w:rPr>
          <w:rFonts w:ascii="Arial" w:eastAsia="Arial" w:hAnsi="Arial" w:cs="Arial"/>
          <w:sz w:val="24"/>
          <w:szCs w:val="24"/>
        </w:rPr>
        <w:t>.</w:t>
      </w:r>
      <w:r w:rsidR="001A5B90">
        <w:rPr>
          <w:rFonts w:ascii="Arial" w:eastAsia="Arial" w:hAnsi="Arial" w:cs="Arial"/>
          <w:sz w:val="24"/>
          <w:szCs w:val="24"/>
        </w:rPr>
        <w:t>1</w:t>
      </w:r>
      <w:r w:rsidRPr="001F69C6">
        <w:rPr>
          <w:rFonts w:ascii="Arial" w:eastAsia="Arial" w:hAnsi="Arial" w:cs="Arial"/>
          <w:sz w:val="24"/>
          <w:szCs w:val="24"/>
        </w:rPr>
        <w:t xml:space="preserve"> earthquake shook </w:t>
      </w:r>
      <w:proofErr w:type="spellStart"/>
      <w:r>
        <w:rPr>
          <w:rFonts w:ascii="Arial" w:eastAsia="Arial" w:hAnsi="Arial" w:cs="Arial"/>
          <w:sz w:val="24"/>
          <w:szCs w:val="24"/>
        </w:rPr>
        <w:t>Castillejos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Zambales</w:t>
      </w:r>
      <w:proofErr w:type="spellEnd"/>
      <w:r w:rsidRPr="001F69C6">
        <w:rPr>
          <w:rFonts w:ascii="Arial" w:eastAsia="Arial" w:hAnsi="Arial" w:cs="Arial"/>
          <w:sz w:val="24"/>
          <w:szCs w:val="24"/>
        </w:rPr>
        <w:t xml:space="preserve">. The epicenter of the earthquake was located </w:t>
      </w:r>
      <w:r w:rsidR="001A5B90" w:rsidRPr="001A5B90">
        <w:rPr>
          <w:rFonts w:ascii="Arial" w:eastAsia="Arial" w:hAnsi="Arial" w:cs="Arial"/>
          <w:sz w:val="24"/>
          <w:szCs w:val="24"/>
        </w:rPr>
        <w:t xml:space="preserve">15.02°N, 120.34°E - 018 km N </w:t>
      </w:r>
      <w:r w:rsidR="001A5B90">
        <w:rPr>
          <w:rFonts w:ascii="Arial" w:eastAsia="Arial" w:hAnsi="Arial" w:cs="Arial"/>
          <w:sz w:val="24"/>
          <w:szCs w:val="24"/>
        </w:rPr>
        <w:t xml:space="preserve">58° E of </w:t>
      </w:r>
      <w:proofErr w:type="spellStart"/>
      <w:r w:rsidR="001A5B90">
        <w:rPr>
          <w:rFonts w:ascii="Arial" w:eastAsia="Arial" w:hAnsi="Arial" w:cs="Arial"/>
          <w:sz w:val="24"/>
          <w:szCs w:val="24"/>
        </w:rPr>
        <w:t>Castillejos</w:t>
      </w:r>
      <w:proofErr w:type="spellEnd"/>
      <w:r w:rsidR="001A5B90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1A5B90">
        <w:rPr>
          <w:rFonts w:ascii="Arial" w:eastAsia="Arial" w:hAnsi="Arial" w:cs="Arial"/>
          <w:sz w:val="24"/>
          <w:szCs w:val="24"/>
        </w:rPr>
        <w:t>Zambales</w:t>
      </w:r>
      <w:proofErr w:type="spellEnd"/>
      <w:r w:rsidR="001A5B90">
        <w:rPr>
          <w:rFonts w:ascii="Arial" w:eastAsia="Arial" w:hAnsi="Arial" w:cs="Arial"/>
          <w:sz w:val="24"/>
          <w:szCs w:val="24"/>
        </w:rPr>
        <w:t xml:space="preserve">) with a depth focus of </w:t>
      </w:r>
      <w:r>
        <w:rPr>
          <w:rFonts w:ascii="Arial" w:eastAsia="Arial" w:hAnsi="Arial" w:cs="Arial"/>
          <w:sz w:val="24"/>
          <w:szCs w:val="24"/>
        </w:rPr>
        <w:t>1</w:t>
      </w:r>
      <w:r w:rsidR="001A5B90">
        <w:rPr>
          <w:rFonts w:ascii="Arial" w:eastAsia="Arial" w:hAnsi="Arial" w:cs="Arial"/>
          <w:sz w:val="24"/>
          <w:szCs w:val="24"/>
        </w:rPr>
        <w:t>0</w:t>
      </w:r>
      <w:r w:rsidRPr="001F69C6">
        <w:rPr>
          <w:rFonts w:ascii="Arial" w:eastAsia="Arial" w:hAnsi="Arial" w:cs="Arial"/>
          <w:sz w:val="24"/>
          <w:szCs w:val="24"/>
        </w:rPr>
        <w:t xml:space="preserve"> km and with a Tectonic origin.</w:t>
      </w:r>
    </w:p>
    <w:p w14:paraId="16A32089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23F852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848"/>
        <w:gridCol w:w="5889"/>
      </w:tblGrid>
      <w:tr w:rsidR="00C46A8D" w14:paraId="7D37976B" w14:textId="77777777" w:rsidTr="004421A5">
        <w:trPr>
          <w:trHeight w:val="20"/>
        </w:trPr>
        <w:tc>
          <w:tcPr>
            <w:tcW w:w="1976" w:type="pct"/>
          </w:tcPr>
          <w:p w14:paraId="7DFA1F60" w14:textId="4976EF12" w:rsidR="00C46A8D" w:rsidRPr="001A5B90" w:rsidRDefault="00C46A8D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Reported Intensities (</w:t>
            </w:r>
            <w:r w:rsid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11</w:t>
            </w: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:</w:t>
            </w:r>
            <w:r w:rsid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0</w:t>
            </w:r>
            <w:r w:rsidR="003D0EFA"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1</w:t>
            </w: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PM):</w:t>
            </w:r>
          </w:p>
        </w:tc>
        <w:tc>
          <w:tcPr>
            <w:tcW w:w="3024" w:type="pct"/>
          </w:tcPr>
          <w:p w14:paraId="69248A87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 - San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Marcelino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and Subic,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Zambales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Floridablanca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Lubao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and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Porac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Pampanga; </w:t>
            </w:r>
          </w:p>
          <w:p w14:paraId="39E35F1F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Angeles City;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Olongapo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</w:p>
          <w:p w14:paraId="62C4E853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bookmarkStart w:id="3" w:name="_GoBack"/>
            <w:bookmarkEnd w:id="3"/>
          </w:p>
          <w:p w14:paraId="37119D9B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 -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Castillejos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and San Felipe,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Zambales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Magalang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Mexico, and San Fernando, </w:t>
            </w:r>
          </w:p>
          <w:p w14:paraId="39D81AE7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Pampanga; Abucay,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Balanga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and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Mariveles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Bataan;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Malolos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and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Obando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Bulacan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Indang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</w:p>
          <w:p w14:paraId="328CD05C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Cavite;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Lipa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Makati City; Mandaluyong City; Manila City; Quezon City; Pasay City; San </w:t>
            </w:r>
          </w:p>
          <w:p w14:paraId="5F2214FD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Juan City;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Taguig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Tarlac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Valenzuela City; </w:t>
            </w:r>
          </w:p>
          <w:p w14:paraId="398C1743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4E6527A7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Meycauayan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Plaridel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and San Jose Del Monte,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Bulacan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San Rafael,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Tarlac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</w:p>
          <w:p w14:paraId="19AF01FE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Rosales and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Villasis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Pangasinan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Itogon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and La Trinidad,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lastRenderedPageBreak/>
              <w:t>Benguet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Kasibu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Nueva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Vizcaya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</w:p>
          <w:p w14:paraId="69EC3C52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Gabaldon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Nueva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Ecija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San Mateo, Rizal;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Bacoor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Imus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and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Maragondon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Cavite;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Nasugbu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</w:p>
          <w:p w14:paraId="26D307D5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Batangas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Antipolo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Baguio City; Caloocan City; Las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Piñas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Marikina City; Pasig City; </w:t>
            </w:r>
          </w:p>
          <w:p w14:paraId="08E03B64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Tagaytay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</w:p>
          <w:p w14:paraId="1D5329F8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7DE33E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Marilao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Bulacan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Santo Domingo, and Talavera, Nueva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Ecija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Maddela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Quirino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</w:p>
          <w:p w14:paraId="6A837453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Dingalan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Aurora;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Lucban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Quezon; Santa Cruz, Laguna; Carmona,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Dasmariñas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General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Trias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</w:p>
          <w:p w14:paraId="501273D6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and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Silang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Cavite; San Nicolas and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Talisay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Batangas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Cabanatuan City;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Calamba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Gapan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6EF2B0DB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City;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Muntinlupa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Palayan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</w:p>
          <w:p w14:paraId="6F77B2C6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4547FD9E" w14:textId="51CEF4CF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Baler, Aurora;</w:t>
            </w:r>
          </w:p>
          <w:p w14:paraId="75D96C57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311E2C8F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Instrumental Intensities:</w:t>
            </w:r>
          </w:p>
          <w:p w14:paraId="6DA0339A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35E889FD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 - Angeles City;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Malolos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</w:p>
          <w:p w14:paraId="3502903E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3E64727D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San Ildefonso,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Bulacan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Cabanatuan City;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Gapan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Muntinlupa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Pasig City; </w:t>
            </w:r>
          </w:p>
          <w:p w14:paraId="2E8908B1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Quezon City; San Juan City;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Tagaytay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</w:t>
            </w:r>
          </w:p>
          <w:p w14:paraId="5A1F3BA0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7B3F5458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Guagua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Pampanga;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Mauban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Quezon;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Talisay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Batangas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Olongapo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</w:t>
            </w:r>
          </w:p>
          <w:p w14:paraId="4793B166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08097298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Dolores and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Lucban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Quezon;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Daet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Camarines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Norte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Dagupan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Lucena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</w:p>
          <w:p w14:paraId="6D7DF134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39B5CBE" w14:textId="77777777" w:rsidR="001A5B90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Magalang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Pampanga;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Guinayangan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Quezon;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Calatagan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Batangas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Sinait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Ilocos</w:t>
            </w:r>
            <w:proofErr w:type="spellEnd"/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2FA8E3CA" w14:textId="4A419A72" w:rsidR="00C46A8D" w:rsidRPr="001A5B90" w:rsidRDefault="001A5B90" w:rsidP="001A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Sur; Baguio City</w:t>
            </w:r>
          </w:p>
        </w:tc>
      </w:tr>
      <w:tr w:rsidR="00C46A8D" w14:paraId="7783A7F5" w14:textId="77777777" w:rsidTr="004421A5">
        <w:trPr>
          <w:trHeight w:val="20"/>
        </w:trPr>
        <w:tc>
          <w:tcPr>
            <w:tcW w:w="1976" w:type="pct"/>
          </w:tcPr>
          <w:p w14:paraId="46226BAA" w14:textId="77777777" w:rsidR="00C46A8D" w:rsidRPr="001A5B90" w:rsidRDefault="00C46A8D" w:rsidP="00C46A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lastRenderedPageBreak/>
              <w:t>Expecting Damage:</w:t>
            </w:r>
          </w:p>
        </w:tc>
        <w:tc>
          <w:tcPr>
            <w:tcW w:w="3024" w:type="pct"/>
          </w:tcPr>
          <w:p w14:paraId="31893359" w14:textId="77777777" w:rsidR="00C46A8D" w:rsidRPr="001A5B90" w:rsidRDefault="00C46A8D" w:rsidP="00C46A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C46A8D" w14:paraId="7E9D762A" w14:textId="77777777" w:rsidTr="004421A5">
        <w:trPr>
          <w:trHeight w:val="20"/>
        </w:trPr>
        <w:tc>
          <w:tcPr>
            <w:tcW w:w="1976" w:type="pct"/>
          </w:tcPr>
          <w:p w14:paraId="10CF5EEA" w14:textId="77777777" w:rsidR="00C46A8D" w:rsidRPr="001A5B90" w:rsidRDefault="00C46A8D" w:rsidP="00C46A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 Aftershocks:</w:t>
            </w:r>
          </w:p>
        </w:tc>
        <w:tc>
          <w:tcPr>
            <w:tcW w:w="3024" w:type="pct"/>
          </w:tcPr>
          <w:p w14:paraId="7E78E2B0" w14:textId="77777777" w:rsidR="00C46A8D" w:rsidRPr="001A5B90" w:rsidRDefault="00C46A8D" w:rsidP="00C46A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A5B90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68B711BF" w14:textId="77777777" w:rsidR="001B6DDB" w:rsidRDefault="001B6DDB" w:rsidP="00C46A8D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14:paraId="79CB2FC0" w14:textId="77777777" w:rsidR="00C46A8D" w:rsidRPr="001B6DDB" w:rsidRDefault="00C46A8D" w:rsidP="00C46A8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B6DDB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hyperlink r:id="rId9">
        <w:r w:rsidRPr="001B6DDB">
          <w:rPr>
            <w:rFonts w:ascii="Arial" w:eastAsia="Arial" w:hAnsi="Arial" w:cs="Arial"/>
            <w:i/>
            <w:color w:val="0070C0"/>
            <w:sz w:val="16"/>
            <w:szCs w:val="16"/>
          </w:rPr>
          <w:t>DOST-PHIVOLCS Earthquake Bulletin</w:t>
        </w:r>
      </w:hyperlink>
    </w:p>
    <w:p w14:paraId="02F3DAC1" w14:textId="77777777" w:rsidR="00C46A8D" w:rsidRDefault="00C46A8D" w:rsidP="00C46A8D">
      <w:pPr>
        <w:pStyle w:val="Heading1"/>
        <w:spacing w:before="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14:paraId="5462A4A0" w14:textId="5F52EDD3" w:rsidR="00F779E2" w:rsidRPr="00F779E2" w:rsidRDefault="00F779E2" w:rsidP="00F779E2">
      <w:pPr>
        <w:pStyle w:val="ListParagraph"/>
        <w:widowControl/>
        <w:numPr>
          <w:ilvl w:val="0"/>
          <w:numId w:val="24"/>
        </w:numPr>
        <w:spacing w:after="0" w:line="240" w:lineRule="auto"/>
        <w:ind w:left="180" w:hanging="27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 w:rsidRPr="00F779E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14:paraId="586E31F0" w14:textId="77777777" w:rsidR="00F779E2" w:rsidRDefault="00F779E2" w:rsidP="00F779E2">
      <w:pPr>
        <w:widowControl/>
        <w:spacing w:after="0" w:line="240" w:lineRule="auto"/>
        <w:ind w:left="-9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300</w:t>
      </w:r>
      <w:r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F779E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1,708 </w:t>
      </w:r>
      <w:r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are affected in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6</w:t>
      </w:r>
      <w:r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 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>(see Table 1).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2CC00DB" w14:textId="77777777" w:rsidR="00F779E2" w:rsidRDefault="00F779E2" w:rsidP="00F779E2">
      <w:pPr>
        <w:widowControl/>
        <w:spacing w:after="0" w:line="240" w:lineRule="auto"/>
        <w:ind w:left="-90" w:hanging="27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09C226" w14:textId="3C24FFB9" w:rsidR="00F779E2" w:rsidRPr="00F779E2" w:rsidRDefault="00F779E2" w:rsidP="00F779E2">
      <w:pPr>
        <w:widowControl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E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1. Affected Families / Persons</w:t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"/>
        <w:gridCol w:w="4849"/>
        <w:gridCol w:w="1733"/>
        <w:gridCol w:w="1422"/>
        <w:gridCol w:w="1420"/>
      </w:tblGrid>
      <w:tr w:rsidR="00F779E2" w:rsidRPr="00F779E2" w14:paraId="1EA7703E" w14:textId="77777777" w:rsidTr="001B6DDB">
        <w:trPr>
          <w:trHeight w:val="20"/>
          <w:tblHeader/>
        </w:trPr>
        <w:tc>
          <w:tcPr>
            <w:tcW w:w="26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9AF5EC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D92684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B6DDB" w:rsidRPr="00F779E2" w14:paraId="10FF7C91" w14:textId="77777777" w:rsidTr="001B6DDB">
        <w:trPr>
          <w:trHeight w:val="20"/>
          <w:tblHeader/>
        </w:trPr>
        <w:tc>
          <w:tcPr>
            <w:tcW w:w="26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64CCC" w14:textId="77777777" w:rsidR="001B6DDB" w:rsidRPr="00F779E2" w:rsidRDefault="001B6DDB" w:rsidP="00F779E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DCD931" w14:textId="77777777" w:rsidR="001B6DDB" w:rsidRPr="00F779E2" w:rsidRDefault="001B6DDB" w:rsidP="00F779E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8517A6" w14:textId="77777777" w:rsidR="001B6DDB" w:rsidRPr="00F779E2" w:rsidRDefault="001B6DDB" w:rsidP="00F779E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E9160B" w14:textId="77777777" w:rsidR="001B6DDB" w:rsidRPr="00F779E2" w:rsidRDefault="001B6DDB" w:rsidP="00F779E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779E2" w:rsidRPr="00F779E2" w14:paraId="0C7F83A3" w14:textId="77777777" w:rsidTr="001B6DDB">
        <w:trPr>
          <w:trHeight w:val="20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AF6DEE4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BD18534" w14:textId="7939B4CC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FEFF474" w14:textId="21103253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381FACD" w14:textId="2F2B759F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1,708 </w:t>
            </w:r>
          </w:p>
        </w:tc>
      </w:tr>
      <w:tr w:rsidR="00F779E2" w:rsidRPr="00F779E2" w14:paraId="324FD209" w14:textId="77777777" w:rsidTr="001B6DDB">
        <w:trPr>
          <w:trHeight w:val="20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9ACAE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9245FC" w14:textId="3E964C53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3A5EB" w14:textId="73B6D1CC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510C41" w14:textId="7CAFA76D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1,708 </w:t>
            </w:r>
          </w:p>
        </w:tc>
      </w:tr>
      <w:tr w:rsidR="00F779E2" w:rsidRPr="00F779E2" w14:paraId="72D8F71F" w14:textId="77777777" w:rsidTr="001B6DDB">
        <w:trPr>
          <w:trHeight w:val="20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9747E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6DBB8" w14:textId="76BC8224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7E26F" w14:textId="18105200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685D4" w14:textId="11134B51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988 </w:t>
            </w:r>
          </w:p>
        </w:tc>
      </w:tr>
      <w:tr w:rsidR="00F779E2" w:rsidRPr="00F779E2" w14:paraId="70290AFB" w14:textId="77777777" w:rsidTr="001B6DDB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D49B1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AE4B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466B" w14:textId="5915FE23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422D" w14:textId="27C0FC8E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80E2" w14:textId="1C045B4E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F779E2" w:rsidRPr="00F779E2" w14:paraId="516DF10C" w14:textId="77777777" w:rsidTr="001B6DDB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737D1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37D9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79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6176" w14:textId="6AF71BDE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DFB5" w14:textId="2245DBC6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F58C" w14:textId="4AC76124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</w:tr>
      <w:tr w:rsidR="00F779E2" w:rsidRPr="00F779E2" w14:paraId="346D4A38" w14:textId="77777777" w:rsidTr="001B6DDB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53680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7783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79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Guagua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9A1B" w14:textId="3DB52332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F384" w14:textId="6A678DFE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3C0EE" w14:textId="22410D5D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308 </w:t>
            </w:r>
          </w:p>
        </w:tc>
      </w:tr>
      <w:tr w:rsidR="00F779E2" w:rsidRPr="00F779E2" w14:paraId="65658FF7" w14:textId="77777777" w:rsidTr="001B6DDB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5256D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B3B2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79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7920" w14:textId="77ADBADC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82B6" w14:textId="7E18F7D7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61E5" w14:textId="18E2D7AE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F779E2" w:rsidRPr="00F779E2" w14:paraId="259CC35B" w14:textId="77777777" w:rsidTr="001B6DDB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0E7A7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9AE1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79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7FD6" w14:textId="221E0FD3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DCE7" w14:textId="029F97C2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718C" w14:textId="265FBEB6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318 </w:t>
            </w:r>
          </w:p>
        </w:tc>
      </w:tr>
      <w:tr w:rsidR="00F779E2" w:rsidRPr="00F779E2" w14:paraId="363A829D" w14:textId="77777777" w:rsidTr="001B6DDB">
        <w:trPr>
          <w:trHeight w:val="20"/>
        </w:trPr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F3614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Zambales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A63B3" w14:textId="16A47FDF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F99FA" w14:textId="7E76BB5A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2DE64" w14:textId="64325A71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720 </w:t>
            </w:r>
          </w:p>
        </w:tc>
      </w:tr>
      <w:tr w:rsidR="00F779E2" w:rsidRPr="00F779E2" w14:paraId="1F07F5EF" w14:textId="77777777" w:rsidTr="001B6DDB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1842B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5C3C" w14:textId="77777777" w:rsidR="00F779E2" w:rsidRPr="00F779E2" w:rsidRDefault="00F779E2" w:rsidP="00F779E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31F5" w14:textId="2584B5AF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3468" w14:textId="2309F264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60A9" w14:textId="4A59DE87" w:rsidR="00F779E2" w:rsidRPr="00F779E2" w:rsidRDefault="00F779E2" w:rsidP="00F779E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79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</w:tbl>
    <w:p w14:paraId="347587CC" w14:textId="1E7EDE8B" w:rsidR="001B6DDB" w:rsidRDefault="001B6DDB" w:rsidP="001B6DDB">
      <w:pPr>
        <w:widowControl/>
        <w:spacing w:after="0" w:line="240" w:lineRule="auto"/>
        <w:ind w:left="-9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</w:t>
      </w:r>
    </w:p>
    <w:p w14:paraId="5448EC57" w14:textId="394A9B0B" w:rsidR="001B6DDB" w:rsidRPr="001B6DDB" w:rsidRDefault="001B6DDB" w:rsidP="001B6DDB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III</w:t>
      </w:r>
    </w:p>
    <w:p w14:paraId="33820822" w14:textId="77777777" w:rsidR="001B6DDB" w:rsidRPr="001B6DDB" w:rsidRDefault="001B6DDB" w:rsidP="001B6DDB">
      <w:pPr>
        <w:widowControl/>
        <w:spacing w:after="0" w:line="240" w:lineRule="auto"/>
        <w:ind w:left="-90"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</w:p>
    <w:p w14:paraId="08C0D4F9" w14:textId="77777777" w:rsidR="001B6DDB" w:rsidRDefault="001B6DDB" w:rsidP="001B6DDB">
      <w:pPr>
        <w:widowControl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5DB3A0" w14:textId="77777777" w:rsidR="001B6DDB" w:rsidRPr="00F779E2" w:rsidRDefault="001B6DDB" w:rsidP="001B6DDB">
      <w:pPr>
        <w:pStyle w:val="ListParagraph"/>
        <w:widowControl/>
        <w:numPr>
          <w:ilvl w:val="0"/>
          <w:numId w:val="24"/>
        </w:numPr>
        <w:spacing w:after="0" w:line="240" w:lineRule="auto"/>
        <w:ind w:left="180" w:hanging="27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 w:rsidRPr="00F779E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14:paraId="1BE7766D" w14:textId="60012A22" w:rsidR="001B6DDB" w:rsidRPr="001B6DDB" w:rsidRDefault="001B6DDB" w:rsidP="001B6DDB">
      <w:pPr>
        <w:widowControl/>
        <w:spacing w:after="0" w:line="240" w:lineRule="auto"/>
        <w:ind w:left="-9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B6DDB">
        <w:rPr>
          <w:rFonts w:ascii="Arial" w:eastAsia="Times New Roman" w:hAnsi="Arial" w:cs="Arial"/>
          <w:color w:val="000000"/>
          <w:sz w:val="24"/>
          <w:szCs w:val="24"/>
        </w:rPr>
        <w:t xml:space="preserve">There are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245 f</w:t>
      </w:r>
      <w:r w:rsidRPr="001B6DDB">
        <w:rPr>
          <w:rFonts w:ascii="Arial" w:eastAsia="Times New Roman" w:hAnsi="Arial" w:cs="Arial"/>
          <w:b/>
          <w:bCs/>
          <w:color w:val="0070C0"/>
          <w:sz w:val="24"/>
          <w:szCs w:val="24"/>
        </w:rPr>
        <w:t>amilies</w:t>
      </w:r>
      <w:r w:rsidRPr="001B6DD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1B6DDB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1,378 p</w:t>
      </w:r>
      <w:r w:rsidRPr="001B6DDB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 w:rsidRPr="001B6DD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1B6DDB">
        <w:rPr>
          <w:rFonts w:ascii="Arial" w:eastAsia="Times New Roman" w:hAnsi="Arial" w:cs="Arial"/>
          <w:sz w:val="24"/>
          <w:szCs w:val="24"/>
        </w:rPr>
        <w:t>who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1B6DDB">
        <w:rPr>
          <w:rFonts w:ascii="Arial" w:eastAsia="Times New Roman" w:hAnsi="Arial" w:cs="Arial"/>
          <w:sz w:val="24"/>
          <w:szCs w:val="24"/>
        </w:rPr>
        <w:t xml:space="preserve">are </w:t>
      </w:r>
      <w:r>
        <w:rPr>
          <w:rFonts w:ascii="Arial" w:eastAsia="Times New Roman" w:hAnsi="Arial" w:cs="Arial"/>
          <w:color w:val="000000"/>
          <w:sz w:val="24"/>
          <w:szCs w:val="24"/>
        </w:rPr>
        <w:t>currently staying inside</w:t>
      </w:r>
      <w:r w:rsidRPr="001B6DD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 </w:t>
      </w:r>
      <w:r w:rsidRPr="001B6DDB"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Pr="001B6DD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1B6DDB">
        <w:rPr>
          <w:rFonts w:ascii="Arial" w:eastAsia="Times New Roman" w:hAnsi="Arial" w:cs="Arial"/>
          <w:color w:val="000000"/>
          <w:sz w:val="24"/>
          <w:szCs w:val="24"/>
        </w:rPr>
        <w:t>(see Table 2).</w:t>
      </w:r>
    </w:p>
    <w:p w14:paraId="19B6FADB" w14:textId="77777777" w:rsidR="001B6DDB" w:rsidRPr="001B6DDB" w:rsidRDefault="001B6DDB" w:rsidP="001B6DD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2736F" w14:textId="77777777" w:rsidR="001B6DDB" w:rsidRPr="001B6DDB" w:rsidRDefault="001B6DDB" w:rsidP="001B6DDB">
      <w:pPr>
        <w:widowControl/>
        <w:spacing w:line="24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DD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"/>
        <w:gridCol w:w="3368"/>
        <w:gridCol w:w="1537"/>
        <w:gridCol w:w="1039"/>
        <w:gridCol w:w="881"/>
        <w:gridCol w:w="883"/>
        <w:gridCol w:w="883"/>
        <w:gridCol w:w="884"/>
      </w:tblGrid>
      <w:tr w:rsidR="001B6DDB" w:rsidRPr="001B6DDB" w14:paraId="34188D0C" w14:textId="77777777" w:rsidTr="001A5B90">
        <w:trPr>
          <w:trHeight w:val="20"/>
        </w:trPr>
        <w:tc>
          <w:tcPr>
            <w:tcW w:w="18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F963FD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7DB9C6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4CCB1B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B6DDB" w:rsidRPr="001B6DDB" w14:paraId="29E30F5F" w14:textId="77777777" w:rsidTr="001A5B90">
        <w:trPr>
          <w:trHeight w:val="20"/>
        </w:trPr>
        <w:tc>
          <w:tcPr>
            <w:tcW w:w="18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A2568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9D216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1D5E87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C00DEC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B6DDB" w:rsidRPr="001B6DDB" w14:paraId="5268AB76" w14:textId="77777777" w:rsidTr="001A5B90">
        <w:trPr>
          <w:trHeight w:val="20"/>
        </w:trPr>
        <w:tc>
          <w:tcPr>
            <w:tcW w:w="18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17413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5EB819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C95D97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1840C5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79BA61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EFFBF8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A2461E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B6DDB" w:rsidRPr="001B6DDB" w14:paraId="5B148F80" w14:textId="77777777" w:rsidTr="001A5B90">
        <w:trPr>
          <w:trHeight w:val="20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9FD9E9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77A71E" w14:textId="65F9F998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533292" w14:textId="6D8D796B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C7CA81" w14:textId="664F11B2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B08AF0" w14:textId="1FFC0798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CEC506" w14:textId="7BE758AF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1,378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69349F" w14:textId="66E333BD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1,378 </w:t>
            </w:r>
          </w:p>
        </w:tc>
      </w:tr>
      <w:tr w:rsidR="001B6DDB" w:rsidRPr="001B6DDB" w14:paraId="07C4D798" w14:textId="77777777" w:rsidTr="001A5B90">
        <w:trPr>
          <w:trHeight w:val="20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D2163D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ABFBDA" w14:textId="79A458E9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E99DEF" w14:textId="1D0B212F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5C9517" w14:textId="191DB6E3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D08731" w14:textId="15E8F3B1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245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DF5C1C" w14:textId="7CF22817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1,378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D7B01" w14:textId="7EC3E126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1,378 </w:t>
            </w:r>
          </w:p>
        </w:tc>
      </w:tr>
      <w:tr w:rsidR="001B6DDB" w:rsidRPr="001B6DDB" w14:paraId="49A26CE5" w14:textId="77777777" w:rsidTr="001A5B90">
        <w:trPr>
          <w:trHeight w:val="20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F8A02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E3384" w14:textId="1C1E8A60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AF8B0" w14:textId="7173A8C7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35871" w14:textId="78F9F069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4E574" w14:textId="4FA479C2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37D76" w14:textId="0E38C91B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658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10E68" w14:textId="71DA5F3D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658 </w:t>
            </w:r>
          </w:p>
        </w:tc>
      </w:tr>
      <w:tr w:rsidR="001B6DDB" w:rsidRPr="001B6DDB" w14:paraId="7E152303" w14:textId="77777777" w:rsidTr="001A5B90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8611C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59CB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B6DD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ACDF" w14:textId="5A590EC8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9E9D" w14:textId="4FBF5358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97F8" w14:textId="1A276801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E201" w14:textId="204F4D75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3A33" w14:textId="6EFB8C9D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7756" w14:textId="17BDDBA5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350 </w:t>
            </w:r>
          </w:p>
        </w:tc>
      </w:tr>
      <w:tr w:rsidR="001B6DDB" w:rsidRPr="001B6DDB" w14:paraId="27108473" w14:textId="77777777" w:rsidTr="001A5B90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D2533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D9CA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B6DD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Guagua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E012" w14:textId="25AB907D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C32B" w14:textId="46E3BE17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1E0B" w14:textId="5A837461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422C" w14:textId="0AC0C5F5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51F9" w14:textId="332940BF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A772" w14:textId="504544AD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308 </w:t>
            </w:r>
          </w:p>
        </w:tc>
      </w:tr>
      <w:tr w:rsidR="001B6DDB" w:rsidRPr="001B6DDB" w14:paraId="0E136493" w14:textId="77777777" w:rsidTr="001A5B90">
        <w:trPr>
          <w:trHeight w:val="20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606EB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3448BA" w14:textId="5951C0CA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6DBDE" w14:textId="42E182AF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D9463" w14:textId="0F38541F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27169" w14:textId="093A2214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592A7" w14:textId="2A9F334A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720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7CB69" w14:textId="46923273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720 </w:t>
            </w:r>
          </w:p>
        </w:tc>
      </w:tr>
      <w:tr w:rsidR="001B6DDB" w:rsidRPr="001B6DDB" w14:paraId="3D45FD9F" w14:textId="77777777" w:rsidTr="001A5B90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609C9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2835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37F8" w14:textId="1468B430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0034" w14:textId="5E21F442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C64D" w14:textId="495ECCA8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31BD" w14:textId="0EE901E1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2196" w14:textId="66025618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720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5022" w14:textId="3BEAA2D8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720 </w:t>
            </w:r>
          </w:p>
        </w:tc>
      </w:tr>
    </w:tbl>
    <w:p w14:paraId="3E55D089" w14:textId="77777777" w:rsidR="001B6DDB" w:rsidRDefault="001B6DDB" w:rsidP="001B6DDB">
      <w:pPr>
        <w:widowControl/>
        <w:spacing w:after="0" w:line="240" w:lineRule="auto"/>
        <w:ind w:left="-9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</w:t>
      </w:r>
    </w:p>
    <w:p w14:paraId="7D2DE77D" w14:textId="77777777" w:rsidR="001B6DDB" w:rsidRPr="001B6DDB" w:rsidRDefault="001B6DDB" w:rsidP="001B6DDB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III</w:t>
      </w:r>
    </w:p>
    <w:p w14:paraId="55CA6A22" w14:textId="77777777" w:rsidR="001B6DDB" w:rsidRPr="001B6DDB" w:rsidRDefault="001B6DDB" w:rsidP="001B6DDB">
      <w:pPr>
        <w:pStyle w:val="ListParagraph"/>
        <w:widowControl/>
        <w:numPr>
          <w:ilvl w:val="0"/>
          <w:numId w:val="24"/>
        </w:numPr>
        <w:spacing w:after="0" w:line="240" w:lineRule="auto"/>
        <w:ind w:left="180" w:hanging="27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Damaged Houses</w:t>
      </w:r>
    </w:p>
    <w:p w14:paraId="36BA9124" w14:textId="30353030" w:rsidR="001B6DDB" w:rsidRDefault="001B6DDB" w:rsidP="001B6DDB">
      <w:pPr>
        <w:widowControl/>
        <w:spacing w:after="0" w:line="240" w:lineRule="auto"/>
        <w:ind w:left="-9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 w:rsidRPr="001B6DDB">
        <w:rPr>
          <w:rFonts w:ascii="Arial" w:eastAsia="Times New Roman" w:hAnsi="Arial" w:cs="Arial"/>
          <w:color w:val="000000"/>
          <w:sz w:val="24"/>
          <w:szCs w:val="24"/>
        </w:rPr>
        <w:t xml:space="preserve">There are </w:t>
      </w:r>
      <w:r w:rsidR="0036787F">
        <w:rPr>
          <w:rFonts w:ascii="Arial" w:eastAsia="Times New Roman" w:hAnsi="Arial" w:cs="Arial"/>
          <w:b/>
          <w:bCs/>
          <w:color w:val="0070C0"/>
          <w:sz w:val="24"/>
          <w:szCs w:val="24"/>
        </w:rPr>
        <w:t>63</w:t>
      </w:r>
      <w:r w:rsidRPr="001B6DD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damaged houses</w:t>
      </w:r>
      <w:r w:rsidRPr="001B6DDB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36787F">
        <w:rPr>
          <w:rFonts w:ascii="Arial" w:eastAsia="Times New Roman" w:hAnsi="Arial" w:cs="Arial"/>
          <w:b/>
          <w:bCs/>
          <w:color w:val="0070C0"/>
          <w:sz w:val="24"/>
          <w:szCs w:val="24"/>
        </w:rPr>
        <w:t>53</w:t>
      </w:r>
      <w:r w:rsidRPr="001B6DD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of which are totally damaged </w:t>
      </w:r>
      <w:r w:rsidRPr="001B6DDB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1B6D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6787F">
        <w:rPr>
          <w:rFonts w:ascii="Arial" w:eastAsia="Times New Roman" w:hAnsi="Arial" w:cs="Arial"/>
          <w:b/>
          <w:bCs/>
          <w:color w:val="0070C0"/>
          <w:sz w:val="24"/>
          <w:szCs w:val="24"/>
        </w:rPr>
        <w:t>10</w:t>
      </w:r>
      <w:r w:rsidRPr="001B6DD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are partially damaged</w:t>
      </w:r>
      <w:r w:rsidR="0036787F">
        <w:rPr>
          <w:rFonts w:ascii="Arial" w:eastAsia="Times New Roman" w:hAnsi="Arial" w:cs="Arial"/>
          <w:color w:val="000000"/>
          <w:sz w:val="24"/>
          <w:szCs w:val="24"/>
        </w:rPr>
        <w:t xml:space="preserve"> (see Table 3</w:t>
      </w:r>
      <w:r w:rsidRPr="001B6DDB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0AA46703" w14:textId="77777777" w:rsidR="001B6DDB" w:rsidRPr="001B6DDB" w:rsidRDefault="001B6DDB" w:rsidP="001B6DDB">
      <w:pPr>
        <w:widowControl/>
        <w:spacing w:after="0" w:line="240" w:lineRule="auto"/>
        <w:ind w:left="-9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0"/>
          <w:szCs w:val="20"/>
        </w:rPr>
      </w:pPr>
    </w:p>
    <w:p w14:paraId="765DD452" w14:textId="66E04AC9" w:rsidR="001B6DDB" w:rsidRPr="001B6DDB" w:rsidRDefault="0036787F" w:rsidP="001B6DDB">
      <w:pPr>
        <w:widowControl/>
        <w:spacing w:after="0" w:line="240" w:lineRule="auto"/>
        <w:ind w:left="-9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1B6DDB" w:rsidRPr="001B6DD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Damaged Houses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"/>
        <w:gridCol w:w="4900"/>
        <w:gridCol w:w="995"/>
        <w:gridCol w:w="1661"/>
        <w:gridCol w:w="1858"/>
      </w:tblGrid>
      <w:tr w:rsidR="0036787F" w:rsidRPr="001B6DDB" w14:paraId="5DA65129" w14:textId="77777777" w:rsidTr="0036787F">
        <w:trPr>
          <w:trHeight w:val="20"/>
        </w:trPr>
        <w:tc>
          <w:tcPr>
            <w:tcW w:w="26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3AECB2" w14:textId="77777777" w:rsidR="0036787F" w:rsidRPr="001B6DDB" w:rsidRDefault="0036787F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972654" w14:textId="2DFC2CD4" w:rsidR="0036787F" w:rsidRPr="001B6DDB" w:rsidRDefault="0036787F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B6DDB" w:rsidRPr="001B6DDB" w14:paraId="243D19E4" w14:textId="77777777" w:rsidTr="0036787F">
        <w:trPr>
          <w:trHeight w:val="20"/>
        </w:trPr>
        <w:tc>
          <w:tcPr>
            <w:tcW w:w="26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C82F1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D83FED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1941EA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02672E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B6DDB" w:rsidRPr="001B6DDB" w14:paraId="4EC30846" w14:textId="77777777" w:rsidTr="0036787F">
        <w:trPr>
          <w:trHeight w:val="20"/>
        </w:trPr>
        <w:tc>
          <w:tcPr>
            <w:tcW w:w="2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48679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07BFD4" w14:textId="5881D3C3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56E2C2" w14:textId="19494258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4615E6" w14:textId="52F1D18E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1B6DDB" w:rsidRPr="001B6DDB" w14:paraId="6C22D943" w14:textId="77777777" w:rsidTr="0036787F">
        <w:trPr>
          <w:trHeight w:val="20"/>
        </w:trPr>
        <w:tc>
          <w:tcPr>
            <w:tcW w:w="2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21389A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853740" w14:textId="39A33D77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A55AC7" w14:textId="583F8226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987DE6" w14:textId="4583EE9A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1B6DDB" w:rsidRPr="001B6DDB" w14:paraId="5B36FE5E" w14:textId="77777777" w:rsidTr="0036787F">
        <w:trPr>
          <w:trHeight w:val="20"/>
        </w:trPr>
        <w:tc>
          <w:tcPr>
            <w:tcW w:w="26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5D116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2E247" w14:textId="0BFB0E66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F9ADB" w14:textId="4654C004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48DF6" w14:textId="6DADB3AD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1B6DDB" w:rsidRPr="001B6DDB" w14:paraId="1D366A9E" w14:textId="77777777" w:rsidTr="0036787F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93A7B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74D3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B6DD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Guagua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8AF5" w14:textId="5C91EB66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BDB5" w14:textId="641BA085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A763" w14:textId="50086E97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1B6DDB" w:rsidRPr="001B6DDB" w14:paraId="7709A6F3" w14:textId="77777777" w:rsidTr="0036787F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4E738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358D" w14:textId="77777777" w:rsidR="001B6DDB" w:rsidRPr="001B6DDB" w:rsidRDefault="001B6DDB" w:rsidP="001B6DD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B6DD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0C69" w14:textId="5199579E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ED5BC" w14:textId="544D5F3A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72FA" w14:textId="1DDDF5F7" w:rsidR="001B6DDB" w:rsidRPr="001B6DDB" w:rsidRDefault="001B6DDB" w:rsidP="001B6DD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B6DD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FDC43D7" w14:textId="77777777" w:rsidR="0036787F" w:rsidRDefault="0036787F" w:rsidP="0036787F">
      <w:pPr>
        <w:widowControl/>
        <w:spacing w:after="0" w:line="240" w:lineRule="auto"/>
        <w:ind w:left="-9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</w:t>
      </w:r>
    </w:p>
    <w:p w14:paraId="55263FB8" w14:textId="77777777" w:rsidR="0036787F" w:rsidRDefault="0036787F" w:rsidP="0036787F">
      <w:pPr>
        <w:widowControl/>
        <w:spacing w:line="240" w:lineRule="auto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III</w:t>
      </w:r>
    </w:p>
    <w:p w14:paraId="64F75575" w14:textId="77777777" w:rsidR="0036787F" w:rsidRDefault="0036787F" w:rsidP="0036787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496905" w14:textId="1BA55E38" w:rsidR="0036787F" w:rsidRPr="0036787F" w:rsidRDefault="0036787F" w:rsidP="0036787F">
      <w:pPr>
        <w:pStyle w:val="ListParagraph"/>
        <w:widowControl/>
        <w:numPr>
          <w:ilvl w:val="0"/>
          <w:numId w:val="24"/>
        </w:numPr>
        <w:spacing w:line="240" w:lineRule="auto"/>
        <w:ind w:left="270" w:hanging="36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6787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Assistance Provided</w:t>
      </w:r>
    </w:p>
    <w:p w14:paraId="567FD9C2" w14:textId="1E4DC0C0" w:rsidR="0036787F" w:rsidRDefault="0036787F" w:rsidP="003678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7F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 w:rsidRPr="0036787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₱188,691.00 </w:t>
      </w:r>
      <w:r w:rsidRPr="0036787F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by the </w:t>
      </w:r>
      <w:r>
        <w:rPr>
          <w:rFonts w:ascii="Arial" w:eastAsia="Times New Roman" w:hAnsi="Arial" w:cs="Arial"/>
          <w:color w:val="000000"/>
          <w:sz w:val="24"/>
          <w:szCs w:val="24"/>
        </w:rPr>
        <w:t>DSWD</w:t>
      </w:r>
      <w:r w:rsidRPr="0036787F">
        <w:rPr>
          <w:rFonts w:ascii="Arial" w:eastAsia="Times New Roman" w:hAnsi="Arial" w:cs="Arial"/>
          <w:color w:val="000000"/>
          <w:sz w:val="24"/>
          <w:szCs w:val="24"/>
        </w:rPr>
        <w:t xml:space="preserve"> to th</w:t>
      </w:r>
      <w:r>
        <w:rPr>
          <w:rFonts w:ascii="Arial" w:eastAsia="Times New Roman" w:hAnsi="Arial" w:cs="Arial"/>
          <w:color w:val="000000"/>
          <w:sz w:val="24"/>
          <w:szCs w:val="24"/>
        </w:rPr>
        <w:t>e affected families (see Table 4</w:t>
      </w:r>
      <w:r w:rsidRPr="0036787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6A9E07CE" w14:textId="77777777" w:rsidR="0036787F" w:rsidRDefault="0036787F" w:rsidP="003678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84362" w14:textId="7F9663EF" w:rsidR="0036787F" w:rsidRPr="0036787F" w:rsidRDefault="0036787F" w:rsidP="0036787F">
      <w:pPr>
        <w:widowControl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923" w:type="pct"/>
        <w:tblInd w:w="108" w:type="dxa"/>
        <w:tblLook w:val="04A0" w:firstRow="1" w:lastRow="0" w:firstColumn="1" w:lastColumn="0" w:noHBand="0" w:noVBand="1"/>
      </w:tblPr>
      <w:tblGrid>
        <w:gridCol w:w="262"/>
        <w:gridCol w:w="3023"/>
        <w:gridCol w:w="1303"/>
        <w:gridCol w:w="1144"/>
        <w:gridCol w:w="1054"/>
        <w:gridCol w:w="1139"/>
        <w:gridCol w:w="1662"/>
      </w:tblGrid>
      <w:tr w:rsidR="0036787F" w:rsidRPr="0036787F" w14:paraId="552200BA" w14:textId="77777777" w:rsidTr="001A5B90">
        <w:trPr>
          <w:trHeight w:val="20"/>
          <w:tblHeader/>
        </w:trPr>
        <w:tc>
          <w:tcPr>
            <w:tcW w:w="17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701798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461F0D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6787F" w:rsidRPr="0036787F" w14:paraId="043AF2A4" w14:textId="77777777" w:rsidTr="001A5B90">
        <w:trPr>
          <w:trHeight w:val="20"/>
          <w:tblHeader/>
        </w:trPr>
        <w:tc>
          <w:tcPr>
            <w:tcW w:w="17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78598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9CD48A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926E13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95B4BA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433E01" w14:textId="36208970" w:rsidR="0036787F" w:rsidRPr="0036787F" w:rsidRDefault="0036787F" w:rsidP="0036787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AE7EB5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6787F" w:rsidRPr="0036787F" w14:paraId="7763A35B" w14:textId="77777777" w:rsidTr="0036787F">
        <w:trPr>
          <w:trHeight w:val="20"/>
        </w:trPr>
        <w:tc>
          <w:tcPr>
            <w:tcW w:w="1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82E882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1EA383" w14:textId="7CB7A8EC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188,691.00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739BBA" w14:textId="03956A74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29FED3" w14:textId="2E1D52D2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21865E" w14:textId="0D3A5CF8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2CBA50" w14:textId="1968B277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188,691.00 </w:t>
            </w:r>
          </w:p>
        </w:tc>
      </w:tr>
      <w:tr w:rsidR="0036787F" w:rsidRPr="0036787F" w14:paraId="75F38683" w14:textId="77777777" w:rsidTr="0036787F">
        <w:trPr>
          <w:trHeight w:val="20"/>
        </w:trPr>
        <w:tc>
          <w:tcPr>
            <w:tcW w:w="1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7ED132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C3DCF" w14:textId="4771DC5D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188,691.00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4C1573" w14:textId="54C2FBFE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DFC228" w14:textId="347F52BA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284928" w14:textId="5341647E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8B4818" w14:textId="47DB0B74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188,691.00 </w:t>
            </w:r>
          </w:p>
        </w:tc>
      </w:tr>
      <w:tr w:rsidR="0036787F" w:rsidRPr="0036787F" w14:paraId="5BDF0635" w14:textId="77777777" w:rsidTr="0036787F">
        <w:trPr>
          <w:trHeight w:val="20"/>
        </w:trPr>
        <w:tc>
          <w:tcPr>
            <w:tcW w:w="1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C4CDF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9DD577" w14:textId="247C97A1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188,691.00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2F087" w14:textId="7FE7AEEF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22AA8" w14:textId="5FE6A70D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B510A" w14:textId="78CD3A90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0B696" w14:textId="4A3F05C1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188,691.00 </w:t>
            </w:r>
          </w:p>
        </w:tc>
      </w:tr>
      <w:tr w:rsidR="0036787F" w:rsidRPr="0036787F" w14:paraId="14782F88" w14:textId="77777777" w:rsidTr="0036787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DF8B9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8009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6787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C744" w14:textId="7BD47315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26,400.00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480F" w14:textId="376E26FA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11E73" w14:textId="32BD72AA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E1B1" w14:textId="262BEE26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1AD1" w14:textId="17B4E882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26,400.00 </w:t>
            </w:r>
          </w:p>
        </w:tc>
      </w:tr>
      <w:tr w:rsidR="0036787F" w:rsidRPr="0036787F" w14:paraId="11A7A851" w14:textId="77777777" w:rsidTr="0036787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4372A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4064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6787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Guagua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1903" w14:textId="4572CD45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20,743.00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7C62" w14:textId="2924E2FD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6B7B" w14:textId="52070376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2A26" w14:textId="6ADB4135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ACD2" w14:textId="5B8303C5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20,743.00 </w:t>
            </w:r>
          </w:p>
        </w:tc>
      </w:tr>
      <w:tr w:rsidR="0036787F" w:rsidRPr="0036787F" w14:paraId="643723FF" w14:textId="77777777" w:rsidTr="0036787F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0EF02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19C9" w14:textId="77777777" w:rsidR="0036787F" w:rsidRPr="0036787F" w:rsidRDefault="0036787F" w:rsidP="0036787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6787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09BD" w14:textId="63AFF4FA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141,548.00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69B5" w14:textId="373DF1F4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1A9F" w14:textId="573D5426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25BE" w14:textId="31969747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DE16" w14:textId="1F3B044C" w:rsidR="0036787F" w:rsidRPr="0036787F" w:rsidRDefault="0036787F" w:rsidP="0036787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6787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141,548.00 </w:t>
            </w:r>
          </w:p>
        </w:tc>
      </w:tr>
    </w:tbl>
    <w:p w14:paraId="2953E29B" w14:textId="4C4A4E1D" w:rsidR="0036787F" w:rsidRDefault="0036787F" w:rsidP="0036787F">
      <w:pPr>
        <w:widowControl/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</w:t>
      </w:r>
    </w:p>
    <w:p w14:paraId="19FFF317" w14:textId="59A37D35" w:rsidR="0036787F" w:rsidRPr="0036787F" w:rsidRDefault="0036787F" w:rsidP="0036787F">
      <w:pPr>
        <w:widowControl/>
        <w:spacing w:line="240" w:lineRule="auto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III</w:t>
      </w:r>
    </w:p>
    <w:p w14:paraId="1C9C1DC4" w14:textId="77777777" w:rsidR="00C46A8D" w:rsidRDefault="00C46A8D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Reports</w:t>
      </w:r>
    </w:p>
    <w:p w14:paraId="2C2EA9FE" w14:textId="77777777" w:rsidR="00C46A8D" w:rsidRDefault="00C46A8D" w:rsidP="00C46A8D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</w:p>
    <w:p w14:paraId="153C3B2F" w14:textId="22F42EBC" w:rsidR="00C46A8D" w:rsidRDefault="00C46A8D" w:rsidP="00E96F9D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46A8D" w14:paraId="01C5193C" w14:textId="77777777" w:rsidTr="00C46A8D">
        <w:trPr>
          <w:trHeight w:val="62"/>
          <w:jc w:val="center"/>
        </w:trPr>
        <w:tc>
          <w:tcPr>
            <w:tcW w:w="2083" w:type="dxa"/>
            <w:vAlign w:val="bottom"/>
          </w:tcPr>
          <w:p w14:paraId="42B73F9C" w14:textId="77777777" w:rsidR="00C46A8D" w:rsidRDefault="00C46A8D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B100CBB" w14:textId="7B6038E6" w:rsidR="00C46A8D" w:rsidRDefault="005C1D11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SITUATIONS / ACTIONS</w:t>
            </w:r>
            <w:r w:rsidR="00C46A8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UNDER</w:t>
            </w:r>
            <w:r w:rsidR="00C46A8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TAKEN</w:t>
            </w:r>
          </w:p>
        </w:tc>
      </w:tr>
      <w:tr w:rsidR="00C46A8D" w14:paraId="117FBFFE" w14:textId="77777777" w:rsidTr="000E6B33">
        <w:trPr>
          <w:jc w:val="center"/>
        </w:trPr>
        <w:tc>
          <w:tcPr>
            <w:tcW w:w="2083" w:type="dxa"/>
            <w:vAlign w:val="center"/>
          </w:tcPr>
          <w:p w14:paraId="0165C83A" w14:textId="549F3743" w:rsidR="00C46A8D" w:rsidRPr="00C46A8D" w:rsidRDefault="0036787F" w:rsidP="00C46A8D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23</w:t>
            </w:r>
            <w:r w:rsidR="00C46A8D"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April  2018</w:t>
            </w:r>
          </w:p>
        </w:tc>
        <w:tc>
          <w:tcPr>
            <w:tcW w:w="7800" w:type="dxa"/>
          </w:tcPr>
          <w:p w14:paraId="38BEF9BE" w14:textId="5219FED6" w:rsidR="00C46A8D" w:rsidRPr="00E96F9D" w:rsidRDefault="00C46A8D" w:rsidP="00E96F9D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continues to closely coordinate with DSWD-FO III for significant reports on the status of affected families, assistance, and relief efforts.</w:t>
            </w:r>
          </w:p>
        </w:tc>
      </w:tr>
    </w:tbl>
    <w:p w14:paraId="6CF52F10" w14:textId="77777777" w:rsidR="00C46A8D" w:rsidRDefault="00C46A8D" w:rsidP="00C46A8D">
      <w:pPr>
        <w:widowControl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88A7C4" w14:textId="7E98F652" w:rsidR="00E96F9D" w:rsidRDefault="00E96F9D" w:rsidP="00E96F9D">
      <w:pPr>
        <w:widowControl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96F9D"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E96F9D" w14:paraId="67189242" w14:textId="77777777" w:rsidTr="007355B8">
        <w:trPr>
          <w:trHeight w:val="62"/>
          <w:jc w:val="center"/>
        </w:trPr>
        <w:tc>
          <w:tcPr>
            <w:tcW w:w="2083" w:type="dxa"/>
            <w:vAlign w:val="bottom"/>
          </w:tcPr>
          <w:p w14:paraId="6D9F3F98" w14:textId="77777777" w:rsidR="00E96F9D" w:rsidRDefault="00E96F9D" w:rsidP="007355B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11578F13" w14:textId="21815653" w:rsidR="00E96F9D" w:rsidRDefault="005C1D11" w:rsidP="007355B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SITUATIONS / ACTIONS UNDERTAKEN</w:t>
            </w:r>
          </w:p>
        </w:tc>
      </w:tr>
      <w:tr w:rsidR="00E96F9D" w14:paraId="7B2FC7FB" w14:textId="77777777" w:rsidTr="007355B8">
        <w:trPr>
          <w:jc w:val="center"/>
        </w:trPr>
        <w:tc>
          <w:tcPr>
            <w:tcW w:w="2083" w:type="dxa"/>
            <w:vAlign w:val="center"/>
          </w:tcPr>
          <w:p w14:paraId="34AFDD52" w14:textId="77777777" w:rsidR="00E96F9D" w:rsidRPr="00C46A8D" w:rsidRDefault="00E96F9D" w:rsidP="007355B8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23</w:t>
            </w: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April  2018</w:t>
            </w:r>
          </w:p>
        </w:tc>
        <w:tc>
          <w:tcPr>
            <w:tcW w:w="7800" w:type="dxa"/>
          </w:tcPr>
          <w:p w14:paraId="453D7398" w14:textId="6F87ABA6" w:rsidR="00E96F9D" w:rsidRPr="00E96F9D" w:rsidRDefault="00E96F9D" w:rsidP="007355B8">
            <w:pPr>
              <w:numPr>
                <w:ilvl w:val="0"/>
                <w:numId w:val="21"/>
              </w:numPr>
              <w:spacing w:after="0"/>
              <w:jc w:val="both"/>
              <w:rPr>
                <w:rStyle w:val="Strong"/>
                <w:rFonts w:ascii="Arial" w:hAnsi="Arial" w:cs="Arial"/>
                <w:b w:val="0"/>
                <w:bCs w:val="0"/>
                <w:color w:val="0070C0"/>
                <w:sz w:val="20"/>
                <w:szCs w:val="20"/>
              </w:rPr>
            </w:pPr>
            <w:r>
              <w:rPr>
                <w:rStyle w:val="Strong"/>
                <w:rFonts w:ascii="Arial" w:eastAsia="SimSun" w:hAnsi="Arial" w:cs="Arial"/>
                <w:b w:val="0"/>
                <w:color w:val="0070C0"/>
                <w:sz w:val="20"/>
                <w:szCs w:val="20"/>
              </w:rPr>
              <w:t>The DSWD-</w:t>
            </w:r>
            <w:r w:rsidRPr="00E96F9D">
              <w:rPr>
                <w:rStyle w:val="Strong"/>
                <w:rFonts w:ascii="Arial" w:eastAsia="SimSun" w:hAnsi="Arial" w:cs="Arial"/>
                <w:b w:val="0"/>
                <w:color w:val="0070C0"/>
                <w:sz w:val="20"/>
                <w:szCs w:val="20"/>
              </w:rPr>
              <w:t>F</w:t>
            </w:r>
            <w:r>
              <w:rPr>
                <w:rStyle w:val="Strong"/>
                <w:rFonts w:ascii="Arial" w:eastAsia="SimSun" w:hAnsi="Arial" w:cs="Arial"/>
                <w:b w:val="0"/>
                <w:color w:val="0070C0"/>
                <w:sz w:val="20"/>
                <w:szCs w:val="20"/>
              </w:rPr>
              <w:t xml:space="preserve">O </w:t>
            </w:r>
            <w:r w:rsidRPr="00E96F9D">
              <w:rPr>
                <w:rStyle w:val="Strong"/>
                <w:rFonts w:ascii="Arial" w:eastAsia="SimSun" w:hAnsi="Arial" w:cs="Arial"/>
                <w:b w:val="0"/>
                <w:color w:val="0070C0"/>
                <w:sz w:val="20"/>
                <w:szCs w:val="20"/>
              </w:rPr>
              <w:t>III deployed personnel on the ground to conduct validation and assessment on the current needs of the affected population for us to determine the possible assistance we can provide.</w:t>
            </w:r>
          </w:p>
          <w:p w14:paraId="618854E0" w14:textId="77777777" w:rsidR="00E96F9D" w:rsidRPr="00E96F9D" w:rsidRDefault="00E96F9D" w:rsidP="007355B8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96F9D">
              <w:rPr>
                <w:rFonts w:ascii="Arial" w:hAnsi="Arial" w:cs="Arial"/>
                <w:color w:val="0070C0"/>
                <w:sz w:val="20"/>
                <w:szCs w:val="20"/>
              </w:rPr>
              <w:t>Continuous monitoring and coordination with the Municipal Action Team and MSWDO in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E96F9D">
              <w:rPr>
                <w:rFonts w:ascii="Arial" w:hAnsi="Arial" w:cs="Arial"/>
                <w:color w:val="0070C0"/>
                <w:sz w:val="20"/>
                <w:szCs w:val="20"/>
              </w:rPr>
              <w:t>affected areas fo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 any updates and actions taken</w:t>
            </w:r>
          </w:p>
          <w:p w14:paraId="462CFA3A" w14:textId="77777777" w:rsidR="00E96F9D" w:rsidRPr="00E96F9D" w:rsidRDefault="00E96F9D" w:rsidP="007355B8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96F9D">
              <w:rPr>
                <w:rFonts w:ascii="Arial" w:hAnsi="Arial" w:cs="Arial"/>
                <w:color w:val="0070C0"/>
                <w:sz w:val="20"/>
                <w:szCs w:val="20"/>
              </w:rPr>
              <w:t xml:space="preserve">Relief Distribution will be conducted in the Municipalities of </w:t>
            </w:r>
            <w:proofErr w:type="spellStart"/>
            <w:r w:rsidRPr="00E96F9D">
              <w:rPr>
                <w:rFonts w:ascii="Arial" w:hAnsi="Arial" w:cs="Arial"/>
                <w:color w:val="0070C0"/>
                <w:sz w:val="20"/>
                <w:szCs w:val="20"/>
              </w:rPr>
              <w:t>Porac</w:t>
            </w:r>
            <w:proofErr w:type="spellEnd"/>
            <w:r w:rsidRPr="00E96F9D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96F9D">
              <w:rPr>
                <w:rFonts w:ascii="Arial" w:hAnsi="Arial" w:cs="Arial"/>
                <w:color w:val="0070C0"/>
                <w:sz w:val="20"/>
                <w:szCs w:val="20"/>
              </w:rPr>
              <w:t>Guagua</w:t>
            </w:r>
            <w:proofErr w:type="spellEnd"/>
            <w:r w:rsidRPr="00E96F9D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Florida Blanca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, Pampanga</w:t>
            </w:r>
          </w:p>
          <w:p w14:paraId="46886FA4" w14:textId="77777777" w:rsidR="00E96F9D" w:rsidRPr="00E96F9D" w:rsidRDefault="00E96F9D" w:rsidP="007355B8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96F9D">
              <w:rPr>
                <w:rFonts w:ascii="Arial" w:hAnsi="Arial" w:cs="Arial"/>
                <w:color w:val="0070C0"/>
                <w:sz w:val="20"/>
                <w:szCs w:val="20"/>
              </w:rPr>
              <w:t>Establish Crisis Intervention Unit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E96F9D">
              <w:rPr>
                <w:rFonts w:ascii="Arial" w:hAnsi="Arial" w:cs="Arial"/>
                <w:color w:val="0070C0"/>
                <w:sz w:val="20"/>
                <w:szCs w:val="20"/>
              </w:rPr>
              <w:t xml:space="preserve">in </w:t>
            </w:r>
            <w:proofErr w:type="spellStart"/>
            <w:r w:rsidRPr="00E96F9D">
              <w:rPr>
                <w:rFonts w:ascii="Arial" w:hAnsi="Arial" w:cs="Arial"/>
                <w:color w:val="0070C0"/>
                <w:sz w:val="20"/>
                <w:szCs w:val="20"/>
              </w:rPr>
              <w:t>Porac</w:t>
            </w:r>
            <w:proofErr w:type="spellEnd"/>
            <w:r w:rsidRPr="00E96F9D">
              <w:rPr>
                <w:rFonts w:ascii="Arial" w:hAnsi="Arial" w:cs="Arial"/>
                <w:color w:val="0070C0"/>
                <w:sz w:val="20"/>
                <w:szCs w:val="20"/>
              </w:rPr>
              <w:t>, Pampanga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</w:t>
            </w:r>
            <w:r w:rsidRPr="00E96F9D">
              <w:rPr>
                <w:rFonts w:ascii="Arial" w:hAnsi="Arial" w:cs="Arial"/>
                <w:color w:val="0070C0"/>
                <w:sz w:val="20"/>
                <w:szCs w:val="20"/>
              </w:rPr>
              <w:t>Child Friendly Space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E96F9D">
              <w:rPr>
                <w:rFonts w:ascii="Arial" w:hAnsi="Arial" w:cs="Arial"/>
                <w:color w:val="0070C0"/>
                <w:sz w:val="20"/>
                <w:szCs w:val="20"/>
              </w:rPr>
              <w:t>in affected areas</w:t>
            </w:r>
          </w:p>
        </w:tc>
      </w:tr>
    </w:tbl>
    <w:p w14:paraId="4D69030D" w14:textId="77777777" w:rsidR="00E96F9D" w:rsidRPr="00E96F9D" w:rsidRDefault="00E96F9D" w:rsidP="00C46A8D">
      <w:pPr>
        <w:widowControl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A98ED12" w14:textId="77777777" w:rsidR="00C46A8D" w:rsidRDefault="00C46A8D" w:rsidP="00C46A8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14:paraId="5458F3AF" w14:textId="681CD3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46A8D">
        <w:rPr>
          <w:rFonts w:ascii="Arial" w:eastAsia="Arial" w:hAnsi="Arial" w:cs="Arial"/>
          <w:i/>
          <w:color w:val="263238"/>
          <w:sz w:val="20"/>
          <w:szCs w:val="20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color w:val="263238"/>
          <w:sz w:val="20"/>
          <w:szCs w:val="20"/>
        </w:rPr>
        <w:t>III</w:t>
      </w:r>
      <w:r w:rsidRPr="00C46A8D">
        <w:rPr>
          <w:rFonts w:ascii="Arial" w:eastAsia="Arial" w:hAnsi="Arial" w:cs="Arial"/>
          <w:i/>
          <w:color w:val="263238"/>
          <w:sz w:val="20"/>
          <w:szCs w:val="20"/>
        </w:rPr>
        <w:t xml:space="preserve"> for any significant disaster response updates.</w:t>
      </w:r>
    </w:p>
    <w:p w14:paraId="34E97ADC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1B22B5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8971CA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by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14:paraId="7ADF3DD4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53DA23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E44EBF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19ADF405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57A0E179" w14:textId="5F16C4C4" w:rsidR="00C9090C" w:rsidRPr="00C46A8D" w:rsidRDefault="00C9090C" w:rsidP="00C46A8D"/>
    <w:sectPr w:rsidR="00C9090C" w:rsidRPr="00C46A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0ED16" w14:textId="77777777" w:rsidR="00F53205" w:rsidRDefault="00F53205">
      <w:pPr>
        <w:spacing w:after="0" w:line="240" w:lineRule="auto"/>
      </w:pPr>
      <w:r>
        <w:separator/>
      </w:r>
    </w:p>
  </w:endnote>
  <w:endnote w:type="continuationSeparator" w:id="0">
    <w:p w14:paraId="06F6E7F9" w14:textId="77777777" w:rsidR="00F53205" w:rsidRDefault="00F5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3829AA5" w:rsidR="001149A2" w:rsidRPr="00432F91" w:rsidRDefault="0082655B" w:rsidP="00C46A8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421A5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421A5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C46A8D" w:rsidRPr="00C46A8D">
      <w:rPr>
        <w:rFonts w:ascii="Arial" w:eastAsia="Arial" w:hAnsi="Arial" w:cs="Arial"/>
        <w:sz w:val="14"/>
        <w:szCs w:val="14"/>
      </w:rPr>
      <w:t xml:space="preserve">DSWD DROMIC </w:t>
    </w:r>
    <w:r w:rsidR="00F779E2">
      <w:rPr>
        <w:rFonts w:ascii="Arial" w:eastAsia="Arial" w:hAnsi="Arial" w:cs="Arial"/>
        <w:sz w:val="14"/>
        <w:szCs w:val="14"/>
      </w:rPr>
      <w:t>Report #2</w:t>
    </w:r>
    <w:r w:rsidR="00C46A8D">
      <w:rPr>
        <w:rFonts w:ascii="Arial" w:eastAsia="Arial" w:hAnsi="Arial" w:cs="Arial"/>
        <w:sz w:val="14"/>
        <w:szCs w:val="14"/>
      </w:rPr>
      <w:t xml:space="preserve"> </w:t>
    </w:r>
    <w:r w:rsidR="00C46A8D" w:rsidRPr="00C46A8D">
      <w:rPr>
        <w:rFonts w:ascii="Arial" w:eastAsia="Arial" w:hAnsi="Arial" w:cs="Arial"/>
        <w:sz w:val="14"/>
        <w:szCs w:val="14"/>
      </w:rPr>
      <w:t xml:space="preserve">on the Earthquake Incident in </w:t>
    </w:r>
    <w:proofErr w:type="spellStart"/>
    <w:r w:rsidR="00C46A8D" w:rsidRPr="00C46A8D">
      <w:rPr>
        <w:rFonts w:ascii="Arial" w:eastAsia="Arial" w:hAnsi="Arial" w:cs="Arial"/>
        <w:sz w:val="14"/>
        <w:szCs w:val="14"/>
      </w:rPr>
      <w:t>Castillejos</w:t>
    </w:r>
    <w:proofErr w:type="spellEnd"/>
    <w:r w:rsidR="00C46A8D" w:rsidRPr="00C46A8D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C46A8D" w:rsidRPr="00C46A8D">
      <w:rPr>
        <w:rFonts w:ascii="Arial" w:eastAsia="Arial" w:hAnsi="Arial" w:cs="Arial"/>
        <w:sz w:val="14"/>
        <w:szCs w:val="14"/>
      </w:rPr>
      <w:t>Zambales</w:t>
    </w:r>
    <w:proofErr w:type="spellEnd"/>
    <w:r w:rsidR="00F779E2">
      <w:rPr>
        <w:rFonts w:ascii="Arial" w:eastAsia="Arial" w:hAnsi="Arial" w:cs="Arial"/>
        <w:sz w:val="14"/>
        <w:szCs w:val="14"/>
      </w:rPr>
      <w:t>, as of 23 April 2019, 4</w:t>
    </w:r>
    <w:r w:rsidR="00C46A8D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8B316" w14:textId="77777777" w:rsidR="00F53205" w:rsidRDefault="00F53205">
      <w:pPr>
        <w:spacing w:after="0" w:line="240" w:lineRule="auto"/>
      </w:pPr>
      <w:r>
        <w:separator/>
      </w:r>
    </w:p>
  </w:footnote>
  <w:footnote w:type="continuationSeparator" w:id="0">
    <w:p w14:paraId="3B77F31A" w14:textId="77777777" w:rsidR="00F53205" w:rsidRDefault="00F5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7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6"/>
  </w:num>
  <w:num w:numId="4">
    <w:abstractNumId w:val="14"/>
  </w:num>
  <w:num w:numId="5">
    <w:abstractNumId w:val="15"/>
  </w:num>
  <w:num w:numId="6">
    <w:abstractNumId w:val="19"/>
  </w:num>
  <w:num w:numId="7">
    <w:abstractNumId w:val="13"/>
  </w:num>
  <w:num w:numId="8">
    <w:abstractNumId w:val="22"/>
  </w:num>
  <w:num w:numId="9">
    <w:abstractNumId w:val="11"/>
  </w:num>
  <w:num w:numId="10">
    <w:abstractNumId w:val="18"/>
  </w:num>
  <w:num w:numId="11">
    <w:abstractNumId w:val="7"/>
  </w:num>
  <w:num w:numId="12">
    <w:abstractNumId w:val="20"/>
  </w:num>
  <w:num w:numId="13">
    <w:abstractNumId w:val="17"/>
  </w:num>
  <w:num w:numId="14">
    <w:abstractNumId w:val="16"/>
  </w:num>
  <w:num w:numId="15">
    <w:abstractNumId w:val="24"/>
  </w:num>
  <w:num w:numId="16">
    <w:abstractNumId w:val="9"/>
  </w:num>
  <w:num w:numId="17">
    <w:abstractNumId w:val="25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1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3"/>
  </w:num>
  <w:num w:numId="23">
    <w:abstractNumId w:val="12"/>
    <w:lvlOverride w:ilvl="0">
      <w:lvl w:ilvl="0">
        <w:numFmt w:val="upperRoman"/>
        <w:lvlText w:val="%1."/>
        <w:lvlJc w:val="right"/>
      </w:lvl>
    </w:lvlOverride>
  </w:num>
  <w:num w:numId="24">
    <w:abstractNumId w:val="1"/>
  </w:num>
  <w:num w:numId="25">
    <w:abstractNumId w:val="8"/>
    <w:lvlOverride w:ilvl="0">
      <w:lvl w:ilvl="0">
        <w:numFmt w:val="upperRoman"/>
        <w:lvlText w:val="%1."/>
        <w:lvlJc w:val="right"/>
      </w:lvl>
    </w:lvlOverride>
  </w:num>
  <w:num w:numId="26">
    <w:abstractNumId w:val="5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42FEB"/>
    <w:rsid w:val="00046FA7"/>
    <w:rsid w:val="00057C6C"/>
    <w:rsid w:val="00083789"/>
    <w:rsid w:val="00096310"/>
    <w:rsid w:val="000A1B57"/>
    <w:rsid w:val="000D062E"/>
    <w:rsid w:val="000D7B1F"/>
    <w:rsid w:val="000E38E9"/>
    <w:rsid w:val="000F4719"/>
    <w:rsid w:val="001036F2"/>
    <w:rsid w:val="00103995"/>
    <w:rsid w:val="001149A2"/>
    <w:rsid w:val="00132701"/>
    <w:rsid w:val="00135103"/>
    <w:rsid w:val="00150265"/>
    <w:rsid w:val="00155842"/>
    <w:rsid w:val="001847A6"/>
    <w:rsid w:val="00186433"/>
    <w:rsid w:val="00190343"/>
    <w:rsid w:val="001A5B90"/>
    <w:rsid w:val="001B2088"/>
    <w:rsid w:val="001B4682"/>
    <w:rsid w:val="001B6619"/>
    <w:rsid w:val="001B6DDB"/>
    <w:rsid w:val="001B76F6"/>
    <w:rsid w:val="001E5944"/>
    <w:rsid w:val="001E6EAF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169F2"/>
    <w:rsid w:val="0031795A"/>
    <w:rsid w:val="0035250A"/>
    <w:rsid w:val="0035686E"/>
    <w:rsid w:val="0036787F"/>
    <w:rsid w:val="00371C7A"/>
    <w:rsid w:val="0039157E"/>
    <w:rsid w:val="00393D07"/>
    <w:rsid w:val="003C3015"/>
    <w:rsid w:val="003C34D2"/>
    <w:rsid w:val="003D0EFA"/>
    <w:rsid w:val="003F0F20"/>
    <w:rsid w:val="0040289A"/>
    <w:rsid w:val="00412747"/>
    <w:rsid w:val="00415BD0"/>
    <w:rsid w:val="00416CD0"/>
    <w:rsid w:val="00422596"/>
    <w:rsid w:val="00422948"/>
    <w:rsid w:val="00432F91"/>
    <w:rsid w:val="004347A5"/>
    <w:rsid w:val="004421A5"/>
    <w:rsid w:val="00447724"/>
    <w:rsid w:val="004664E2"/>
    <w:rsid w:val="00474826"/>
    <w:rsid w:val="00475847"/>
    <w:rsid w:val="004A129A"/>
    <w:rsid w:val="004A4E86"/>
    <w:rsid w:val="004B6643"/>
    <w:rsid w:val="004C3428"/>
    <w:rsid w:val="004C4558"/>
    <w:rsid w:val="004D1CE1"/>
    <w:rsid w:val="004D6D5C"/>
    <w:rsid w:val="004E58E2"/>
    <w:rsid w:val="004F224A"/>
    <w:rsid w:val="004F3CA8"/>
    <w:rsid w:val="005752B6"/>
    <w:rsid w:val="0058313A"/>
    <w:rsid w:val="005838F4"/>
    <w:rsid w:val="00590B6B"/>
    <w:rsid w:val="005B7B3E"/>
    <w:rsid w:val="005C1D11"/>
    <w:rsid w:val="00605D37"/>
    <w:rsid w:val="0061793C"/>
    <w:rsid w:val="006332E2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76A1F"/>
    <w:rsid w:val="00794161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055"/>
    <w:rsid w:val="009112F7"/>
    <w:rsid w:val="0091510D"/>
    <w:rsid w:val="00927484"/>
    <w:rsid w:val="009279A3"/>
    <w:rsid w:val="00931158"/>
    <w:rsid w:val="0094428C"/>
    <w:rsid w:val="00965142"/>
    <w:rsid w:val="00970CF8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F0290"/>
    <w:rsid w:val="009F6591"/>
    <w:rsid w:val="00A055F1"/>
    <w:rsid w:val="00A06DE1"/>
    <w:rsid w:val="00A1706A"/>
    <w:rsid w:val="00A61C95"/>
    <w:rsid w:val="00A63054"/>
    <w:rsid w:val="00A80B6A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AE4CF6"/>
    <w:rsid w:val="00B17722"/>
    <w:rsid w:val="00B225BA"/>
    <w:rsid w:val="00B31859"/>
    <w:rsid w:val="00B40F59"/>
    <w:rsid w:val="00B56338"/>
    <w:rsid w:val="00B62851"/>
    <w:rsid w:val="00B748F7"/>
    <w:rsid w:val="00B75DA9"/>
    <w:rsid w:val="00B865A2"/>
    <w:rsid w:val="00B86763"/>
    <w:rsid w:val="00BB2F4A"/>
    <w:rsid w:val="00BC2AFC"/>
    <w:rsid w:val="00BC57D7"/>
    <w:rsid w:val="00BC7E2F"/>
    <w:rsid w:val="00C009E9"/>
    <w:rsid w:val="00C018FB"/>
    <w:rsid w:val="00C039EE"/>
    <w:rsid w:val="00C16E9F"/>
    <w:rsid w:val="00C2287F"/>
    <w:rsid w:val="00C27F09"/>
    <w:rsid w:val="00C43A1A"/>
    <w:rsid w:val="00C46A8D"/>
    <w:rsid w:val="00C61BA3"/>
    <w:rsid w:val="00C71876"/>
    <w:rsid w:val="00C71B5A"/>
    <w:rsid w:val="00C7746C"/>
    <w:rsid w:val="00C9090C"/>
    <w:rsid w:val="00C94159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14814"/>
    <w:rsid w:val="00D461A2"/>
    <w:rsid w:val="00D61622"/>
    <w:rsid w:val="00D63CC6"/>
    <w:rsid w:val="00D85B45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F728B"/>
    <w:rsid w:val="00E04FDD"/>
    <w:rsid w:val="00E126CF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6F9D"/>
    <w:rsid w:val="00E97EC4"/>
    <w:rsid w:val="00EC1834"/>
    <w:rsid w:val="00EC24DD"/>
    <w:rsid w:val="00ED12B4"/>
    <w:rsid w:val="00ED336C"/>
    <w:rsid w:val="00EE4D06"/>
    <w:rsid w:val="00EE646E"/>
    <w:rsid w:val="00EF0E3A"/>
    <w:rsid w:val="00EF2BE1"/>
    <w:rsid w:val="00EF34B8"/>
    <w:rsid w:val="00EF477F"/>
    <w:rsid w:val="00F21A16"/>
    <w:rsid w:val="00F53205"/>
    <w:rsid w:val="00F63AF5"/>
    <w:rsid w:val="00F75D3D"/>
    <w:rsid w:val="00F779E2"/>
    <w:rsid w:val="00FA665B"/>
    <w:rsid w:val="00FC3E81"/>
    <w:rsid w:val="00FC545B"/>
    <w:rsid w:val="00FC7CDE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B6539290-1D79-4990-B3D9-C5E493F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8774-E712-45FA-A1A2-84EF3AA5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3</cp:revision>
  <dcterms:created xsi:type="dcterms:W3CDTF">2019-04-23T07:36:00Z</dcterms:created>
  <dcterms:modified xsi:type="dcterms:W3CDTF">2019-04-23T07:39:00Z</dcterms:modified>
</cp:coreProperties>
</file>