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62A" w:rsidRPr="00312874" w:rsidRDefault="00634E6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12874">
        <w:rPr>
          <w:rFonts w:ascii="Arial" w:eastAsia="Arial" w:hAnsi="Arial" w:cs="Arial"/>
          <w:b/>
          <w:sz w:val="32"/>
          <w:szCs w:val="24"/>
        </w:rPr>
        <w:t>DSWD DROMIC Report #2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162EAD" w:rsidRPr="00312874" w:rsidRDefault="00162EAD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proofErr w:type="gramStart"/>
      <w:r w:rsidRPr="003128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312874">
        <w:rPr>
          <w:rFonts w:ascii="Arial" w:eastAsia="Arial" w:hAnsi="Arial" w:cs="Arial"/>
          <w:b/>
          <w:sz w:val="32"/>
          <w:szCs w:val="24"/>
        </w:rPr>
        <w:t>.</w:t>
      </w:r>
      <w:proofErr w:type="gramEnd"/>
      <w:r w:rsidRPr="00312874">
        <w:rPr>
          <w:rFonts w:ascii="Arial" w:eastAsia="Arial" w:hAnsi="Arial" w:cs="Arial"/>
          <w:b/>
          <w:sz w:val="32"/>
          <w:szCs w:val="24"/>
        </w:rPr>
        <w:t xml:space="preserve"> Nursery, Masbate City 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12874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634E66" w:rsidRPr="00312874">
        <w:rPr>
          <w:rFonts w:ascii="Arial" w:eastAsia="Arial" w:hAnsi="Arial" w:cs="Arial"/>
          <w:sz w:val="24"/>
          <w:szCs w:val="24"/>
        </w:rPr>
        <w:t xml:space="preserve">11 </w:t>
      </w:r>
      <w:r w:rsidR="00C95840" w:rsidRPr="00312874">
        <w:rPr>
          <w:rFonts w:ascii="Arial" w:eastAsia="Arial" w:hAnsi="Arial" w:cs="Arial"/>
          <w:sz w:val="24"/>
          <w:szCs w:val="24"/>
        </w:rPr>
        <w:t>June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634E66" w:rsidRPr="00312874">
        <w:rPr>
          <w:rFonts w:ascii="Arial" w:eastAsia="Arial" w:hAnsi="Arial" w:cs="Arial"/>
          <w:sz w:val="24"/>
          <w:szCs w:val="24"/>
        </w:rPr>
        <w:t>12NN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162EAD" w:rsidRPr="00312874">
        <w:rPr>
          <w:rFonts w:ascii="Arial" w:eastAsia="Arial" w:hAnsi="Arial" w:cs="Arial"/>
          <w:sz w:val="24"/>
          <w:szCs w:val="24"/>
        </w:rPr>
        <w:t>28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162EAD" w:rsidRPr="00312874">
        <w:rPr>
          <w:rFonts w:ascii="Arial" w:eastAsia="Arial" w:hAnsi="Arial" w:cs="Arial"/>
          <w:sz w:val="24"/>
          <w:szCs w:val="24"/>
        </w:rPr>
        <w:t>May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37361E" w:rsidRPr="00312874">
        <w:rPr>
          <w:rFonts w:ascii="Arial" w:eastAsia="Arial" w:hAnsi="Arial" w:cs="Arial"/>
          <w:sz w:val="24"/>
          <w:szCs w:val="24"/>
        </w:rPr>
        <w:t>,</w:t>
      </w:r>
      <w:r w:rsidRPr="00312874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31287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2EAD" w:rsidRPr="00312874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3128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2EAD" w:rsidRPr="00312874">
        <w:rPr>
          <w:rFonts w:ascii="Arial" w:hAnsi="Arial" w:cs="Arial"/>
          <w:sz w:val="24"/>
          <w:szCs w:val="24"/>
        </w:rPr>
        <w:t>Nursery, Masbate City.</w:t>
      </w:r>
      <w:proofErr w:type="gramEnd"/>
    </w:p>
    <w:p w:rsidR="000D502E" w:rsidRPr="00312874" w:rsidRDefault="000D502E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162EAD" w:rsidRPr="003128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42</w:t>
      </w:r>
      <w:r w:rsidR="0007320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2EAD" w:rsidRPr="003128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178</w:t>
      </w:r>
      <w:r w:rsidR="0007320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incident in </w:t>
      </w:r>
      <w:proofErr w:type="spellStart"/>
      <w:r w:rsidR="00162EAD" w:rsidRPr="00312874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3128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2EAD" w:rsidRPr="00312874">
        <w:rPr>
          <w:rFonts w:ascii="Arial" w:hAnsi="Arial" w:cs="Arial"/>
          <w:sz w:val="24"/>
          <w:szCs w:val="24"/>
        </w:rPr>
        <w:t>Nursery, Masbate 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  <w:proofErr w:type="gramEnd"/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65" w:type="pct"/>
        <w:tblInd w:w="468" w:type="dxa"/>
        <w:tblLook w:val="04A0"/>
      </w:tblPr>
      <w:tblGrid>
        <w:gridCol w:w="416"/>
        <w:gridCol w:w="4277"/>
        <w:gridCol w:w="1794"/>
        <w:gridCol w:w="1510"/>
        <w:gridCol w:w="1498"/>
      </w:tblGrid>
      <w:tr w:rsidR="00187330" w:rsidRPr="00312874" w:rsidTr="000D502E">
        <w:trPr>
          <w:trHeight w:val="20"/>
        </w:trPr>
        <w:tc>
          <w:tcPr>
            <w:tcW w:w="2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  <w:proofErr w:type="spellEnd"/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8B1C2D" w:rsidRPr="00312874" w:rsidTr="000D502E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956919">
            <w:pPr>
              <w:widowControl/>
              <w:spacing w:after="0" w:line="240" w:lineRule="auto"/>
              <w:ind w:left="106" w:right="144" w:hanging="8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634E66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36 </w:t>
      </w:r>
      <w:r w:rsidR="00E4696C" w:rsidRPr="0031287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312874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31287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d</w:t>
      </w:r>
      <w:r w:rsidR="0033412F" w:rsidRPr="0031287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312874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07320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2D7793" w:rsidRPr="00312874">
        <w:rPr>
          <w:rFonts w:ascii="Arial" w:eastAsia="Times New Roman" w:hAnsi="Arial" w:cs="Arial"/>
          <w:bCs/>
          <w:iCs/>
          <w:sz w:val="24"/>
          <w:szCs w:val="24"/>
        </w:rPr>
        <w:t xml:space="preserve">of which; </w:t>
      </w:r>
      <w:r w:rsidRPr="003128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31</w:t>
      </w:r>
      <w:r w:rsidR="002D7793" w:rsidRPr="003128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2D7793" w:rsidRPr="00312874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 w:rsidRPr="003128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 were </w:t>
      </w:r>
      <w:r w:rsidR="002D7793" w:rsidRPr="003128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07320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50" w:type="pct"/>
        <w:tblInd w:w="468" w:type="dxa"/>
        <w:tblLook w:val="04A0"/>
      </w:tblPr>
      <w:tblGrid>
        <w:gridCol w:w="283"/>
        <w:gridCol w:w="4583"/>
        <w:gridCol w:w="1533"/>
        <w:gridCol w:w="1533"/>
        <w:gridCol w:w="1533"/>
      </w:tblGrid>
      <w:tr w:rsidR="008B1C2D" w:rsidRPr="00312874" w:rsidTr="008B1C2D">
        <w:trPr>
          <w:trHeight w:val="197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1C2D" w:rsidRPr="00312874" w:rsidRDefault="008B1C2D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1C2D" w:rsidRPr="00312874" w:rsidRDefault="008B1C2D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D21914" w:rsidRPr="00312874" w:rsidTr="000D502E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D21914" w:rsidRPr="00312874" w:rsidTr="000D502E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12874" w:rsidTr="000D502E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12874" w:rsidTr="000D502E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8B1C2D" w:rsidRPr="00312874" w:rsidTr="000D502E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5 </w:t>
            </w:r>
          </w:p>
        </w:tc>
      </w:tr>
    </w:tbl>
    <w:p w:rsidR="0033412F" w:rsidRPr="00312874" w:rsidRDefault="002D452D" w:rsidP="000D502E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87330" w:rsidRPr="00312874">
        <w:rPr>
          <w:rFonts w:ascii="Arial" w:hAnsi="Arial" w:cs="Arial"/>
          <w:i/>
          <w:color w:val="263238"/>
          <w:sz w:val="16"/>
          <w:szCs w:val="16"/>
        </w:rPr>
        <w:t>Decrease is based on the validation conducted</w:t>
      </w:r>
    </w:p>
    <w:p w:rsidR="00CC02A4" w:rsidRPr="00312874" w:rsidRDefault="0037361E" w:rsidP="000D5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453E30" w:rsidP="000D502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453E30" w:rsidRPr="00312874" w:rsidRDefault="00200173" w:rsidP="000D50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₱370,919.64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31287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="000D502E"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has been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provided to the affected families and individuals; of which, </w:t>
      </w:r>
      <w:r w:rsidR="005831D2"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3128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181,919.64</w:t>
      </w:r>
      <w:r w:rsidR="000D502E"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came from </w:t>
      </w:r>
      <w:r w:rsidR="000D502E" w:rsidRPr="003128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="0007320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 xml:space="preserve">and </w:t>
      </w:r>
      <w:r w:rsidR="00453E30"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189,000</w:t>
      </w:r>
      <w:r w:rsidR="00453E30"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.00 </w:t>
      </w: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453E30"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(see Table 3)</w:t>
      </w:r>
      <w:r w:rsidR="00453E30" w:rsidRPr="0031287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53E30" w:rsidRPr="00312874" w:rsidRDefault="00453E30" w:rsidP="005831D2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53E30" w:rsidRPr="00312874" w:rsidRDefault="00453E30" w:rsidP="000D502E">
      <w:pPr>
        <w:widowControl/>
        <w:spacing w:after="0" w:line="240" w:lineRule="auto"/>
        <w:ind w:firstLine="36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proofErr w:type="gramStart"/>
      <w:r w:rsidRPr="00312874">
        <w:rPr>
          <w:rFonts w:ascii="Arial" w:eastAsia="Arial" w:hAnsi="Arial" w:cs="Arial"/>
          <w:b/>
          <w:i/>
          <w:color w:val="000000"/>
          <w:sz w:val="20"/>
          <w:szCs w:val="24"/>
        </w:rPr>
        <w:t>Table 3.</w:t>
      </w:r>
      <w:proofErr w:type="gramEnd"/>
      <w:r w:rsidRPr="0031287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Cost of Assistance Provided to Affected Families / Persons</w:t>
      </w:r>
    </w:p>
    <w:tbl>
      <w:tblPr>
        <w:tblW w:w="476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478"/>
        <w:gridCol w:w="1477"/>
        <w:gridCol w:w="1046"/>
        <w:gridCol w:w="1348"/>
        <w:gridCol w:w="1536"/>
      </w:tblGrid>
      <w:tr w:rsidR="00187330" w:rsidRPr="00312874" w:rsidTr="00312874">
        <w:trPr>
          <w:trHeight w:val="20"/>
        </w:trPr>
        <w:tc>
          <w:tcPr>
            <w:tcW w:w="1374" w:type="pct"/>
            <w:vMerge w:val="restar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626" w:type="pct"/>
            <w:gridSpan w:val="5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87330" w:rsidRPr="00312874" w:rsidTr="00312874">
        <w:trPr>
          <w:trHeight w:val="20"/>
        </w:trPr>
        <w:tc>
          <w:tcPr>
            <w:tcW w:w="1374" w:type="pct"/>
            <w:vMerge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551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710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809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187330" w:rsidRPr="00312874" w:rsidTr="00312874">
        <w:trPr>
          <w:trHeight w:val="20"/>
        </w:trPr>
        <w:tc>
          <w:tcPr>
            <w:tcW w:w="1374" w:type="pct"/>
            <w:shd w:val="clear" w:color="A5A5A5" w:fill="A5A5A5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181,919.64 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10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09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370,919.64 </w:t>
            </w:r>
          </w:p>
        </w:tc>
      </w:tr>
      <w:tr w:rsidR="00187330" w:rsidRPr="00312874" w:rsidTr="00312874">
        <w:trPr>
          <w:trHeight w:val="20"/>
        </w:trPr>
        <w:tc>
          <w:tcPr>
            <w:tcW w:w="1374" w:type="pct"/>
            <w:shd w:val="clear" w:color="BFBFBF" w:fill="BFBFB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181,919.64 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10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09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370,919.64 </w:t>
            </w:r>
          </w:p>
        </w:tc>
      </w:tr>
      <w:tr w:rsidR="00187330" w:rsidRPr="00312874" w:rsidTr="00312874">
        <w:trPr>
          <w:trHeight w:val="20"/>
        </w:trPr>
        <w:tc>
          <w:tcPr>
            <w:tcW w:w="1374" w:type="pct"/>
            <w:shd w:val="clear" w:color="D8D8D8" w:fill="D8D8D8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778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181,919.64 </w:t>
            </w:r>
          </w:p>
        </w:tc>
        <w:tc>
          <w:tcPr>
            <w:tcW w:w="778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10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09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370,919.64 </w:t>
            </w:r>
          </w:p>
        </w:tc>
      </w:tr>
      <w:tr w:rsidR="005831D2" w:rsidRPr="00312874" w:rsidTr="00312874">
        <w:trPr>
          <w:trHeight w:val="20"/>
        </w:trPr>
        <w:tc>
          <w:tcPr>
            <w:tcW w:w="1374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181,919.64 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370,919.64 </w:t>
            </w:r>
          </w:p>
        </w:tc>
      </w:tr>
    </w:tbl>
    <w:p w:rsidR="00453E30" w:rsidRPr="00312874" w:rsidRDefault="00453E30" w:rsidP="00453E3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</w:p>
    <w:p w:rsidR="00453E30" w:rsidRPr="00312874" w:rsidRDefault="00453E30" w:rsidP="00453E30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0D6AF7" w:rsidRPr="00312874" w:rsidRDefault="000D6AF7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4942" w:type="pct"/>
        <w:tblInd w:w="115" w:type="dxa"/>
        <w:tblLook w:val="0400"/>
      </w:tblPr>
      <w:tblGrid>
        <w:gridCol w:w="2102"/>
        <w:gridCol w:w="7759"/>
      </w:tblGrid>
      <w:tr w:rsidR="001149A2" w:rsidRPr="00312874" w:rsidTr="00312874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312874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200173" w:rsidP="00F128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312874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393" w:hanging="39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</w:t>
            </w:r>
            <w:proofErr w:type="spellStart"/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proofErr w:type="spellEnd"/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</w:t>
            </w:r>
            <w:proofErr w:type="gramStart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coordinating with DSWD-Field Office </w:t>
            </w:r>
            <w:r w:rsidR="00162EAD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 w:rsidRPr="00312874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02"/>
        <w:gridCol w:w="7759"/>
      </w:tblGrid>
      <w:tr w:rsidR="00FF2430" w:rsidRPr="00312874" w:rsidTr="00312874">
        <w:trPr>
          <w:trHeight w:val="3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312874">
        <w:trPr>
          <w:trHeight w:val="36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200173" w:rsidP="00162E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Pr="00312874" w:rsidRDefault="00162EAD" w:rsidP="0031287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The Local Government Unit of Masbate has provided family food packs 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to the affected families.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Financial assistance was also extended to families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damaged houses; ₱5,000.00</w:t>
            </w:r>
            <w:r w:rsidR="0095691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B03B7">
              <w:rPr>
                <w:rFonts w:ascii="Arial" w:hAnsi="Arial" w:cs="Arial"/>
                <w:color w:val="0070C0"/>
                <w:sz w:val="20"/>
                <w:szCs w:val="20"/>
              </w:rPr>
              <w:t xml:space="preserve">each family with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totally damage</w:t>
            </w:r>
            <w:r w:rsid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d house and 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312874">
              <w:rPr>
                <w:rFonts w:ascii="Arial" w:hAnsi="Arial" w:cs="Arial"/>
                <w:color w:val="0070C0"/>
                <w:sz w:val="20"/>
                <w:szCs w:val="20"/>
              </w:rPr>
              <w:t>2,000.00</w:t>
            </w:r>
            <w:r w:rsidR="0095691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B03B7">
              <w:rPr>
                <w:rFonts w:ascii="Arial" w:hAnsi="Arial" w:cs="Arial"/>
                <w:color w:val="0070C0"/>
                <w:sz w:val="20"/>
                <w:szCs w:val="20"/>
              </w:rPr>
              <w:t xml:space="preserve">each family with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partially damaged house.</w:t>
            </w:r>
          </w:p>
          <w:p w:rsidR="00162EAD" w:rsidRPr="00312874" w:rsidRDefault="00AB03B7" w:rsidP="0031287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Masbate Action T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eam conducted assessment and validation for the provision of any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possible assistance and other 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162EAD" w:rsidRPr="00AB03B7" w:rsidRDefault="00AB03B7" w:rsidP="00AB03B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V closely coordinates with the PDRRMO and MSWDO to monitor the situation and gather updates</w:t>
            </w:r>
            <w:bookmarkStart w:id="1" w:name="_GoBack"/>
            <w:bookmarkEnd w:id="1"/>
            <w:r w:rsidR="00162EAD" w:rsidRPr="00AB03B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</w:t>
      </w:r>
      <w:proofErr w:type="spellStart"/>
      <w:r w:rsidR="00073204">
        <w:rPr>
          <w:rFonts w:ascii="Arial" w:eastAsia="Arial" w:hAnsi="Arial" w:cs="Arial"/>
          <w:i/>
          <w:color w:val="263238"/>
          <w:sz w:val="20"/>
          <w:szCs w:val="24"/>
        </w:rPr>
        <w:t>Center</w:t>
      </w:r>
      <w:proofErr w:type="spellEnd"/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 closely coordinating with the concerned 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312874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312874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:rsidR="009709A5" w:rsidRPr="00312874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C9090C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312874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:rsidR="000B5346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28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12874" w:rsidSect="000D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50" w:rsidRDefault="008A6650">
      <w:pPr>
        <w:spacing w:after="0" w:line="240" w:lineRule="auto"/>
      </w:pPr>
      <w:r>
        <w:separator/>
      </w:r>
    </w:p>
  </w:endnote>
  <w:endnote w:type="continuationSeparator" w:id="1">
    <w:p w:rsidR="008A6650" w:rsidRDefault="008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3128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61573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61573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683277">
      <w:rPr>
        <w:rFonts w:ascii="Arial" w:eastAsia="Arial" w:hAnsi="Arial" w:cs="Arial"/>
        <w:sz w:val="16"/>
        <w:szCs w:val="16"/>
      </w:rPr>
      <w:t>port #2</w:t>
    </w:r>
    <w:r w:rsidR="00855A7F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162EAD" w:rsidRPr="00162EAD">
      <w:rPr>
        <w:rFonts w:ascii="Arial" w:eastAsia="Arial" w:hAnsi="Arial" w:cs="Arial"/>
        <w:sz w:val="16"/>
        <w:szCs w:val="16"/>
      </w:rPr>
      <w:t>Brgy</w:t>
    </w:r>
    <w:proofErr w:type="spellEnd"/>
    <w:r w:rsidR="00162EAD" w:rsidRPr="00162EAD">
      <w:rPr>
        <w:rFonts w:ascii="Arial" w:eastAsia="Arial" w:hAnsi="Arial" w:cs="Arial"/>
        <w:sz w:val="16"/>
        <w:szCs w:val="16"/>
      </w:rPr>
      <w:t xml:space="preserve">. Nursery, Masbate City </w:t>
    </w:r>
    <w:r w:rsidR="00683277">
      <w:rPr>
        <w:rFonts w:ascii="Arial" w:eastAsia="Arial" w:hAnsi="Arial" w:cs="Arial"/>
        <w:sz w:val="16"/>
        <w:szCs w:val="16"/>
      </w:rPr>
      <w:t>as of 11 June 2019, 12NN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50" w:rsidRDefault="008A6650">
      <w:pPr>
        <w:spacing w:after="0" w:line="240" w:lineRule="auto"/>
      </w:pPr>
      <w:r>
        <w:separator/>
      </w:r>
    </w:p>
  </w:footnote>
  <w:footnote w:type="continuationSeparator" w:id="1">
    <w:p w:rsidR="008A6650" w:rsidRDefault="008A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3204"/>
    <w:rsid w:val="00076785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1D2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F554-342E-4A92-90E7-383D197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mvsanbuenaventura</cp:lastModifiedBy>
  <cp:revision>2</cp:revision>
  <dcterms:created xsi:type="dcterms:W3CDTF">2019-06-11T03:51:00Z</dcterms:created>
  <dcterms:modified xsi:type="dcterms:W3CDTF">2019-06-11T03:51:00Z</dcterms:modified>
</cp:coreProperties>
</file>