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1D80" w:rsidRDefault="001149A2" w:rsidP="008B1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F5674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6F33AE">
        <w:rPr>
          <w:rFonts w:ascii="Arial" w:eastAsia="Arial" w:hAnsi="Arial" w:cs="Arial"/>
          <w:b/>
          <w:sz w:val="32"/>
          <w:szCs w:val="24"/>
        </w:rPr>
        <w:t>Terminal Report</w:t>
      </w:r>
      <w:r w:rsidR="00B707D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5F5674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C130A8" w:rsidRPr="00C130A8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:rsidR="006B5642" w:rsidRPr="005F5674" w:rsidRDefault="00AB4838" w:rsidP="008B1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i</w:t>
      </w:r>
      <w:r w:rsidR="008B1D80">
        <w:rPr>
          <w:rFonts w:ascii="Arial" w:eastAsia="Arial" w:hAnsi="Arial" w:cs="Arial"/>
          <w:b/>
          <w:sz w:val="32"/>
          <w:szCs w:val="24"/>
        </w:rPr>
        <w:t xml:space="preserve">n Brgy. Ibabang </w:t>
      </w:r>
      <w:r w:rsidR="008B1D80" w:rsidRPr="008B1D80">
        <w:rPr>
          <w:rFonts w:ascii="Arial" w:eastAsia="Arial" w:hAnsi="Arial" w:cs="Arial"/>
          <w:b/>
          <w:sz w:val="32"/>
          <w:szCs w:val="24"/>
        </w:rPr>
        <w:t>Dupay, Lucena City</w:t>
      </w:r>
    </w:p>
    <w:p w:rsidR="009B55C9" w:rsidRDefault="00764BCA" w:rsidP="008B1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</w:t>
      </w:r>
      <w:r w:rsidR="006F33AE">
        <w:rPr>
          <w:rFonts w:ascii="Arial" w:eastAsia="Arial" w:hAnsi="Arial" w:cs="Arial"/>
          <w:sz w:val="24"/>
          <w:szCs w:val="24"/>
        </w:rPr>
        <w:t xml:space="preserve"> July</w:t>
      </w:r>
      <w:r w:rsidR="00BE6D8F" w:rsidRPr="005F5674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F5674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C130A8">
        <w:rPr>
          <w:rFonts w:ascii="Arial" w:eastAsia="Arial" w:hAnsi="Arial" w:cs="Arial"/>
          <w:sz w:val="24"/>
          <w:szCs w:val="24"/>
        </w:rPr>
        <w:t>P</w:t>
      </w:r>
      <w:r w:rsidR="001149A2" w:rsidRPr="005F5674">
        <w:rPr>
          <w:rFonts w:ascii="Arial" w:eastAsia="Arial" w:hAnsi="Arial" w:cs="Arial"/>
          <w:sz w:val="24"/>
          <w:szCs w:val="24"/>
        </w:rPr>
        <w:t>M</w:t>
      </w:r>
    </w:p>
    <w:p w:rsidR="009B55C9" w:rsidRPr="00C66AB5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E57F19" w:rsidRDefault="00E57F19" w:rsidP="005D0464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6F33AE" w:rsidRPr="00E57F19" w:rsidRDefault="006F33AE" w:rsidP="005D0464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E57F19">
        <w:rPr>
          <w:rFonts w:ascii="Arial" w:eastAsia="Arial" w:hAnsi="Arial" w:cs="Arial"/>
          <w:i/>
          <w:sz w:val="24"/>
          <w:szCs w:val="24"/>
        </w:rPr>
        <w:t>This is the final report on the fire incident that occurred in Brgy. Ibabang Dupay, Lucena Cit</w:t>
      </w:r>
      <w:r w:rsidR="00E57F19">
        <w:rPr>
          <w:rFonts w:ascii="Arial" w:eastAsia="Arial" w:hAnsi="Arial" w:cs="Arial"/>
          <w:i/>
          <w:sz w:val="24"/>
          <w:szCs w:val="24"/>
        </w:rPr>
        <w:t>y on 16 June 2019 at around 5</w:t>
      </w:r>
      <w:r w:rsidRPr="00E57F19">
        <w:rPr>
          <w:rFonts w:ascii="Arial" w:eastAsia="Arial" w:hAnsi="Arial" w:cs="Arial"/>
          <w:i/>
          <w:sz w:val="24"/>
          <w:szCs w:val="24"/>
        </w:rPr>
        <w:t>PM which resulted to the displacement of families and individuals in the area.</w:t>
      </w:r>
    </w:p>
    <w:p w:rsidR="006F33AE" w:rsidRDefault="006F33AE" w:rsidP="005D0464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E57F19" w:rsidRDefault="00E57F19" w:rsidP="00E57F1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E57F19" w:rsidRDefault="00E57F19" w:rsidP="00E57F1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F56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E57F19" w:rsidRDefault="00E57F19" w:rsidP="005D0464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149A2" w:rsidRPr="005F5674" w:rsidRDefault="001149A2" w:rsidP="009C27F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F567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:rsidR="000146D5" w:rsidRPr="00BB79D5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B79D5">
        <w:rPr>
          <w:rFonts w:ascii="Arial" w:eastAsia="Arial" w:hAnsi="Arial" w:cs="Arial"/>
          <w:sz w:val="24"/>
          <w:szCs w:val="24"/>
        </w:rPr>
        <w:t xml:space="preserve">A total of </w:t>
      </w:r>
      <w:r w:rsidR="00114C4E" w:rsidRPr="00BB79D5">
        <w:rPr>
          <w:rFonts w:ascii="Arial" w:eastAsia="Arial" w:hAnsi="Arial" w:cs="Arial"/>
          <w:b/>
          <w:sz w:val="24"/>
          <w:szCs w:val="24"/>
        </w:rPr>
        <w:t>35</w:t>
      </w:r>
      <w:r w:rsidRPr="00BB79D5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BB79D5">
        <w:rPr>
          <w:rFonts w:ascii="Arial" w:eastAsia="Arial" w:hAnsi="Arial" w:cs="Arial"/>
          <w:sz w:val="24"/>
          <w:szCs w:val="24"/>
        </w:rPr>
        <w:t xml:space="preserve"> or </w:t>
      </w:r>
      <w:r w:rsidR="00114C4E" w:rsidRPr="00BB79D5">
        <w:rPr>
          <w:rFonts w:ascii="Arial" w:eastAsia="Arial" w:hAnsi="Arial" w:cs="Arial"/>
          <w:b/>
          <w:sz w:val="24"/>
          <w:szCs w:val="24"/>
        </w:rPr>
        <w:t>185</w:t>
      </w:r>
      <w:r w:rsidRPr="00BB79D5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BB79D5">
        <w:rPr>
          <w:rFonts w:ascii="Arial" w:eastAsia="Arial" w:hAnsi="Arial" w:cs="Arial"/>
          <w:sz w:val="24"/>
          <w:szCs w:val="24"/>
        </w:rPr>
        <w:t xml:space="preserve"> </w:t>
      </w:r>
      <w:r w:rsidR="00E57F19">
        <w:rPr>
          <w:rFonts w:ascii="Arial" w:eastAsia="Arial" w:hAnsi="Arial" w:cs="Arial"/>
          <w:sz w:val="24"/>
          <w:szCs w:val="24"/>
        </w:rPr>
        <w:t>were</w:t>
      </w:r>
      <w:r w:rsidRPr="00BB79D5">
        <w:rPr>
          <w:rFonts w:ascii="Arial" w:eastAsia="Arial" w:hAnsi="Arial" w:cs="Arial"/>
          <w:sz w:val="24"/>
          <w:szCs w:val="24"/>
        </w:rPr>
        <w:t xml:space="preserve"> affected</w:t>
      </w:r>
      <w:r w:rsidR="006F33AE" w:rsidRPr="00BB79D5">
        <w:rPr>
          <w:rFonts w:ascii="Arial" w:eastAsia="Arial" w:hAnsi="Arial" w:cs="Arial"/>
          <w:sz w:val="24"/>
          <w:szCs w:val="24"/>
        </w:rPr>
        <w:t xml:space="preserve"> </w:t>
      </w:r>
      <w:r w:rsidR="00E57F19">
        <w:rPr>
          <w:rFonts w:ascii="Arial" w:eastAsia="Arial" w:hAnsi="Arial" w:cs="Arial"/>
          <w:sz w:val="24"/>
          <w:szCs w:val="24"/>
        </w:rPr>
        <w:t xml:space="preserve">by the </w:t>
      </w:r>
      <w:r w:rsidR="006F33AE" w:rsidRPr="00BB79D5">
        <w:rPr>
          <w:rFonts w:ascii="Arial" w:eastAsia="Arial" w:hAnsi="Arial" w:cs="Arial"/>
          <w:sz w:val="24"/>
          <w:szCs w:val="24"/>
        </w:rPr>
        <w:t xml:space="preserve">fire incident in </w:t>
      </w:r>
      <w:r w:rsidR="006F33AE" w:rsidRPr="00BB79D5">
        <w:rPr>
          <w:rFonts w:ascii="Arial" w:eastAsia="Arial" w:hAnsi="Arial" w:cs="Arial"/>
          <w:b/>
          <w:sz w:val="24"/>
          <w:szCs w:val="24"/>
        </w:rPr>
        <w:t>Brgy. Ibabang Dupay, Lucena City</w:t>
      </w:r>
      <w:r w:rsidRPr="00BB79D5">
        <w:rPr>
          <w:rFonts w:ascii="Arial" w:eastAsia="Arial" w:hAnsi="Arial" w:cs="Arial"/>
          <w:b/>
          <w:sz w:val="24"/>
          <w:szCs w:val="24"/>
        </w:rPr>
        <w:t xml:space="preserve"> </w:t>
      </w:r>
      <w:r w:rsidRPr="00BB79D5">
        <w:rPr>
          <w:rFonts w:ascii="Arial" w:eastAsia="Arial" w:hAnsi="Arial" w:cs="Arial"/>
          <w:sz w:val="24"/>
          <w:szCs w:val="24"/>
        </w:rPr>
        <w:t>(see Table 1).</w:t>
      </w:r>
    </w:p>
    <w:p w:rsidR="000146D5" w:rsidRPr="005F5674" w:rsidRDefault="000146D5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33"/>
        <w:gridCol w:w="1741"/>
        <w:gridCol w:w="1426"/>
        <w:gridCol w:w="1425"/>
      </w:tblGrid>
      <w:tr w:rsidR="00114C4E" w:rsidRPr="00114C4E" w:rsidTr="00114C4E">
        <w:trPr>
          <w:trHeight w:val="20"/>
        </w:trPr>
        <w:tc>
          <w:tcPr>
            <w:tcW w:w="24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14C4E" w:rsidRPr="00114C4E" w:rsidTr="00114C4E">
        <w:trPr>
          <w:trHeight w:val="20"/>
        </w:trPr>
        <w:tc>
          <w:tcPr>
            <w:tcW w:w="2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14C4E" w:rsidRPr="00114C4E" w:rsidTr="00114C4E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114C4E" w:rsidRPr="00114C4E" w:rsidTr="00114C4E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114C4E" w:rsidRPr="00114C4E" w:rsidTr="00114C4E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114C4E" w:rsidRPr="00114C4E" w:rsidTr="00114C4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 City (capital)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4C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4C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4C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</w:tr>
    </w:tbl>
    <w:p w:rsidR="009B55C9" w:rsidRDefault="00B94726" w:rsidP="00A312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</w:t>
      </w:r>
      <w:r w:rsidR="00A31287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>FO CALABARZON</w:t>
      </w:r>
    </w:p>
    <w:p w:rsidR="00A31287" w:rsidRPr="00A31287" w:rsidRDefault="00A31287" w:rsidP="00A31287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1725" w:rsidRDefault="000146D5" w:rsidP="00493BF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0146D5" w:rsidRDefault="000146D5" w:rsidP="00FC1725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BB79D5">
        <w:rPr>
          <w:rFonts w:ascii="Arial" w:eastAsia="Arial" w:hAnsi="Arial" w:cs="Arial"/>
          <w:sz w:val="24"/>
          <w:szCs w:val="24"/>
        </w:rPr>
        <w:t xml:space="preserve">There </w:t>
      </w:r>
      <w:r w:rsidR="00A31287">
        <w:rPr>
          <w:rFonts w:ascii="Arial" w:eastAsia="Arial" w:hAnsi="Arial" w:cs="Arial"/>
          <w:sz w:val="24"/>
          <w:szCs w:val="24"/>
        </w:rPr>
        <w:t>were</w:t>
      </w:r>
      <w:r w:rsidRPr="00BB79D5">
        <w:rPr>
          <w:rFonts w:ascii="Arial" w:eastAsia="Arial" w:hAnsi="Arial" w:cs="Arial"/>
          <w:sz w:val="24"/>
          <w:szCs w:val="24"/>
        </w:rPr>
        <w:t xml:space="preserve"> </w:t>
      </w:r>
      <w:r w:rsidR="00FC1725" w:rsidRPr="00BB79D5">
        <w:rPr>
          <w:rFonts w:ascii="Arial" w:eastAsia="Arial" w:hAnsi="Arial" w:cs="Arial"/>
          <w:b/>
          <w:sz w:val="24"/>
          <w:szCs w:val="24"/>
        </w:rPr>
        <w:t>35</w:t>
      </w:r>
      <w:r w:rsidRPr="00BB79D5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275EA" w:rsidRPr="00BB79D5">
        <w:rPr>
          <w:rFonts w:ascii="Arial" w:eastAsia="Arial" w:hAnsi="Arial" w:cs="Arial"/>
          <w:b/>
          <w:sz w:val="24"/>
          <w:szCs w:val="24"/>
        </w:rPr>
        <w:t xml:space="preserve"> </w:t>
      </w:r>
      <w:r w:rsidRPr="00BB79D5">
        <w:rPr>
          <w:rFonts w:ascii="Arial" w:eastAsia="Arial" w:hAnsi="Arial" w:cs="Arial"/>
          <w:sz w:val="24"/>
          <w:szCs w:val="24"/>
        </w:rPr>
        <w:t xml:space="preserve">or </w:t>
      </w:r>
      <w:r w:rsidR="00FC1725" w:rsidRPr="00BB79D5">
        <w:rPr>
          <w:rFonts w:ascii="Arial" w:eastAsia="Arial" w:hAnsi="Arial" w:cs="Arial"/>
          <w:b/>
          <w:sz w:val="24"/>
          <w:szCs w:val="24"/>
        </w:rPr>
        <w:t>185</w:t>
      </w:r>
      <w:r w:rsidRPr="00BB79D5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9B027F" w:rsidRPr="00BB79D5">
        <w:rPr>
          <w:rFonts w:ascii="Arial" w:eastAsia="Arial" w:hAnsi="Arial" w:cs="Arial"/>
          <w:b/>
          <w:sz w:val="24"/>
          <w:szCs w:val="24"/>
        </w:rPr>
        <w:t xml:space="preserve"> </w:t>
      </w:r>
      <w:r w:rsidR="009C44EF" w:rsidRPr="00BB79D5">
        <w:rPr>
          <w:rFonts w:ascii="Arial" w:eastAsia="Arial" w:hAnsi="Arial" w:cs="Arial"/>
          <w:sz w:val="24"/>
          <w:szCs w:val="24"/>
        </w:rPr>
        <w:t xml:space="preserve">who </w:t>
      </w:r>
      <w:r w:rsidR="00FC1725" w:rsidRPr="00BB79D5">
        <w:rPr>
          <w:rFonts w:ascii="Arial" w:eastAsia="Arial" w:hAnsi="Arial" w:cs="Arial"/>
          <w:sz w:val="24"/>
          <w:szCs w:val="24"/>
        </w:rPr>
        <w:t>took</w:t>
      </w:r>
      <w:r w:rsidR="009C44EF" w:rsidRPr="00BB79D5">
        <w:rPr>
          <w:rFonts w:ascii="Arial" w:eastAsia="Arial" w:hAnsi="Arial" w:cs="Arial"/>
          <w:sz w:val="24"/>
          <w:szCs w:val="24"/>
        </w:rPr>
        <w:t xml:space="preserve"> temporary shelter</w:t>
      </w:r>
      <w:r w:rsidR="00935E30" w:rsidRPr="00BB79D5">
        <w:rPr>
          <w:rFonts w:ascii="Arial" w:eastAsia="Arial" w:hAnsi="Arial" w:cs="Arial"/>
          <w:sz w:val="24"/>
          <w:szCs w:val="24"/>
        </w:rPr>
        <w:t xml:space="preserve"> inside</w:t>
      </w:r>
      <w:r w:rsidR="0037763A" w:rsidRPr="00BB79D5">
        <w:rPr>
          <w:rFonts w:ascii="Arial" w:eastAsia="Arial" w:hAnsi="Arial" w:cs="Arial"/>
          <w:sz w:val="24"/>
          <w:szCs w:val="24"/>
        </w:rPr>
        <w:t xml:space="preserve"> </w:t>
      </w:r>
      <w:r w:rsidR="00FC1725" w:rsidRPr="00BB79D5">
        <w:rPr>
          <w:rFonts w:ascii="Arial" w:eastAsia="Arial" w:hAnsi="Arial" w:cs="Arial"/>
          <w:b/>
          <w:sz w:val="24"/>
          <w:szCs w:val="24"/>
        </w:rPr>
        <w:t>Ibabang Dupay ES</w:t>
      </w:r>
      <w:r w:rsidR="00811DB1" w:rsidRPr="00BB79D5">
        <w:rPr>
          <w:rFonts w:ascii="Arial" w:eastAsia="Arial" w:hAnsi="Arial" w:cs="Arial"/>
          <w:b/>
          <w:sz w:val="24"/>
          <w:szCs w:val="24"/>
        </w:rPr>
        <w:t xml:space="preserve"> </w:t>
      </w:r>
      <w:r w:rsidR="00BB79D5" w:rsidRPr="00BB79D5">
        <w:rPr>
          <w:rFonts w:ascii="Arial" w:eastAsia="Arial" w:hAnsi="Arial" w:cs="Arial"/>
          <w:sz w:val="24"/>
          <w:szCs w:val="24"/>
        </w:rPr>
        <w:t xml:space="preserve">and have already returned to their area of residence </w:t>
      </w:r>
      <w:r w:rsidR="009B55C9" w:rsidRPr="00BB79D5">
        <w:rPr>
          <w:rFonts w:ascii="Arial" w:eastAsia="Arial" w:hAnsi="Arial" w:cs="Arial"/>
          <w:sz w:val="24"/>
          <w:szCs w:val="24"/>
        </w:rPr>
        <w:t>(see Table 2)</w:t>
      </w:r>
      <w:r w:rsidR="009C44EF" w:rsidRPr="00BB79D5">
        <w:rPr>
          <w:rFonts w:ascii="Arial" w:eastAsia="Arial" w:hAnsi="Arial" w:cs="Arial"/>
          <w:sz w:val="24"/>
          <w:szCs w:val="24"/>
        </w:rPr>
        <w:t>.</w:t>
      </w:r>
    </w:p>
    <w:p w:rsidR="00A31287" w:rsidRPr="00BB79D5" w:rsidRDefault="00A31287" w:rsidP="00FC1725">
      <w:pPr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</w:p>
    <w:p w:rsidR="00B02E10" w:rsidRPr="00B02E10" w:rsidRDefault="00B94726" w:rsidP="00B02E10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</w:t>
      </w:r>
      <w:r w:rsidR="000146D5"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516"/>
        <w:gridCol w:w="921"/>
        <w:gridCol w:w="1043"/>
        <w:gridCol w:w="886"/>
        <w:gridCol w:w="886"/>
        <w:gridCol w:w="886"/>
        <w:gridCol w:w="887"/>
      </w:tblGrid>
      <w:tr w:rsidR="00B02E10" w:rsidRPr="00B02E10" w:rsidTr="00B02E10">
        <w:trPr>
          <w:trHeight w:val="20"/>
        </w:trPr>
        <w:tc>
          <w:tcPr>
            <w:tcW w:w="19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02E10" w:rsidRPr="00B02E10" w:rsidTr="00B02E10">
        <w:trPr>
          <w:trHeight w:val="20"/>
        </w:trPr>
        <w:tc>
          <w:tcPr>
            <w:tcW w:w="19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02E10" w:rsidRPr="00B02E10" w:rsidTr="00B02E10">
        <w:trPr>
          <w:trHeight w:val="20"/>
        </w:trPr>
        <w:tc>
          <w:tcPr>
            <w:tcW w:w="19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02E10" w:rsidRPr="00B02E10" w:rsidTr="00B02E10">
        <w:trPr>
          <w:trHeight w:val="20"/>
        </w:trPr>
        <w:tc>
          <w:tcPr>
            <w:tcW w:w="1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02E10" w:rsidRPr="00B02E10" w:rsidTr="00B02E10">
        <w:trPr>
          <w:trHeight w:val="20"/>
        </w:trPr>
        <w:tc>
          <w:tcPr>
            <w:tcW w:w="1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02E10" w:rsidRPr="00B02E10" w:rsidTr="00B02E10">
        <w:trPr>
          <w:trHeight w:val="20"/>
        </w:trPr>
        <w:tc>
          <w:tcPr>
            <w:tcW w:w="1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02E10" w:rsidRPr="00B02E10" w:rsidTr="00B02E1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 City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2E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2E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2E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2E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2E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2E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B24D13" w:rsidRDefault="00B94726" w:rsidP="00A31287">
      <w:pPr>
        <w:spacing w:after="0" w:line="240" w:lineRule="auto"/>
        <w:ind w:left="56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A31287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>FO CALABARZON</w:t>
      </w:r>
    </w:p>
    <w:p w:rsidR="00A31287" w:rsidRPr="00A31287" w:rsidRDefault="00A31287" w:rsidP="00A3128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B81756" w:rsidRPr="007E1CA9" w:rsidRDefault="007407B3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7E1CA9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</w:p>
    <w:p w:rsidR="005F02C0" w:rsidRPr="00D70770" w:rsidRDefault="005F02C0" w:rsidP="00A3128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D70770">
        <w:rPr>
          <w:rFonts w:ascii="Arial" w:hAnsi="Arial" w:cs="Arial"/>
          <w:bCs/>
          <w:sz w:val="24"/>
          <w:szCs w:val="24"/>
        </w:rPr>
        <w:t xml:space="preserve">A total of </w:t>
      </w:r>
      <w:r w:rsidR="00315F5C" w:rsidRPr="00D70770">
        <w:rPr>
          <w:rFonts w:ascii="Arial" w:hAnsi="Arial" w:cs="Arial"/>
          <w:b/>
          <w:bCs/>
          <w:sz w:val="24"/>
          <w:szCs w:val="24"/>
        </w:rPr>
        <w:t>25</w:t>
      </w:r>
      <w:r w:rsidRPr="00D70770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D70770">
        <w:rPr>
          <w:rFonts w:ascii="Arial" w:hAnsi="Arial" w:cs="Arial"/>
          <w:bCs/>
          <w:sz w:val="24"/>
          <w:szCs w:val="24"/>
        </w:rPr>
        <w:t xml:space="preserve"> </w:t>
      </w:r>
      <w:r w:rsidR="00A31287">
        <w:rPr>
          <w:rFonts w:ascii="Arial" w:hAnsi="Arial" w:cs="Arial"/>
          <w:bCs/>
          <w:sz w:val="24"/>
          <w:szCs w:val="24"/>
        </w:rPr>
        <w:t>were damaged by the fire; of which,</w:t>
      </w:r>
      <w:r w:rsidRPr="00D70770">
        <w:rPr>
          <w:rFonts w:ascii="Arial" w:hAnsi="Arial" w:cs="Arial"/>
          <w:bCs/>
          <w:sz w:val="24"/>
          <w:szCs w:val="24"/>
        </w:rPr>
        <w:t xml:space="preserve"> </w:t>
      </w:r>
      <w:r w:rsidR="00315F5C" w:rsidRPr="00D70770">
        <w:rPr>
          <w:rFonts w:ascii="Arial" w:hAnsi="Arial" w:cs="Arial"/>
          <w:b/>
          <w:bCs/>
          <w:sz w:val="24"/>
          <w:szCs w:val="24"/>
        </w:rPr>
        <w:t>2</w:t>
      </w:r>
      <w:r w:rsidR="005D2568" w:rsidRPr="00D70770">
        <w:rPr>
          <w:rFonts w:ascii="Arial" w:hAnsi="Arial" w:cs="Arial"/>
          <w:b/>
          <w:bCs/>
          <w:sz w:val="24"/>
          <w:szCs w:val="24"/>
        </w:rPr>
        <w:t>2</w:t>
      </w:r>
      <w:r w:rsidRPr="00D70770">
        <w:rPr>
          <w:rFonts w:ascii="Arial" w:hAnsi="Arial" w:cs="Arial"/>
          <w:b/>
          <w:bCs/>
          <w:sz w:val="24"/>
          <w:szCs w:val="24"/>
        </w:rPr>
        <w:t xml:space="preserve"> houses </w:t>
      </w:r>
      <w:r w:rsidR="00A31287">
        <w:rPr>
          <w:rFonts w:ascii="Arial" w:hAnsi="Arial" w:cs="Arial"/>
          <w:b/>
          <w:bCs/>
          <w:sz w:val="24"/>
          <w:szCs w:val="24"/>
        </w:rPr>
        <w:t xml:space="preserve">were </w:t>
      </w:r>
      <w:r w:rsidRPr="00D70770">
        <w:rPr>
          <w:rFonts w:ascii="Arial" w:hAnsi="Arial" w:cs="Arial"/>
          <w:b/>
          <w:bCs/>
          <w:sz w:val="24"/>
          <w:szCs w:val="24"/>
        </w:rPr>
        <w:t xml:space="preserve">totally damaged </w:t>
      </w:r>
      <w:r w:rsidRPr="00D70770">
        <w:rPr>
          <w:rFonts w:ascii="Arial" w:hAnsi="Arial" w:cs="Arial"/>
          <w:bCs/>
          <w:sz w:val="24"/>
          <w:szCs w:val="24"/>
        </w:rPr>
        <w:t xml:space="preserve">and </w:t>
      </w:r>
      <w:r w:rsidR="00315F5C" w:rsidRPr="00D70770">
        <w:rPr>
          <w:rFonts w:ascii="Arial" w:hAnsi="Arial" w:cs="Arial"/>
          <w:b/>
          <w:bCs/>
          <w:sz w:val="24"/>
          <w:szCs w:val="24"/>
        </w:rPr>
        <w:t>3</w:t>
      </w:r>
      <w:r w:rsidRPr="00D70770">
        <w:rPr>
          <w:rFonts w:ascii="Arial" w:hAnsi="Arial" w:cs="Arial"/>
          <w:b/>
          <w:bCs/>
          <w:sz w:val="24"/>
          <w:szCs w:val="24"/>
        </w:rPr>
        <w:t xml:space="preserve"> houses </w:t>
      </w:r>
      <w:r w:rsidR="00A31287">
        <w:rPr>
          <w:rFonts w:ascii="Arial" w:hAnsi="Arial" w:cs="Arial"/>
          <w:b/>
          <w:bCs/>
          <w:sz w:val="24"/>
          <w:szCs w:val="24"/>
        </w:rPr>
        <w:t xml:space="preserve">were </w:t>
      </w:r>
      <w:r w:rsidRPr="00D70770">
        <w:rPr>
          <w:rFonts w:ascii="Arial" w:hAnsi="Arial" w:cs="Arial"/>
          <w:b/>
          <w:bCs/>
          <w:sz w:val="24"/>
          <w:szCs w:val="24"/>
        </w:rPr>
        <w:t>partially damaged</w:t>
      </w:r>
      <w:r w:rsidR="00B81756" w:rsidRPr="00D70770">
        <w:rPr>
          <w:rFonts w:ascii="Arial" w:hAnsi="Arial" w:cs="Arial"/>
          <w:b/>
          <w:bCs/>
          <w:sz w:val="24"/>
          <w:szCs w:val="24"/>
        </w:rPr>
        <w:t xml:space="preserve"> </w:t>
      </w:r>
      <w:r w:rsidR="00B81756" w:rsidRPr="00D70770">
        <w:rPr>
          <w:rFonts w:ascii="Arial" w:hAnsi="Arial" w:cs="Arial"/>
          <w:sz w:val="24"/>
          <w:szCs w:val="24"/>
        </w:rPr>
        <w:t xml:space="preserve">(see Table </w:t>
      </w:r>
      <w:r w:rsidR="00B65C3B" w:rsidRPr="00D70770">
        <w:rPr>
          <w:rFonts w:ascii="Arial" w:hAnsi="Arial" w:cs="Arial"/>
          <w:sz w:val="24"/>
          <w:szCs w:val="24"/>
        </w:rPr>
        <w:t>3</w:t>
      </w:r>
      <w:r w:rsidR="00B81756" w:rsidRPr="00D70770">
        <w:rPr>
          <w:rFonts w:ascii="Arial" w:hAnsi="Arial" w:cs="Arial"/>
          <w:sz w:val="24"/>
          <w:szCs w:val="24"/>
        </w:rPr>
        <w:t>).</w:t>
      </w:r>
    </w:p>
    <w:p w:rsidR="009C27FB" w:rsidRPr="009C27FB" w:rsidRDefault="009C27FB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7407B3" w:rsidRPr="009C27FB" w:rsidRDefault="007407B3" w:rsidP="009C27FB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65C3B">
        <w:rPr>
          <w:rFonts w:ascii="Arial" w:hAnsi="Arial" w:cs="Arial"/>
          <w:b/>
          <w:bCs/>
          <w:i/>
          <w:iCs/>
          <w:color w:val="222222"/>
          <w:sz w:val="20"/>
        </w:rPr>
        <w:t>3</w:t>
      </w: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>. Number of Damaged House</w:t>
      </w:r>
      <w:r w:rsidR="009C27FB" w:rsidRPr="009C27FB">
        <w:rPr>
          <w:rFonts w:ascii="Arial" w:hAnsi="Arial" w:cs="Arial"/>
          <w:b/>
          <w:bCs/>
          <w:i/>
          <w:iCs/>
          <w:color w:val="222222"/>
          <w:sz w:val="20"/>
        </w:rPr>
        <w:t>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73"/>
        <w:gridCol w:w="992"/>
        <w:gridCol w:w="1681"/>
        <w:gridCol w:w="1879"/>
      </w:tblGrid>
      <w:tr w:rsidR="000371BD" w:rsidRPr="000371BD" w:rsidTr="000371BD">
        <w:trPr>
          <w:trHeight w:val="20"/>
        </w:trPr>
        <w:tc>
          <w:tcPr>
            <w:tcW w:w="25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0371BD" w:rsidRPr="000371BD" w:rsidTr="000371BD">
        <w:trPr>
          <w:trHeight w:val="20"/>
        </w:trPr>
        <w:tc>
          <w:tcPr>
            <w:tcW w:w="25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371BD" w:rsidRPr="000371BD" w:rsidTr="000371BD">
        <w:trPr>
          <w:trHeight w:val="20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371BD" w:rsidRPr="000371BD" w:rsidTr="000371BD">
        <w:trPr>
          <w:trHeight w:val="20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371BD" w:rsidRPr="000371BD" w:rsidTr="000371BD">
        <w:trPr>
          <w:trHeight w:val="20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371BD" w:rsidRPr="000371BD" w:rsidTr="000371B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 City 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71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71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71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:rsidR="00115767" w:rsidRDefault="00B94726" w:rsidP="00A31287">
      <w:pPr>
        <w:tabs>
          <w:tab w:val="left" w:pos="567"/>
        </w:tabs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</w:t>
      </w:r>
      <w:r w:rsidR="00077BE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A31287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>FO CALABARZON</w:t>
      </w:r>
    </w:p>
    <w:p w:rsidR="000310C4" w:rsidRPr="007D3E46" w:rsidRDefault="005204FD" w:rsidP="007D3E4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Assistance Provided</w:t>
      </w:r>
      <w:r w:rsidR="00811DB1" w:rsidRPr="005F5674">
        <w:rPr>
          <w:rFonts w:ascii="Arial" w:hAnsi="Arial" w:cs="Arial"/>
          <w:b/>
          <w:bCs/>
          <w:color w:val="002060"/>
          <w:sz w:val="24"/>
          <w:szCs w:val="24"/>
        </w:rPr>
        <w:t> </w:t>
      </w:r>
      <w:r w:rsidR="00811DB1">
        <w:rPr>
          <w:rFonts w:ascii="Arial" w:hAnsi="Arial" w:cs="Arial"/>
          <w:color w:val="222222"/>
          <w:sz w:val="24"/>
          <w:szCs w:val="24"/>
        </w:rPr>
        <w:t xml:space="preserve">(see Table </w:t>
      </w:r>
      <w:r w:rsidR="00B65C3B">
        <w:rPr>
          <w:rFonts w:ascii="Arial" w:hAnsi="Arial" w:cs="Arial"/>
          <w:color w:val="222222"/>
          <w:sz w:val="24"/>
          <w:szCs w:val="24"/>
        </w:rPr>
        <w:t>4</w:t>
      </w:r>
      <w:r w:rsidR="00811DB1" w:rsidRPr="005F5674">
        <w:rPr>
          <w:rFonts w:ascii="Arial" w:hAnsi="Arial" w:cs="Arial"/>
          <w:color w:val="222222"/>
          <w:sz w:val="24"/>
          <w:szCs w:val="24"/>
        </w:rPr>
        <w:t>)</w:t>
      </w:r>
    </w:p>
    <w:p w:rsidR="00B81756" w:rsidRPr="00D70770" w:rsidRDefault="00816DD9" w:rsidP="00816DD9">
      <w:pPr>
        <w:pStyle w:val="m-9073161838956516257gmail-msolistparagraph"/>
        <w:shd w:val="clear" w:color="auto" w:fill="FFFFFF"/>
        <w:spacing w:before="0" w:beforeAutospacing="0" w:after="0" w:afterAutospacing="0"/>
        <w:ind w:left="567"/>
        <w:contextualSpacing/>
        <w:jc w:val="both"/>
        <w:rPr>
          <w:rFonts w:ascii="Arial" w:hAnsi="Arial" w:cs="Arial"/>
          <w:shd w:val="clear" w:color="auto" w:fill="FFFFFF"/>
        </w:rPr>
      </w:pPr>
      <w:r w:rsidRPr="00D70770">
        <w:rPr>
          <w:rFonts w:ascii="Arial" w:hAnsi="Arial" w:cs="Arial"/>
          <w:shd w:val="clear" w:color="auto" w:fill="FFFFFF"/>
        </w:rPr>
        <w:t>A total of </w:t>
      </w:r>
      <w:r w:rsidRPr="00D70770">
        <w:rPr>
          <w:rFonts w:ascii="Arial" w:hAnsi="Arial" w:cs="Arial"/>
          <w:b/>
          <w:bCs/>
          <w:shd w:val="clear" w:color="auto" w:fill="FFFFFF"/>
        </w:rPr>
        <w:t>₱</w:t>
      </w:r>
      <w:r w:rsidRPr="00D70770">
        <w:rPr>
          <w:rFonts w:ascii="Arial" w:hAnsi="Arial" w:cs="Arial"/>
          <w:b/>
          <w:bCs/>
          <w:shd w:val="clear" w:color="auto" w:fill="FFFFFF"/>
          <w:lang w:val="en-US"/>
        </w:rPr>
        <w:t xml:space="preserve">503,435.20 </w:t>
      </w:r>
      <w:r w:rsidRPr="00D70770">
        <w:rPr>
          <w:rFonts w:ascii="Arial" w:hAnsi="Arial" w:cs="Arial"/>
          <w:shd w:val="clear" w:color="auto" w:fill="FFFFFF"/>
        </w:rPr>
        <w:t>worth of assistance was provided to the affected families; of which, </w:t>
      </w:r>
      <w:r w:rsidRPr="00D70770">
        <w:rPr>
          <w:rFonts w:ascii="Arial" w:hAnsi="Arial" w:cs="Arial"/>
          <w:b/>
          <w:bCs/>
          <w:shd w:val="clear" w:color="auto" w:fill="FFFFFF"/>
        </w:rPr>
        <w:t>₱</w:t>
      </w:r>
      <w:r w:rsidRPr="00D70770">
        <w:rPr>
          <w:rFonts w:ascii="Arial" w:hAnsi="Arial" w:cs="Arial"/>
          <w:b/>
          <w:bCs/>
          <w:shd w:val="clear" w:color="auto" w:fill="FFFFFF"/>
          <w:lang w:val="en-US"/>
        </w:rPr>
        <w:t xml:space="preserve">49,513.20 </w:t>
      </w:r>
      <w:r w:rsidRPr="00D70770">
        <w:rPr>
          <w:rFonts w:ascii="Arial" w:hAnsi="Arial" w:cs="Arial"/>
          <w:shd w:val="clear" w:color="auto" w:fill="FFFFFF"/>
          <w:lang w:val="en-US"/>
        </w:rPr>
        <w:t>was provided</w:t>
      </w:r>
      <w:r w:rsidRPr="00D70770">
        <w:rPr>
          <w:rFonts w:ascii="Arial" w:hAnsi="Arial" w:cs="Arial"/>
          <w:b/>
          <w:bCs/>
          <w:shd w:val="clear" w:color="auto" w:fill="FFFFFF"/>
          <w:lang w:val="en-US"/>
        </w:rPr>
        <w:t> </w:t>
      </w:r>
      <w:r w:rsidRPr="00D70770">
        <w:rPr>
          <w:rFonts w:ascii="Arial" w:hAnsi="Arial" w:cs="Arial"/>
          <w:shd w:val="clear" w:color="auto" w:fill="FFFFFF"/>
        </w:rPr>
        <w:t>by</w:t>
      </w:r>
      <w:r w:rsidRPr="00D70770">
        <w:rPr>
          <w:rFonts w:ascii="Arial" w:hAnsi="Arial" w:cs="Arial"/>
          <w:b/>
          <w:bCs/>
          <w:shd w:val="clear" w:color="auto" w:fill="FFFFFF"/>
        </w:rPr>
        <w:t> DSWD</w:t>
      </w:r>
      <w:r w:rsidR="00A31287">
        <w:rPr>
          <w:rFonts w:ascii="Arial" w:hAnsi="Arial" w:cs="Arial"/>
          <w:shd w:val="clear" w:color="auto" w:fill="FFFFFF"/>
        </w:rPr>
        <w:t>,</w:t>
      </w:r>
      <w:r w:rsidRPr="00D70770">
        <w:rPr>
          <w:rFonts w:ascii="Arial" w:hAnsi="Arial" w:cs="Arial"/>
          <w:shd w:val="clear" w:color="auto" w:fill="FFFFFF"/>
        </w:rPr>
        <w:t> </w:t>
      </w:r>
      <w:r w:rsidRPr="00D70770">
        <w:rPr>
          <w:rFonts w:ascii="Arial" w:hAnsi="Arial" w:cs="Arial"/>
          <w:b/>
          <w:bCs/>
          <w:shd w:val="clear" w:color="auto" w:fill="FFFFFF"/>
        </w:rPr>
        <w:t>₱</w:t>
      </w:r>
      <w:r w:rsidR="00A04B96" w:rsidRPr="00D70770">
        <w:rPr>
          <w:rFonts w:ascii="Arial" w:hAnsi="Arial" w:cs="Arial"/>
          <w:b/>
          <w:bCs/>
          <w:shd w:val="clear" w:color="auto" w:fill="FFFFFF"/>
          <w:lang w:val="en-US"/>
        </w:rPr>
        <w:t xml:space="preserve">389,722.00 </w:t>
      </w:r>
      <w:r w:rsidRPr="00D70770">
        <w:rPr>
          <w:rFonts w:ascii="Arial" w:hAnsi="Arial" w:cs="Arial"/>
          <w:shd w:val="clear" w:color="auto" w:fill="FFFFFF"/>
          <w:lang w:val="en-US"/>
        </w:rPr>
        <w:t>was provided by the </w:t>
      </w:r>
      <w:r w:rsidRPr="00D70770">
        <w:rPr>
          <w:rFonts w:ascii="Arial" w:hAnsi="Arial" w:cs="Arial"/>
          <w:b/>
          <w:bCs/>
          <w:shd w:val="clear" w:color="auto" w:fill="FFFFFF"/>
          <w:lang w:val="en-US"/>
        </w:rPr>
        <w:t>LGU</w:t>
      </w:r>
      <w:r w:rsidR="00A31287" w:rsidRPr="00A31287">
        <w:rPr>
          <w:rFonts w:ascii="Arial" w:hAnsi="Arial" w:cs="Arial"/>
          <w:bCs/>
          <w:shd w:val="clear" w:color="auto" w:fill="FFFFFF"/>
          <w:lang w:val="en-US"/>
        </w:rPr>
        <w:t>,</w:t>
      </w:r>
      <w:r w:rsidR="00A04B96" w:rsidRPr="00D70770">
        <w:rPr>
          <w:rFonts w:ascii="Arial" w:hAnsi="Arial" w:cs="Arial"/>
          <w:b/>
          <w:bCs/>
          <w:shd w:val="clear" w:color="auto" w:fill="FFFFFF"/>
          <w:lang w:val="en-US"/>
        </w:rPr>
        <w:t xml:space="preserve"> </w:t>
      </w:r>
      <w:r w:rsidR="00A04B96" w:rsidRPr="00D70770">
        <w:rPr>
          <w:rFonts w:ascii="Arial" w:hAnsi="Arial" w:cs="Arial"/>
          <w:bCs/>
          <w:shd w:val="clear" w:color="auto" w:fill="FFFFFF"/>
          <w:lang w:val="en-US"/>
        </w:rPr>
        <w:t xml:space="preserve">and </w:t>
      </w:r>
      <w:r w:rsidR="00A04B96" w:rsidRPr="00D70770">
        <w:rPr>
          <w:rFonts w:ascii="Arial" w:hAnsi="Arial" w:cs="Arial"/>
          <w:b/>
          <w:bCs/>
          <w:shd w:val="clear" w:color="auto" w:fill="FFFFFF"/>
        </w:rPr>
        <w:t>₱</w:t>
      </w:r>
      <w:r w:rsidR="00A04B96" w:rsidRPr="00D70770">
        <w:rPr>
          <w:rFonts w:ascii="Arial" w:hAnsi="Arial" w:cs="Arial"/>
          <w:b/>
          <w:bCs/>
          <w:shd w:val="clear" w:color="auto" w:fill="FFFFFF"/>
          <w:lang w:val="en-US"/>
        </w:rPr>
        <w:t xml:space="preserve">64,200.00 </w:t>
      </w:r>
      <w:r w:rsidR="00A04B96" w:rsidRPr="00D70770">
        <w:rPr>
          <w:rFonts w:ascii="Arial" w:hAnsi="Arial" w:cs="Arial"/>
          <w:bCs/>
          <w:shd w:val="clear" w:color="auto" w:fill="FFFFFF"/>
          <w:lang w:val="en-US"/>
        </w:rPr>
        <w:t xml:space="preserve">was provided by other private partners </w:t>
      </w:r>
      <w:r w:rsidRPr="00D70770">
        <w:rPr>
          <w:rFonts w:ascii="Arial" w:hAnsi="Arial" w:cs="Arial"/>
          <w:shd w:val="clear" w:color="auto" w:fill="FFFFFF"/>
        </w:rPr>
        <w:t>(see Table 4).</w:t>
      </w:r>
    </w:p>
    <w:p w:rsidR="00816DD9" w:rsidRDefault="00816DD9" w:rsidP="00816DD9">
      <w:pPr>
        <w:pStyle w:val="m-9073161838956516257gmail-msolistparagraph"/>
        <w:shd w:val="clear" w:color="auto" w:fill="FFFFFF"/>
        <w:spacing w:before="0" w:beforeAutospacing="0" w:after="0" w:afterAutospacing="0"/>
        <w:ind w:left="567"/>
        <w:contextualSpacing/>
        <w:jc w:val="both"/>
        <w:rPr>
          <w:rFonts w:ascii="Arial" w:eastAsia="Arial" w:hAnsi="Arial" w:cs="Arial"/>
          <w:i/>
          <w:color w:val="0070C0"/>
          <w:sz w:val="16"/>
        </w:rPr>
      </w:pPr>
    </w:p>
    <w:p w:rsidR="00811DB1" w:rsidRPr="00B81756" w:rsidRDefault="00B81756" w:rsidP="00B81756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65C3B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222222"/>
          <w:sz w:val="20"/>
        </w:rPr>
        <w:t>Cost of Assistance</w:t>
      </w:r>
      <w:r w:rsidR="007276FB">
        <w:rPr>
          <w:rFonts w:ascii="Arial" w:hAnsi="Arial" w:cs="Arial"/>
          <w:b/>
          <w:bCs/>
          <w:i/>
          <w:iCs/>
          <w:color w:val="222222"/>
          <w:sz w:val="20"/>
        </w:rPr>
        <w:t xml:space="preserve"> to the Affected Families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259"/>
        <w:gridCol w:w="1354"/>
        <w:gridCol w:w="1354"/>
        <w:gridCol w:w="1356"/>
        <w:gridCol w:w="1354"/>
        <w:gridCol w:w="1354"/>
      </w:tblGrid>
      <w:tr w:rsidR="00816DD9" w:rsidRPr="00816DD9" w:rsidTr="00A31287">
        <w:trPr>
          <w:trHeight w:val="20"/>
        </w:trPr>
        <w:tc>
          <w:tcPr>
            <w:tcW w:w="130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91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16DD9" w:rsidRPr="00816DD9" w:rsidTr="00A31287">
        <w:trPr>
          <w:trHeight w:val="20"/>
        </w:trPr>
        <w:tc>
          <w:tcPr>
            <w:tcW w:w="1309" w:type="pct"/>
            <w:gridSpan w:val="2"/>
            <w:vMerge/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3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3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3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3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16DD9" w:rsidRPr="00816DD9" w:rsidTr="00A31287">
        <w:trPr>
          <w:trHeight w:val="20"/>
        </w:trPr>
        <w:tc>
          <w:tcPr>
            <w:tcW w:w="130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49,513.20 </w:t>
            </w:r>
          </w:p>
        </w:tc>
        <w:tc>
          <w:tcPr>
            <w:tcW w:w="73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389,722.00 </w:t>
            </w:r>
          </w:p>
        </w:tc>
        <w:tc>
          <w:tcPr>
            <w:tcW w:w="73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DD9" w:rsidRPr="00816DD9" w:rsidRDefault="00D70770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64,200.00 </w:t>
            </w:r>
          </w:p>
        </w:tc>
        <w:tc>
          <w:tcPr>
            <w:tcW w:w="73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503,435.20 </w:t>
            </w:r>
          </w:p>
        </w:tc>
      </w:tr>
      <w:tr w:rsidR="00816DD9" w:rsidRPr="00816DD9" w:rsidTr="00A31287">
        <w:trPr>
          <w:trHeight w:val="20"/>
        </w:trPr>
        <w:tc>
          <w:tcPr>
            <w:tcW w:w="1309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3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49,513.20 </w:t>
            </w:r>
          </w:p>
        </w:tc>
        <w:tc>
          <w:tcPr>
            <w:tcW w:w="73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389,722.00 </w:t>
            </w:r>
          </w:p>
        </w:tc>
        <w:tc>
          <w:tcPr>
            <w:tcW w:w="73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DD9" w:rsidRPr="00816DD9" w:rsidRDefault="00D70770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64,200.00 </w:t>
            </w:r>
          </w:p>
        </w:tc>
        <w:tc>
          <w:tcPr>
            <w:tcW w:w="73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503,435.20 </w:t>
            </w:r>
          </w:p>
        </w:tc>
      </w:tr>
      <w:tr w:rsidR="00816DD9" w:rsidRPr="00816DD9" w:rsidTr="00A31287">
        <w:trPr>
          <w:trHeight w:val="20"/>
        </w:trPr>
        <w:tc>
          <w:tcPr>
            <w:tcW w:w="130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3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49,513.20 </w:t>
            </w:r>
          </w:p>
        </w:tc>
        <w:tc>
          <w:tcPr>
            <w:tcW w:w="73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389,722.00 </w:t>
            </w:r>
          </w:p>
        </w:tc>
        <w:tc>
          <w:tcPr>
            <w:tcW w:w="73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DD9" w:rsidRPr="00816DD9" w:rsidRDefault="00D70770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64,200.00 </w:t>
            </w:r>
          </w:p>
        </w:tc>
        <w:tc>
          <w:tcPr>
            <w:tcW w:w="73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503,435.20 </w:t>
            </w:r>
          </w:p>
        </w:tc>
      </w:tr>
      <w:tr w:rsidR="00816DD9" w:rsidRPr="00816DD9" w:rsidTr="00A31287">
        <w:trPr>
          <w:trHeight w:val="20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 City (capital)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6D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49,513.20 </w:t>
            </w:r>
          </w:p>
        </w:tc>
        <w:tc>
          <w:tcPr>
            <w:tcW w:w="7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6D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389,722.00 </w:t>
            </w:r>
          </w:p>
        </w:tc>
        <w:tc>
          <w:tcPr>
            <w:tcW w:w="7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DD9" w:rsidRPr="00816DD9" w:rsidRDefault="00D70770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6DD9">
              <w:rPr>
                <w:rFonts w:ascii="Arial" w:hAnsi="Arial" w:cs="Arial"/>
                <w:i/>
                <w:iCs/>
                <w:sz w:val="20"/>
                <w:szCs w:val="20"/>
              </w:rPr>
              <w:t>64,200.00</w:t>
            </w:r>
          </w:p>
        </w:tc>
        <w:tc>
          <w:tcPr>
            <w:tcW w:w="7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6D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503,435.20 </w:t>
            </w:r>
          </w:p>
        </w:tc>
      </w:tr>
    </w:tbl>
    <w:p w:rsidR="002A0560" w:rsidRDefault="006F33AE" w:rsidP="00A31287">
      <w:pPr>
        <w:tabs>
          <w:tab w:val="left" w:pos="567"/>
        </w:tabs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</w:t>
      </w:r>
      <w:r w:rsidR="00A31287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2A0560">
        <w:rPr>
          <w:rFonts w:ascii="Arial" w:eastAsia="Arial" w:hAnsi="Arial" w:cs="Arial"/>
          <w:i/>
          <w:color w:val="0070C0"/>
          <w:sz w:val="16"/>
          <w:szCs w:val="24"/>
        </w:rPr>
        <w:t>FO CALABARZON</w:t>
      </w:r>
    </w:p>
    <w:p w:rsidR="00A31287" w:rsidRDefault="00A31287" w:rsidP="009C27F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31287" w:rsidRPr="00A31287" w:rsidRDefault="00A31287" w:rsidP="009C27F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9C27FB" w:rsidRDefault="001149A2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C27F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9B55C9" w:rsidRPr="005F5674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770E5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07D4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07D4" w:rsidRPr="00C16E2B" w:rsidRDefault="001C5382" w:rsidP="00B07FB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bookmarkStart w:id="1" w:name="_GoBack"/>
            <w:bookmarkEnd w:id="1"/>
            <w:r w:rsidR="00FC23F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C16E2B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6E2B" w:rsidRPr="00C16E2B" w:rsidRDefault="007779E0" w:rsidP="007779E0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C16E2B" w:rsidRPr="00C16E2B"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CALABARZON </w:t>
            </w:r>
            <w:r w:rsidR="00FC23FD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FC23FD" w:rsidRPr="00FC23FD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</w:t>
            </w:r>
            <w:r w:rsidR="00FC23FD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86650F" w:rsidRDefault="0086650F" w:rsidP="009C27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1149A2" w:rsidRPr="009C27FB" w:rsidRDefault="001149A2" w:rsidP="009C27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9C27FB">
        <w:rPr>
          <w:rFonts w:ascii="Arial" w:eastAsia="Arial" w:hAnsi="Arial" w:cs="Arial"/>
          <w:i/>
          <w:sz w:val="20"/>
          <w:szCs w:val="24"/>
        </w:rPr>
        <w:t>*****</w:t>
      </w:r>
    </w:p>
    <w:p w:rsidR="00B75DA9" w:rsidRPr="009C27FB" w:rsidRDefault="001149A2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D828CE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continues to closely coordinate with 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</w:t>
      </w:r>
      <w:r w:rsidR="00BE44B3">
        <w:rPr>
          <w:rFonts w:ascii="Arial" w:eastAsia="Arial" w:hAnsi="Arial" w:cs="Arial"/>
          <w:i/>
          <w:color w:val="263238"/>
          <w:sz w:val="20"/>
          <w:szCs w:val="24"/>
        </w:rPr>
        <w:t>FO CALABARZON</w:t>
      </w:r>
      <w:r w:rsidR="00050766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any </w:t>
      </w:r>
      <w:r w:rsidR="00D828CE">
        <w:rPr>
          <w:rFonts w:ascii="Arial" w:eastAsia="Arial" w:hAnsi="Arial" w:cs="Arial"/>
          <w:i/>
          <w:color w:val="263238"/>
          <w:sz w:val="20"/>
          <w:szCs w:val="24"/>
        </w:rPr>
        <w:t>request of technical assistance and resource augmentation (TARA)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>.</w:t>
      </w:r>
    </w:p>
    <w:p w:rsidR="00C9090C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D828CE" w:rsidRDefault="00D828CE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7D3E46" w:rsidRDefault="007D3E46" w:rsidP="009C27FB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:rsidR="007D3E46" w:rsidRDefault="007D3E46" w:rsidP="009C27FB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:rsidR="00D828CE" w:rsidRDefault="00D828CE" w:rsidP="009C27FB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:rsidR="00FC23FD" w:rsidRPr="009C27FB" w:rsidRDefault="00FC23FD" w:rsidP="00FC23F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C9090C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9C27FB" w:rsidRPr="005F5674" w:rsidRDefault="009C27FB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023CB3" w:rsidRPr="00680B8A" w:rsidRDefault="00023CB3" w:rsidP="00023CB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3B674D" w:rsidRPr="00E9062F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F567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3B674D" w:rsidRPr="00E9062F" w:rsidSect="00A31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80" w:bottom="720" w:left="1080" w:header="36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54" w:rsidRDefault="002C7954">
      <w:pPr>
        <w:spacing w:after="0" w:line="240" w:lineRule="auto"/>
      </w:pPr>
      <w:r>
        <w:separator/>
      </w:r>
    </w:p>
  </w:endnote>
  <w:endnote w:type="continuationSeparator" w:id="0">
    <w:p w:rsidR="002C7954" w:rsidRDefault="002C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 w:rsidP="008B1D8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sz w:val="16"/>
        <w:szCs w:val="16"/>
      </w:rPr>
    </w:pPr>
  </w:p>
  <w:p w:rsidR="00B75DA9" w:rsidRDefault="0082655B" w:rsidP="008B1D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 w:rsidR="00D96A0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D96A03">
      <w:rPr>
        <w:b/>
        <w:sz w:val="16"/>
        <w:szCs w:val="16"/>
      </w:rPr>
      <w:fldChar w:fldCharType="separate"/>
    </w:r>
    <w:r w:rsidR="001C5382">
      <w:rPr>
        <w:b/>
        <w:noProof/>
        <w:sz w:val="16"/>
        <w:szCs w:val="16"/>
      </w:rPr>
      <w:t>2</w:t>
    </w:r>
    <w:r w:rsidR="00D96A0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D96A0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D96A03">
      <w:rPr>
        <w:b/>
        <w:sz w:val="16"/>
        <w:szCs w:val="16"/>
      </w:rPr>
      <w:fldChar w:fldCharType="separate"/>
    </w:r>
    <w:r w:rsidR="001C5382">
      <w:rPr>
        <w:b/>
        <w:noProof/>
        <w:sz w:val="16"/>
        <w:szCs w:val="16"/>
      </w:rPr>
      <w:t>2</w:t>
    </w:r>
    <w:r w:rsidR="00D96A0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8B1D80" w:rsidRPr="008B1D80">
      <w:rPr>
        <w:rFonts w:ascii="Arial" w:eastAsia="Arial" w:hAnsi="Arial" w:cs="Arial"/>
        <w:sz w:val="14"/>
        <w:szCs w:val="14"/>
      </w:rPr>
      <w:t xml:space="preserve">DSWD DROMIC </w:t>
    </w:r>
    <w:r w:rsidR="006F33AE">
      <w:rPr>
        <w:rFonts w:ascii="Arial" w:eastAsia="Arial" w:hAnsi="Arial" w:cs="Arial"/>
        <w:sz w:val="14"/>
        <w:szCs w:val="14"/>
      </w:rPr>
      <w:t>Terminal Report</w:t>
    </w:r>
    <w:r w:rsidR="008B1D80">
      <w:rPr>
        <w:rFonts w:ascii="Arial" w:eastAsia="Arial" w:hAnsi="Arial" w:cs="Arial"/>
        <w:sz w:val="14"/>
        <w:szCs w:val="14"/>
      </w:rPr>
      <w:t xml:space="preserve"> on the Fire Incident i</w:t>
    </w:r>
    <w:r w:rsidR="008B1D80" w:rsidRPr="008B1D80">
      <w:rPr>
        <w:rFonts w:ascii="Arial" w:eastAsia="Arial" w:hAnsi="Arial" w:cs="Arial"/>
        <w:sz w:val="14"/>
        <w:szCs w:val="14"/>
      </w:rPr>
      <w:t>n B</w:t>
    </w:r>
    <w:r w:rsidR="008B1D80">
      <w:rPr>
        <w:rFonts w:ascii="Arial" w:eastAsia="Arial" w:hAnsi="Arial" w:cs="Arial"/>
        <w:sz w:val="14"/>
        <w:szCs w:val="14"/>
      </w:rPr>
      <w:t>rgy. Ibabang Dupay, Lucena City</w:t>
    </w:r>
    <w:r w:rsidR="00D828CE">
      <w:rPr>
        <w:rFonts w:ascii="Arial" w:eastAsia="Arial" w:hAnsi="Arial" w:cs="Arial"/>
        <w:sz w:val="14"/>
        <w:szCs w:val="14"/>
      </w:rPr>
      <w:t>,</w:t>
    </w:r>
    <w:r w:rsidR="00BF28CD">
      <w:rPr>
        <w:rFonts w:ascii="Arial" w:eastAsia="Arial" w:hAnsi="Arial" w:cs="Arial"/>
        <w:sz w:val="14"/>
        <w:szCs w:val="14"/>
      </w:rPr>
      <w:t xml:space="preserve"> </w:t>
    </w:r>
    <w:r w:rsidR="00764BCA">
      <w:rPr>
        <w:rFonts w:ascii="Arial" w:eastAsia="Arial" w:hAnsi="Arial" w:cs="Arial"/>
        <w:sz w:val="14"/>
        <w:szCs w:val="14"/>
      </w:rPr>
      <w:t>29 July 2019, 4</w:t>
    </w:r>
    <w:r w:rsidR="008B1D80" w:rsidRPr="008B1D80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54" w:rsidRDefault="002C7954">
      <w:pPr>
        <w:spacing w:after="0" w:line="240" w:lineRule="auto"/>
      </w:pPr>
      <w:r>
        <w:separator/>
      </w:r>
    </w:p>
  </w:footnote>
  <w:footnote w:type="continuationSeparator" w:id="0">
    <w:p w:rsidR="002C7954" w:rsidRDefault="002C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77B"/>
    <w:multiLevelType w:val="hybridMultilevel"/>
    <w:tmpl w:val="046E6FA8"/>
    <w:lvl w:ilvl="0" w:tplc="0016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0028"/>
    <w:multiLevelType w:val="hybridMultilevel"/>
    <w:tmpl w:val="382C731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E56EBC"/>
    <w:multiLevelType w:val="hybridMultilevel"/>
    <w:tmpl w:val="F0E632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427A6F"/>
    <w:multiLevelType w:val="hybridMultilevel"/>
    <w:tmpl w:val="76AE8990"/>
    <w:lvl w:ilvl="0" w:tplc="49BAF12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05902ED"/>
    <w:multiLevelType w:val="hybridMultilevel"/>
    <w:tmpl w:val="E294EF4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E04F3"/>
    <w:multiLevelType w:val="hybridMultilevel"/>
    <w:tmpl w:val="0DFA6AE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5BB6E95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7"/>
  </w:num>
  <w:num w:numId="8">
    <w:abstractNumId w:val="16"/>
  </w:num>
  <w:num w:numId="9">
    <w:abstractNumId w:val="4"/>
  </w:num>
  <w:num w:numId="10">
    <w:abstractNumId w:val="13"/>
  </w:num>
  <w:num w:numId="11">
    <w:abstractNumId w:val="18"/>
  </w:num>
  <w:num w:numId="12">
    <w:abstractNumId w:val="11"/>
  </w:num>
  <w:num w:numId="13">
    <w:abstractNumId w:val="0"/>
  </w:num>
  <w:num w:numId="14">
    <w:abstractNumId w:val="6"/>
  </w:num>
  <w:num w:numId="15">
    <w:abstractNumId w:val="15"/>
  </w:num>
  <w:num w:numId="16">
    <w:abstractNumId w:val="1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46D5"/>
    <w:rsid w:val="00023CB3"/>
    <w:rsid w:val="000310C4"/>
    <w:rsid w:val="00033CD7"/>
    <w:rsid w:val="000371BD"/>
    <w:rsid w:val="00042FEB"/>
    <w:rsid w:val="00046FA7"/>
    <w:rsid w:val="00050766"/>
    <w:rsid w:val="00064AE3"/>
    <w:rsid w:val="00077BEF"/>
    <w:rsid w:val="00083789"/>
    <w:rsid w:val="00096310"/>
    <w:rsid w:val="000A1CAA"/>
    <w:rsid w:val="000A7474"/>
    <w:rsid w:val="000A7762"/>
    <w:rsid w:val="000C7FD0"/>
    <w:rsid w:val="000D4898"/>
    <w:rsid w:val="000E38E9"/>
    <w:rsid w:val="000E5724"/>
    <w:rsid w:val="000F4719"/>
    <w:rsid w:val="00103995"/>
    <w:rsid w:val="001149A2"/>
    <w:rsid w:val="00114C4E"/>
    <w:rsid w:val="00115767"/>
    <w:rsid w:val="00124BC5"/>
    <w:rsid w:val="00135103"/>
    <w:rsid w:val="00167253"/>
    <w:rsid w:val="00173E43"/>
    <w:rsid w:val="001847A6"/>
    <w:rsid w:val="00184D48"/>
    <w:rsid w:val="00186433"/>
    <w:rsid w:val="001A657E"/>
    <w:rsid w:val="001B2088"/>
    <w:rsid w:val="001B6619"/>
    <w:rsid w:val="001B76F6"/>
    <w:rsid w:val="001C5382"/>
    <w:rsid w:val="001D3426"/>
    <w:rsid w:val="001E0735"/>
    <w:rsid w:val="001E287F"/>
    <w:rsid w:val="001E5944"/>
    <w:rsid w:val="001F0486"/>
    <w:rsid w:val="00200A31"/>
    <w:rsid w:val="00204FE4"/>
    <w:rsid w:val="00222413"/>
    <w:rsid w:val="002308B4"/>
    <w:rsid w:val="00247172"/>
    <w:rsid w:val="00250D5A"/>
    <w:rsid w:val="00282674"/>
    <w:rsid w:val="002851FF"/>
    <w:rsid w:val="00293CD5"/>
    <w:rsid w:val="00296F63"/>
    <w:rsid w:val="002A0560"/>
    <w:rsid w:val="002B44BD"/>
    <w:rsid w:val="002B62AD"/>
    <w:rsid w:val="002C1BD3"/>
    <w:rsid w:val="002C7954"/>
    <w:rsid w:val="002C7968"/>
    <w:rsid w:val="002D320D"/>
    <w:rsid w:val="002D6344"/>
    <w:rsid w:val="002F2E0D"/>
    <w:rsid w:val="002F57CF"/>
    <w:rsid w:val="00315F5C"/>
    <w:rsid w:val="003169F2"/>
    <w:rsid w:val="0031795A"/>
    <w:rsid w:val="0033511E"/>
    <w:rsid w:val="00352A0E"/>
    <w:rsid w:val="00354A51"/>
    <w:rsid w:val="00357629"/>
    <w:rsid w:val="00371C7A"/>
    <w:rsid w:val="0037763A"/>
    <w:rsid w:val="0039157E"/>
    <w:rsid w:val="003A3202"/>
    <w:rsid w:val="003A43B1"/>
    <w:rsid w:val="003B674D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72A90"/>
    <w:rsid w:val="00493BF6"/>
    <w:rsid w:val="004A4E86"/>
    <w:rsid w:val="004A6BC6"/>
    <w:rsid w:val="004B6643"/>
    <w:rsid w:val="004C3428"/>
    <w:rsid w:val="004C4558"/>
    <w:rsid w:val="004E21D2"/>
    <w:rsid w:val="004E4982"/>
    <w:rsid w:val="00512F94"/>
    <w:rsid w:val="005204FD"/>
    <w:rsid w:val="0052595A"/>
    <w:rsid w:val="0058197B"/>
    <w:rsid w:val="005838F4"/>
    <w:rsid w:val="00583D2B"/>
    <w:rsid w:val="00590B6B"/>
    <w:rsid w:val="005B7B3E"/>
    <w:rsid w:val="005D0464"/>
    <w:rsid w:val="005D2568"/>
    <w:rsid w:val="005E62CA"/>
    <w:rsid w:val="005F02C0"/>
    <w:rsid w:val="005F5674"/>
    <w:rsid w:val="00604CD9"/>
    <w:rsid w:val="0061793C"/>
    <w:rsid w:val="00621F94"/>
    <w:rsid w:val="0063445C"/>
    <w:rsid w:val="00635DDB"/>
    <w:rsid w:val="00640D27"/>
    <w:rsid w:val="00651F59"/>
    <w:rsid w:val="00657CAC"/>
    <w:rsid w:val="00672917"/>
    <w:rsid w:val="006770E5"/>
    <w:rsid w:val="0069788A"/>
    <w:rsid w:val="006A6903"/>
    <w:rsid w:val="006B5642"/>
    <w:rsid w:val="006C7E5F"/>
    <w:rsid w:val="006F0656"/>
    <w:rsid w:val="006F33AE"/>
    <w:rsid w:val="006F7673"/>
    <w:rsid w:val="00721CF9"/>
    <w:rsid w:val="007276FB"/>
    <w:rsid w:val="007313BB"/>
    <w:rsid w:val="0073140C"/>
    <w:rsid w:val="00735A53"/>
    <w:rsid w:val="0073758B"/>
    <w:rsid w:val="007407B3"/>
    <w:rsid w:val="00764BCA"/>
    <w:rsid w:val="007676C2"/>
    <w:rsid w:val="007779E0"/>
    <w:rsid w:val="00780997"/>
    <w:rsid w:val="00794E33"/>
    <w:rsid w:val="007B35D7"/>
    <w:rsid w:val="007B50B5"/>
    <w:rsid w:val="007B7DAC"/>
    <w:rsid w:val="007D3E46"/>
    <w:rsid w:val="007D6598"/>
    <w:rsid w:val="007D6982"/>
    <w:rsid w:val="007E1CA9"/>
    <w:rsid w:val="007E59E8"/>
    <w:rsid w:val="007E75A9"/>
    <w:rsid w:val="00806045"/>
    <w:rsid w:val="00811DB1"/>
    <w:rsid w:val="0081334A"/>
    <w:rsid w:val="00816DD9"/>
    <w:rsid w:val="00822EC2"/>
    <w:rsid w:val="0082655B"/>
    <w:rsid w:val="008268F2"/>
    <w:rsid w:val="008524BB"/>
    <w:rsid w:val="00860FB3"/>
    <w:rsid w:val="0086650F"/>
    <w:rsid w:val="00871F0E"/>
    <w:rsid w:val="008804F8"/>
    <w:rsid w:val="008A0185"/>
    <w:rsid w:val="008B1217"/>
    <w:rsid w:val="008B1D80"/>
    <w:rsid w:val="008C69B2"/>
    <w:rsid w:val="008C6D94"/>
    <w:rsid w:val="008D466B"/>
    <w:rsid w:val="008E4068"/>
    <w:rsid w:val="008F1FFB"/>
    <w:rsid w:val="00901E90"/>
    <w:rsid w:val="009112F7"/>
    <w:rsid w:val="0091510D"/>
    <w:rsid w:val="00927484"/>
    <w:rsid w:val="009279A3"/>
    <w:rsid w:val="00935E30"/>
    <w:rsid w:val="00970CF8"/>
    <w:rsid w:val="009731CF"/>
    <w:rsid w:val="009808ED"/>
    <w:rsid w:val="00982647"/>
    <w:rsid w:val="00985089"/>
    <w:rsid w:val="009A7847"/>
    <w:rsid w:val="009B027F"/>
    <w:rsid w:val="009B55C9"/>
    <w:rsid w:val="009B5C96"/>
    <w:rsid w:val="009C27FB"/>
    <w:rsid w:val="009C44EF"/>
    <w:rsid w:val="009D7FD6"/>
    <w:rsid w:val="009E122F"/>
    <w:rsid w:val="009F72A0"/>
    <w:rsid w:val="00A04B96"/>
    <w:rsid w:val="00A055F1"/>
    <w:rsid w:val="00A06F09"/>
    <w:rsid w:val="00A31287"/>
    <w:rsid w:val="00A378B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5FF"/>
    <w:rsid w:val="00AA5B99"/>
    <w:rsid w:val="00AB0324"/>
    <w:rsid w:val="00AB4838"/>
    <w:rsid w:val="00AB701D"/>
    <w:rsid w:val="00AC4062"/>
    <w:rsid w:val="00AC5192"/>
    <w:rsid w:val="00AE3D3E"/>
    <w:rsid w:val="00AE7D6B"/>
    <w:rsid w:val="00B02E10"/>
    <w:rsid w:val="00B07FBA"/>
    <w:rsid w:val="00B20346"/>
    <w:rsid w:val="00B234FD"/>
    <w:rsid w:val="00B24D13"/>
    <w:rsid w:val="00B275EA"/>
    <w:rsid w:val="00B302C8"/>
    <w:rsid w:val="00B31859"/>
    <w:rsid w:val="00B40F59"/>
    <w:rsid w:val="00B46EFD"/>
    <w:rsid w:val="00B56338"/>
    <w:rsid w:val="00B62851"/>
    <w:rsid w:val="00B6437E"/>
    <w:rsid w:val="00B65C3B"/>
    <w:rsid w:val="00B707D4"/>
    <w:rsid w:val="00B75DA9"/>
    <w:rsid w:val="00B81756"/>
    <w:rsid w:val="00B81D7E"/>
    <w:rsid w:val="00B865A2"/>
    <w:rsid w:val="00B86763"/>
    <w:rsid w:val="00B94726"/>
    <w:rsid w:val="00BA7F61"/>
    <w:rsid w:val="00BB2F4A"/>
    <w:rsid w:val="00BB73AD"/>
    <w:rsid w:val="00BB79D5"/>
    <w:rsid w:val="00BC483F"/>
    <w:rsid w:val="00BC57D7"/>
    <w:rsid w:val="00BD053C"/>
    <w:rsid w:val="00BD7EBE"/>
    <w:rsid w:val="00BE44B3"/>
    <w:rsid w:val="00BE6D8F"/>
    <w:rsid w:val="00BE6FC4"/>
    <w:rsid w:val="00BF28CD"/>
    <w:rsid w:val="00C018FB"/>
    <w:rsid w:val="00C039EE"/>
    <w:rsid w:val="00C130A8"/>
    <w:rsid w:val="00C16E2B"/>
    <w:rsid w:val="00C16E9F"/>
    <w:rsid w:val="00C34723"/>
    <w:rsid w:val="00C6154C"/>
    <w:rsid w:val="00C61BA3"/>
    <w:rsid w:val="00C66AB5"/>
    <w:rsid w:val="00C71876"/>
    <w:rsid w:val="00C9090C"/>
    <w:rsid w:val="00C94159"/>
    <w:rsid w:val="00CB0E38"/>
    <w:rsid w:val="00CB0F87"/>
    <w:rsid w:val="00CB57AA"/>
    <w:rsid w:val="00CC4362"/>
    <w:rsid w:val="00CF130B"/>
    <w:rsid w:val="00D0357D"/>
    <w:rsid w:val="00D05A14"/>
    <w:rsid w:val="00D10EA4"/>
    <w:rsid w:val="00D343DF"/>
    <w:rsid w:val="00D352B9"/>
    <w:rsid w:val="00D54465"/>
    <w:rsid w:val="00D61622"/>
    <w:rsid w:val="00D70770"/>
    <w:rsid w:val="00D828CE"/>
    <w:rsid w:val="00D96A03"/>
    <w:rsid w:val="00DA327F"/>
    <w:rsid w:val="00DB4B44"/>
    <w:rsid w:val="00DC15D6"/>
    <w:rsid w:val="00DC175D"/>
    <w:rsid w:val="00DC2272"/>
    <w:rsid w:val="00DC4256"/>
    <w:rsid w:val="00DC7C16"/>
    <w:rsid w:val="00DD070D"/>
    <w:rsid w:val="00DD3DDF"/>
    <w:rsid w:val="00DE0D8B"/>
    <w:rsid w:val="00DE2C90"/>
    <w:rsid w:val="00DE3C86"/>
    <w:rsid w:val="00E027E3"/>
    <w:rsid w:val="00E201B4"/>
    <w:rsid w:val="00E236E0"/>
    <w:rsid w:val="00E31DD3"/>
    <w:rsid w:val="00E32112"/>
    <w:rsid w:val="00E3253B"/>
    <w:rsid w:val="00E333A5"/>
    <w:rsid w:val="00E418EA"/>
    <w:rsid w:val="00E42306"/>
    <w:rsid w:val="00E476B6"/>
    <w:rsid w:val="00E56227"/>
    <w:rsid w:val="00E56999"/>
    <w:rsid w:val="00E57F19"/>
    <w:rsid w:val="00E6705A"/>
    <w:rsid w:val="00E73E7B"/>
    <w:rsid w:val="00E755D3"/>
    <w:rsid w:val="00E8312E"/>
    <w:rsid w:val="00E9062F"/>
    <w:rsid w:val="00E90EB4"/>
    <w:rsid w:val="00E97EC4"/>
    <w:rsid w:val="00EC1834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1725"/>
    <w:rsid w:val="00FC23FD"/>
    <w:rsid w:val="00FC3E81"/>
    <w:rsid w:val="00FC7CDE"/>
    <w:rsid w:val="00FD58EB"/>
    <w:rsid w:val="00FE6831"/>
    <w:rsid w:val="00FF3C5A"/>
    <w:rsid w:val="00FF5F74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9C2800-B208-44EB-9CB8-7527C7CD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A03"/>
  </w:style>
  <w:style w:type="paragraph" w:styleId="Heading1">
    <w:name w:val="heading 1"/>
    <w:basedOn w:val="Normal"/>
    <w:next w:val="Normal"/>
    <w:rsid w:val="00D96A03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96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6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6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6A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6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6A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6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6A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96A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96A0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96A0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-9073161838956516257gmail-msolistparagraph">
    <w:name w:val="m_-9073161838956516257gmail-msolistparagraph"/>
    <w:basedOn w:val="Normal"/>
    <w:rsid w:val="007407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1E5C-D3CC-4F6E-AE25-D6A2D6E8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7</cp:revision>
  <dcterms:created xsi:type="dcterms:W3CDTF">2019-07-29T02:49:00Z</dcterms:created>
  <dcterms:modified xsi:type="dcterms:W3CDTF">2019-07-29T07:19:00Z</dcterms:modified>
</cp:coreProperties>
</file>