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5C1A" w:rsidRDefault="003D09A9" w:rsidP="00B962B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962B8">
        <w:rPr>
          <w:rFonts w:ascii="Arial" w:eastAsia="Arial" w:hAnsi="Arial" w:cs="Arial"/>
          <w:b/>
          <w:sz w:val="32"/>
          <w:szCs w:val="24"/>
        </w:rPr>
        <w:t>DSWD</w:t>
      </w:r>
      <w:r w:rsidR="00546DEE" w:rsidRPr="00B962B8">
        <w:rPr>
          <w:rFonts w:ascii="Arial" w:eastAsia="Arial" w:hAnsi="Arial" w:cs="Arial"/>
          <w:b/>
          <w:sz w:val="32"/>
          <w:szCs w:val="24"/>
        </w:rPr>
        <w:t xml:space="preserve"> </w:t>
      </w:r>
      <w:r w:rsidRPr="00B962B8">
        <w:rPr>
          <w:rFonts w:ascii="Arial" w:eastAsia="Arial" w:hAnsi="Arial" w:cs="Arial"/>
          <w:b/>
          <w:sz w:val="32"/>
          <w:szCs w:val="24"/>
        </w:rPr>
        <w:t>DROMIC</w:t>
      </w:r>
      <w:r w:rsidR="00546DEE" w:rsidRPr="00B962B8">
        <w:rPr>
          <w:rFonts w:ascii="Arial" w:eastAsia="Arial" w:hAnsi="Arial" w:cs="Arial"/>
          <w:b/>
          <w:sz w:val="32"/>
          <w:szCs w:val="24"/>
        </w:rPr>
        <w:t xml:space="preserve"> </w:t>
      </w:r>
      <w:r w:rsidRPr="00B962B8">
        <w:rPr>
          <w:rFonts w:ascii="Arial" w:eastAsia="Arial" w:hAnsi="Arial" w:cs="Arial"/>
          <w:b/>
          <w:sz w:val="32"/>
          <w:szCs w:val="24"/>
        </w:rPr>
        <w:t>Report</w:t>
      </w:r>
      <w:r w:rsidR="00546DEE" w:rsidRPr="00B962B8">
        <w:rPr>
          <w:rFonts w:ascii="Arial" w:eastAsia="Arial" w:hAnsi="Arial" w:cs="Arial"/>
          <w:b/>
          <w:sz w:val="32"/>
          <w:szCs w:val="24"/>
        </w:rPr>
        <w:t xml:space="preserve"> </w:t>
      </w:r>
      <w:r w:rsidRPr="00B962B8">
        <w:rPr>
          <w:rFonts w:ascii="Arial" w:eastAsia="Arial" w:hAnsi="Arial" w:cs="Arial"/>
          <w:b/>
          <w:sz w:val="32"/>
          <w:szCs w:val="24"/>
        </w:rPr>
        <w:t>#</w:t>
      </w:r>
      <w:r w:rsidR="005B39B0">
        <w:rPr>
          <w:rFonts w:ascii="Arial" w:eastAsia="Arial" w:hAnsi="Arial" w:cs="Arial"/>
          <w:b/>
          <w:sz w:val="32"/>
          <w:szCs w:val="24"/>
        </w:rPr>
        <w:t>6</w:t>
      </w:r>
      <w:r w:rsidR="00EC3360" w:rsidRPr="00B962B8">
        <w:rPr>
          <w:rFonts w:ascii="Arial" w:eastAsia="Arial" w:hAnsi="Arial" w:cs="Arial"/>
          <w:b/>
          <w:sz w:val="32"/>
          <w:szCs w:val="24"/>
        </w:rPr>
        <w:t xml:space="preserve"> </w:t>
      </w:r>
      <w:r w:rsidRPr="00B962B8">
        <w:rPr>
          <w:rFonts w:ascii="Arial" w:eastAsia="Arial" w:hAnsi="Arial" w:cs="Arial"/>
          <w:b/>
          <w:sz w:val="32"/>
          <w:szCs w:val="24"/>
        </w:rPr>
        <w:t>on</w:t>
      </w:r>
      <w:r w:rsidR="00546DEE" w:rsidRPr="00B962B8">
        <w:rPr>
          <w:rFonts w:ascii="Arial" w:eastAsia="Arial" w:hAnsi="Arial" w:cs="Arial"/>
          <w:b/>
          <w:sz w:val="32"/>
          <w:szCs w:val="24"/>
        </w:rPr>
        <w:t xml:space="preserve"> </w:t>
      </w:r>
    </w:p>
    <w:p w:rsidR="006A0D27" w:rsidRPr="00B962B8" w:rsidRDefault="006A0D27" w:rsidP="00B962B8">
      <w:pPr>
        <w:tabs>
          <w:tab w:val="left" w:pos="2371"/>
          <w:tab w:val="center" w:pos="5233"/>
        </w:tabs>
        <w:spacing w:after="0" w:line="240" w:lineRule="auto"/>
        <w:contextualSpacing/>
        <w:jc w:val="center"/>
        <w:rPr>
          <w:rFonts w:ascii="Arial" w:eastAsia="Arial" w:hAnsi="Arial" w:cs="Arial"/>
          <w:b/>
          <w:sz w:val="32"/>
          <w:szCs w:val="24"/>
        </w:rPr>
      </w:pPr>
      <w:r w:rsidRPr="00B962B8">
        <w:rPr>
          <w:rFonts w:ascii="Arial" w:eastAsia="Arial" w:hAnsi="Arial" w:cs="Arial"/>
          <w:b/>
          <w:sz w:val="32"/>
          <w:szCs w:val="24"/>
        </w:rPr>
        <w:t>T</w:t>
      </w:r>
      <w:r w:rsidR="00EC3360" w:rsidRPr="00B962B8">
        <w:rPr>
          <w:rFonts w:ascii="Arial" w:eastAsia="Arial" w:hAnsi="Arial" w:cs="Arial"/>
          <w:b/>
          <w:sz w:val="32"/>
          <w:szCs w:val="24"/>
        </w:rPr>
        <w:t xml:space="preserve">ropical </w:t>
      </w:r>
      <w:r w:rsidR="007C5D6C">
        <w:rPr>
          <w:rFonts w:ascii="Arial" w:eastAsia="Arial" w:hAnsi="Arial" w:cs="Arial"/>
          <w:b/>
          <w:sz w:val="32"/>
          <w:szCs w:val="24"/>
        </w:rPr>
        <w:t>Storm</w:t>
      </w:r>
      <w:r w:rsidR="00114D5E" w:rsidRPr="00B962B8">
        <w:rPr>
          <w:rFonts w:ascii="Arial" w:eastAsia="Arial" w:hAnsi="Arial" w:cs="Arial"/>
          <w:b/>
          <w:sz w:val="32"/>
          <w:szCs w:val="24"/>
        </w:rPr>
        <w:t xml:space="preserve"> “</w:t>
      </w:r>
      <w:r w:rsidR="007C5D6C">
        <w:rPr>
          <w:rFonts w:ascii="Arial" w:eastAsia="Arial" w:hAnsi="Arial" w:cs="Arial"/>
          <w:b/>
          <w:sz w:val="32"/>
          <w:szCs w:val="24"/>
        </w:rPr>
        <w:t>FALCON</w:t>
      </w:r>
      <w:r w:rsidR="00114D5E" w:rsidRPr="00B962B8">
        <w:rPr>
          <w:rFonts w:ascii="Arial" w:eastAsia="Arial" w:hAnsi="Arial" w:cs="Arial"/>
          <w:b/>
          <w:sz w:val="32"/>
          <w:szCs w:val="24"/>
        </w:rPr>
        <w:t>”</w:t>
      </w:r>
    </w:p>
    <w:p w:rsidR="00155355" w:rsidRPr="00513E4B" w:rsidRDefault="003D09A9" w:rsidP="00B962B8">
      <w:pPr>
        <w:tabs>
          <w:tab w:val="left" w:pos="2371"/>
          <w:tab w:val="center" w:pos="5233"/>
        </w:tabs>
        <w:spacing w:after="0" w:line="240" w:lineRule="auto"/>
        <w:contextualSpacing/>
        <w:jc w:val="center"/>
        <w:rPr>
          <w:rFonts w:ascii="Arial" w:eastAsia="Arial" w:hAnsi="Arial" w:cs="Arial"/>
          <w:sz w:val="24"/>
          <w:szCs w:val="24"/>
        </w:rPr>
      </w:pPr>
      <w:r w:rsidRPr="00513E4B">
        <w:rPr>
          <w:rFonts w:ascii="Arial" w:eastAsia="Arial" w:hAnsi="Arial" w:cs="Arial"/>
          <w:sz w:val="24"/>
          <w:szCs w:val="24"/>
        </w:rPr>
        <w:t>as</w:t>
      </w:r>
      <w:r w:rsidR="00546DEE" w:rsidRPr="00513E4B">
        <w:rPr>
          <w:rFonts w:ascii="Arial" w:eastAsia="Arial" w:hAnsi="Arial" w:cs="Arial"/>
          <w:sz w:val="24"/>
          <w:szCs w:val="24"/>
        </w:rPr>
        <w:t xml:space="preserve"> </w:t>
      </w:r>
      <w:r w:rsidRPr="00513E4B">
        <w:rPr>
          <w:rFonts w:ascii="Arial" w:eastAsia="Arial" w:hAnsi="Arial" w:cs="Arial"/>
          <w:sz w:val="24"/>
          <w:szCs w:val="24"/>
        </w:rPr>
        <w:t>of</w:t>
      </w:r>
      <w:r w:rsidR="00546DEE" w:rsidRPr="00513E4B">
        <w:rPr>
          <w:rFonts w:ascii="Arial" w:eastAsia="Arial" w:hAnsi="Arial" w:cs="Arial"/>
          <w:sz w:val="24"/>
          <w:szCs w:val="24"/>
        </w:rPr>
        <w:t xml:space="preserve"> </w:t>
      </w:r>
      <w:r w:rsidR="007C5D6C">
        <w:rPr>
          <w:rFonts w:ascii="Arial" w:eastAsia="Arial" w:hAnsi="Arial" w:cs="Arial"/>
          <w:sz w:val="24"/>
          <w:szCs w:val="24"/>
        </w:rPr>
        <w:t>1</w:t>
      </w:r>
      <w:r w:rsidR="0049614F">
        <w:rPr>
          <w:rFonts w:ascii="Arial" w:eastAsia="Arial" w:hAnsi="Arial" w:cs="Arial"/>
          <w:sz w:val="24"/>
          <w:szCs w:val="24"/>
        </w:rPr>
        <w:t>8</w:t>
      </w:r>
      <w:r w:rsidR="00515F7A" w:rsidRPr="00513E4B">
        <w:rPr>
          <w:rFonts w:ascii="Arial" w:eastAsia="Arial" w:hAnsi="Arial" w:cs="Arial"/>
          <w:sz w:val="24"/>
          <w:szCs w:val="24"/>
        </w:rPr>
        <w:t xml:space="preserve"> July</w:t>
      </w:r>
      <w:r w:rsidR="005156DC" w:rsidRPr="00513E4B">
        <w:rPr>
          <w:rFonts w:ascii="Arial" w:eastAsia="Arial" w:hAnsi="Arial" w:cs="Arial"/>
          <w:sz w:val="24"/>
          <w:szCs w:val="24"/>
        </w:rPr>
        <w:t xml:space="preserve"> </w:t>
      </w:r>
      <w:r w:rsidR="003C0BF5" w:rsidRPr="00513E4B">
        <w:rPr>
          <w:rFonts w:ascii="Arial" w:eastAsia="Arial" w:hAnsi="Arial" w:cs="Arial"/>
          <w:sz w:val="24"/>
          <w:szCs w:val="24"/>
        </w:rPr>
        <w:t>2019</w:t>
      </w:r>
      <w:r w:rsidRPr="00513E4B">
        <w:rPr>
          <w:rFonts w:ascii="Arial" w:eastAsia="Arial" w:hAnsi="Arial" w:cs="Arial"/>
          <w:sz w:val="24"/>
          <w:szCs w:val="24"/>
        </w:rPr>
        <w:t>,</w:t>
      </w:r>
      <w:r w:rsidR="00546DEE" w:rsidRPr="00513E4B">
        <w:rPr>
          <w:rFonts w:ascii="Arial" w:eastAsia="Arial" w:hAnsi="Arial" w:cs="Arial"/>
          <w:sz w:val="24"/>
          <w:szCs w:val="24"/>
        </w:rPr>
        <w:t xml:space="preserve"> </w:t>
      </w:r>
      <w:r w:rsidR="000F3534">
        <w:rPr>
          <w:rFonts w:ascii="Arial" w:eastAsia="Arial" w:hAnsi="Arial" w:cs="Arial"/>
          <w:sz w:val="24"/>
          <w:szCs w:val="24"/>
        </w:rPr>
        <w:t>6P</w:t>
      </w:r>
      <w:r w:rsidR="007C5D6C">
        <w:rPr>
          <w:rFonts w:ascii="Arial" w:eastAsia="Arial" w:hAnsi="Arial" w:cs="Arial"/>
          <w:sz w:val="24"/>
          <w:szCs w:val="24"/>
        </w:rPr>
        <w:t>M</w:t>
      </w:r>
    </w:p>
    <w:p w:rsidR="00CA5761" w:rsidRPr="00513E4B" w:rsidRDefault="001B5507" w:rsidP="001B5507">
      <w:pPr>
        <w:pStyle w:val="NormalWeb"/>
        <w:tabs>
          <w:tab w:val="left" w:pos="8970"/>
        </w:tabs>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Pr>
          <w:rFonts w:ascii="Arial" w:hAnsi="Arial" w:cs="Arial"/>
          <w:b/>
          <w:color w:val="002060"/>
        </w:rPr>
        <w:tab/>
      </w:r>
    </w:p>
    <w:p w:rsidR="00A81C78" w:rsidRPr="00DD476F" w:rsidRDefault="00114D5E" w:rsidP="00B962B8">
      <w:pPr>
        <w:pStyle w:val="NormalWeb"/>
        <w:spacing w:beforeAutospacing="0" w:afterAutospacing="0" w:line="240" w:lineRule="auto"/>
        <w:contextualSpacing/>
        <w:jc w:val="both"/>
        <w:rPr>
          <w:rFonts w:ascii="Arial" w:hAnsi="Arial" w:cs="Arial"/>
          <w:b/>
          <w:color w:val="002060"/>
          <w:sz w:val="28"/>
        </w:rPr>
      </w:pPr>
      <w:r w:rsidRPr="00DD476F">
        <w:rPr>
          <w:rFonts w:ascii="Arial" w:hAnsi="Arial" w:cs="Arial"/>
          <w:b/>
          <w:color w:val="002060"/>
          <w:sz w:val="28"/>
        </w:rPr>
        <w:t>Situation Overview</w:t>
      </w:r>
    </w:p>
    <w:p w:rsidR="00B932C1" w:rsidRDefault="00B932C1" w:rsidP="00B962B8">
      <w:pPr>
        <w:pStyle w:val="NoSpacing1"/>
        <w:contextualSpacing/>
        <w:jc w:val="both"/>
        <w:rPr>
          <w:rFonts w:ascii="Arial" w:hAnsi="Arial" w:cs="Arial"/>
          <w:sz w:val="24"/>
          <w:szCs w:val="24"/>
          <w:shd w:val="clear" w:color="auto" w:fill="FFFFFF"/>
          <w:lang w:val="en-PH"/>
        </w:rPr>
      </w:pPr>
    </w:p>
    <w:p w:rsidR="00F20E47" w:rsidRPr="008837B8" w:rsidRDefault="007C5D6C" w:rsidP="008837B8">
      <w:pPr>
        <w:pStyle w:val="NoSpacing1"/>
        <w:contextualSpacing/>
        <w:jc w:val="both"/>
        <w:rPr>
          <w:rFonts w:ascii="Arial" w:hAnsi="Arial" w:cs="Arial"/>
          <w:sz w:val="24"/>
          <w:szCs w:val="24"/>
          <w:shd w:val="clear" w:color="auto" w:fill="FFFFFF"/>
          <w:lang w:val="en-PH"/>
        </w:rPr>
      </w:pPr>
      <w:r>
        <w:rPr>
          <w:rFonts w:ascii="Arial" w:hAnsi="Arial" w:cs="Arial"/>
          <w:sz w:val="24"/>
          <w:szCs w:val="24"/>
          <w:shd w:val="clear" w:color="auto" w:fill="FFFFFF"/>
          <w:lang w:val="en-PH"/>
        </w:rPr>
        <w:t>On 15 July</w:t>
      </w:r>
      <w:r w:rsidR="003925D6">
        <w:rPr>
          <w:rFonts w:ascii="Arial" w:hAnsi="Arial" w:cs="Arial"/>
          <w:sz w:val="24"/>
          <w:szCs w:val="24"/>
          <w:shd w:val="clear" w:color="auto" w:fill="FFFFFF"/>
          <w:lang w:val="en-PH"/>
        </w:rPr>
        <w:t xml:space="preserve"> 2019, the Low Pressure Area east of </w:t>
      </w:r>
      <w:proofErr w:type="spellStart"/>
      <w:r>
        <w:rPr>
          <w:rFonts w:ascii="Arial" w:hAnsi="Arial" w:cs="Arial"/>
          <w:sz w:val="24"/>
          <w:szCs w:val="24"/>
          <w:shd w:val="clear" w:color="auto" w:fill="FFFFFF"/>
          <w:lang w:val="en-PH"/>
        </w:rPr>
        <w:t>Guiuan</w:t>
      </w:r>
      <w:proofErr w:type="spellEnd"/>
      <w:r>
        <w:rPr>
          <w:rFonts w:ascii="Arial" w:hAnsi="Arial" w:cs="Arial"/>
          <w:sz w:val="24"/>
          <w:szCs w:val="24"/>
          <w:shd w:val="clear" w:color="auto" w:fill="FFFFFF"/>
          <w:lang w:val="en-PH"/>
        </w:rPr>
        <w:t xml:space="preserve">, Eastern Samar has developed into a Tropical Depression and was named “Falcon”. It </w:t>
      </w:r>
      <w:r w:rsidR="003925D6">
        <w:rPr>
          <w:rFonts w:ascii="Arial" w:hAnsi="Arial" w:cs="Arial"/>
          <w:sz w:val="24"/>
          <w:szCs w:val="24"/>
          <w:shd w:val="clear" w:color="auto" w:fill="FFFFFF"/>
          <w:lang w:val="en-PH"/>
        </w:rPr>
        <w:t xml:space="preserve">has generally moved northwestward. </w:t>
      </w:r>
      <w:bookmarkStart w:id="3" w:name="_GoBack"/>
      <w:r w:rsidR="00F376DC" w:rsidRPr="00F376DC">
        <w:rPr>
          <w:rFonts w:ascii="Arial" w:hAnsi="Arial" w:cs="Arial"/>
          <w:sz w:val="24"/>
          <w:szCs w:val="24"/>
          <w:shd w:val="clear" w:color="auto" w:fill="FFFFFF"/>
          <w:lang w:val="en-PH"/>
        </w:rPr>
        <w:t xml:space="preserve">Tropical Storm "Falcon" is now outside the </w:t>
      </w:r>
      <w:r w:rsidR="00F376DC">
        <w:rPr>
          <w:rFonts w:ascii="Arial" w:hAnsi="Arial" w:cs="Arial"/>
          <w:sz w:val="24"/>
          <w:szCs w:val="24"/>
          <w:shd w:val="clear" w:color="auto" w:fill="FFFFFF"/>
          <w:lang w:val="en-PH"/>
        </w:rPr>
        <w:t>Philippine Area o</w:t>
      </w:r>
      <w:r w:rsidR="00F376DC" w:rsidRPr="00F376DC">
        <w:rPr>
          <w:rFonts w:ascii="Arial" w:hAnsi="Arial" w:cs="Arial"/>
          <w:sz w:val="24"/>
          <w:szCs w:val="24"/>
          <w:shd w:val="clear" w:color="auto" w:fill="FFFFFF"/>
          <w:lang w:val="en-PH"/>
        </w:rPr>
        <w:t>f Responsibility (PAR).</w:t>
      </w:r>
      <w:bookmarkEnd w:id="3"/>
    </w:p>
    <w:p w:rsidR="000F3534" w:rsidRDefault="000F3534" w:rsidP="00F173D2">
      <w:pPr>
        <w:pStyle w:val="NoSpacing1"/>
        <w:ind w:left="2880" w:firstLine="720"/>
        <w:contextualSpacing/>
        <w:jc w:val="right"/>
        <w:rPr>
          <w:rFonts w:ascii="Arial" w:hAnsi="Arial" w:cs="Arial"/>
          <w:bCs/>
          <w:i/>
          <w:color w:val="0070C0"/>
          <w:sz w:val="16"/>
          <w:szCs w:val="24"/>
        </w:rPr>
      </w:pPr>
    </w:p>
    <w:p w:rsidR="009F3189" w:rsidRPr="00DD476F" w:rsidRDefault="00A81C78" w:rsidP="00F173D2">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DD476F">
        <w:rPr>
          <w:rFonts w:ascii="Arial" w:hAnsi="Arial" w:cs="Arial"/>
          <w:i/>
          <w:color w:val="0070C0"/>
          <w:sz w:val="16"/>
          <w:szCs w:val="24"/>
        </w:rPr>
        <w:fldChar w:fldCharType="begin"/>
      </w:r>
      <w:r w:rsidR="00CE7C6C" w:rsidRPr="00DD476F">
        <w:rPr>
          <w:rFonts w:ascii="Arial" w:hAnsi="Arial" w:cs="Arial"/>
          <w:i/>
          <w:color w:val="0070C0"/>
          <w:sz w:val="16"/>
          <w:szCs w:val="24"/>
        </w:rPr>
        <w:instrText>HYPERLINK "http://bagong.pagasa.dost.gov.ph/tropical-cyclone/severe-weather-bulletin"</w:instrText>
      </w:r>
      <w:r w:rsidRPr="00DD476F">
        <w:rPr>
          <w:rFonts w:ascii="Arial" w:hAnsi="Arial" w:cs="Arial"/>
          <w:i/>
          <w:color w:val="0070C0"/>
          <w:sz w:val="16"/>
          <w:szCs w:val="24"/>
        </w:rPr>
        <w:fldChar w:fldCharType="separate"/>
      </w:r>
      <w:r w:rsidRPr="00DD476F">
        <w:rPr>
          <w:rStyle w:val="Hyperlink"/>
          <w:rFonts w:ascii="Arial" w:hAnsi="Arial" w:cs="Arial"/>
          <w:i/>
          <w:color w:val="0070C0"/>
          <w:sz w:val="16"/>
          <w:szCs w:val="24"/>
          <w:u w:val="none"/>
        </w:rPr>
        <w:t xml:space="preserve">DOST-PAGASA </w:t>
      </w:r>
      <w:r w:rsidR="00CE7C6C" w:rsidRPr="00DD476F">
        <w:rPr>
          <w:rStyle w:val="Hyperlink"/>
          <w:rFonts w:ascii="Arial" w:hAnsi="Arial" w:cs="Arial"/>
          <w:i/>
          <w:color w:val="0070C0"/>
          <w:sz w:val="16"/>
          <w:szCs w:val="24"/>
          <w:u w:val="none"/>
        </w:rPr>
        <w:t>Sever</w:t>
      </w:r>
      <w:r w:rsidRPr="00DD476F">
        <w:rPr>
          <w:rFonts w:ascii="Arial" w:hAnsi="Arial" w:cs="Arial"/>
          <w:i/>
          <w:color w:val="0070C0"/>
          <w:sz w:val="16"/>
          <w:szCs w:val="24"/>
        </w:rPr>
        <w:fldChar w:fldCharType="end"/>
      </w:r>
      <w:r w:rsidR="00CE7C6C" w:rsidRPr="00DD476F">
        <w:rPr>
          <w:rFonts w:ascii="Arial" w:hAnsi="Arial" w:cs="Arial"/>
          <w:i/>
          <w:color w:val="0070C0"/>
          <w:sz w:val="16"/>
          <w:szCs w:val="24"/>
        </w:rPr>
        <w:t>e Weather Bulletin</w:t>
      </w:r>
    </w:p>
    <w:p w:rsidR="001D3B9F" w:rsidRPr="00513E4B" w:rsidRDefault="001D3B9F" w:rsidP="00B962B8">
      <w:pPr>
        <w:spacing w:after="0" w:line="240" w:lineRule="auto"/>
        <w:contextualSpacing/>
        <w:rPr>
          <w:rFonts w:ascii="Arial" w:eastAsia="Arial" w:hAnsi="Arial" w:cs="Arial"/>
          <w:b/>
          <w:color w:val="002060"/>
          <w:sz w:val="24"/>
          <w:szCs w:val="24"/>
        </w:rPr>
      </w:pPr>
      <w:bookmarkStart w:id="7" w:name="_Prepositioned_Resources:_Stockpile_1"/>
      <w:bookmarkEnd w:id="7"/>
    </w:p>
    <w:p w:rsidR="001D3B9F" w:rsidRPr="00513E4B" w:rsidRDefault="001D3B9F" w:rsidP="00B23038">
      <w:pPr>
        <w:pStyle w:val="ListParagraph"/>
        <w:numPr>
          <w:ilvl w:val="0"/>
          <w:numId w:val="3"/>
        </w:numPr>
        <w:spacing w:after="0" w:line="240" w:lineRule="auto"/>
        <w:ind w:left="540" w:hanging="540"/>
        <w:rPr>
          <w:rFonts w:ascii="Arial" w:eastAsia="Arial" w:hAnsi="Arial" w:cs="Arial"/>
          <w:b/>
          <w:color w:val="002060"/>
          <w:sz w:val="24"/>
          <w:szCs w:val="24"/>
        </w:rPr>
      </w:pPr>
      <w:r w:rsidRPr="00513E4B">
        <w:rPr>
          <w:rFonts w:ascii="Arial" w:eastAsia="Arial" w:hAnsi="Arial" w:cs="Arial"/>
          <w:b/>
          <w:color w:val="002060"/>
          <w:sz w:val="24"/>
          <w:szCs w:val="24"/>
        </w:rPr>
        <w:t>Status of Affected Families</w:t>
      </w:r>
      <w:r w:rsidR="00935CD4" w:rsidRPr="00513E4B">
        <w:rPr>
          <w:rFonts w:ascii="Arial" w:eastAsia="Arial" w:hAnsi="Arial" w:cs="Arial"/>
          <w:b/>
          <w:color w:val="002060"/>
          <w:sz w:val="24"/>
          <w:szCs w:val="24"/>
        </w:rPr>
        <w:t xml:space="preserve"> / Persons</w:t>
      </w:r>
    </w:p>
    <w:p w:rsidR="001D3B9F" w:rsidRPr="00513E4B" w:rsidRDefault="001D3B9F" w:rsidP="00B962B8">
      <w:pPr>
        <w:pStyle w:val="ListParagraph"/>
        <w:spacing w:after="0" w:line="240" w:lineRule="auto"/>
        <w:ind w:left="540"/>
        <w:rPr>
          <w:rFonts w:ascii="Arial" w:eastAsia="Arial" w:hAnsi="Arial" w:cs="Arial"/>
          <w:b/>
          <w:color w:val="002060"/>
          <w:sz w:val="24"/>
          <w:szCs w:val="24"/>
        </w:rPr>
      </w:pPr>
      <w:r w:rsidRPr="00513E4B">
        <w:rPr>
          <w:rFonts w:ascii="Arial" w:hAnsi="Arial" w:cs="Arial"/>
          <w:sz w:val="24"/>
          <w:szCs w:val="24"/>
        </w:rPr>
        <w:t xml:space="preserve">A total of </w:t>
      </w:r>
      <w:r w:rsidR="000F3534">
        <w:rPr>
          <w:rFonts w:ascii="Arial" w:hAnsi="Arial" w:cs="Arial"/>
          <w:b/>
          <w:color w:val="0070C0"/>
          <w:sz w:val="24"/>
          <w:szCs w:val="24"/>
        </w:rPr>
        <w:t>2,978</w:t>
      </w:r>
      <w:r w:rsidRPr="00513E4B">
        <w:rPr>
          <w:rFonts w:ascii="Arial" w:hAnsi="Arial" w:cs="Arial"/>
          <w:b/>
          <w:color w:val="0070C0"/>
          <w:sz w:val="24"/>
          <w:szCs w:val="24"/>
        </w:rPr>
        <w:t xml:space="preserve"> families</w:t>
      </w:r>
      <w:r w:rsidRPr="00513E4B">
        <w:rPr>
          <w:rFonts w:ascii="Arial" w:hAnsi="Arial" w:cs="Arial"/>
          <w:color w:val="0070C0"/>
          <w:sz w:val="24"/>
          <w:szCs w:val="24"/>
        </w:rPr>
        <w:t xml:space="preserve"> </w:t>
      </w:r>
      <w:r w:rsidRPr="00513E4B">
        <w:rPr>
          <w:rFonts w:ascii="Arial" w:hAnsi="Arial" w:cs="Arial"/>
          <w:sz w:val="24"/>
          <w:szCs w:val="24"/>
        </w:rPr>
        <w:t xml:space="preserve">or </w:t>
      </w:r>
      <w:r w:rsidR="000F3534">
        <w:rPr>
          <w:rFonts w:ascii="Arial" w:hAnsi="Arial" w:cs="Arial"/>
          <w:b/>
          <w:color w:val="0070C0"/>
          <w:sz w:val="24"/>
          <w:szCs w:val="24"/>
        </w:rPr>
        <w:t>14,561</w:t>
      </w:r>
      <w:r w:rsidRPr="00513E4B">
        <w:rPr>
          <w:rFonts w:ascii="Arial" w:hAnsi="Arial" w:cs="Arial"/>
          <w:b/>
          <w:color w:val="0070C0"/>
          <w:sz w:val="24"/>
          <w:szCs w:val="24"/>
        </w:rPr>
        <w:t xml:space="preserve"> persons</w:t>
      </w:r>
      <w:r w:rsidRPr="00513E4B">
        <w:rPr>
          <w:rFonts w:ascii="Arial" w:hAnsi="Arial" w:cs="Arial"/>
          <w:color w:val="0070C0"/>
          <w:sz w:val="24"/>
          <w:szCs w:val="24"/>
        </w:rPr>
        <w:t xml:space="preserve"> </w:t>
      </w:r>
      <w:r w:rsidRPr="00513E4B">
        <w:rPr>
          <w:rFonts w:ascii="Arial" w:hAnsi="Arial" w:cs="Arial"/>
          <w:sz w:val="24"/>
          <w:szCs w:val="24"/>
        </w:rPr>
        <w:t xml:space="preserve">were affected by the effects of Tropical </w:t>
      </w:r>
      <w:r w:rsidR="009F3189">
        <w:rPr>
          <w:rFonts w:ascii="Arial" w:hAnsi="Arial" w:cs="Arial"/>
          <w:sz w:val="24"/>
          <w:szCs w:val="24"/>
        </w:rPr>
        <w:t>Storm</w:t>
      </w:r>
      <w:r w:rsidRPr="00513E4B">
        <w:rPr>
          <w:rFonts w:ascii="Arial" w:hAnsi="Arial" w:cs="Arial"/>
          <w:sz w:val="24"/>
          <w:szCs w:val="24"/>
        </w:rPr>
        <w:t xml:space="preserve"> </w:t>
      </w:r>
      <w:r w:rsidR="009F3189">
        <w:rPr>
          <w:rFonts w:ascii="Arial" w:hAnsi="Arial" w:cs="Arial"/>
          <w:sz w:val="24"/>
          <w:szCs w:val="24"/>
        </w:rPr>
        <w:t>“Falcon”</w:t>
      </w:r>
      <w:r w:rsidRPr="00513E4B">
        <w:rPr>
          <w:rFonts w:ascii="Arial" w:hAnsi="Arial" w:cs="Arial"/>
          <w:sz w:val="24"/>
          <w:szCs w:val="24"/>
        </w:rPr>
        <w:t xml:space="preserve"> in </w:t>
      </w:r>
      <w:r w:rsidR="000F3534">
        <w:rPr>
          <w:rFonts w:ascii="Arial" w:hAnsi="Arial" w:cs="Arial"/>
          <w:b/>
          <w:color w:val="0070C0"/>
          <w:sz w:val="24"/>
          <w:szCs w:val="24"/>
        </w:rPr>
        <w:t>30</w:t>
      </w:r>
      <w:r w:rsidR="00F173D2" w:rsidRPr="00F173D2">
        <w:rPr>
          <w:rFonts w:ascii="Arial" w:hAnsi="Arial" w:cs="Arial"/>
          <w:b/>
          <w:color w:val="0070C0"/>
          <w:sz w:val="24"/>
          <w:szCs w:val="24"/>
        </w:rPr>
        <w:t xml:space="preserve"> Barangays</w:t>
      </w:r>
      <w:r w:rsidR="00F173D2">
        <w:rPr>
          <w:rFonts w:ascii="Arial" w:hAnsi="Arial" w:cs="Arial"/>
          <w:sz w:val="24"/>
          <w:szCs w:val="24"/>
        </w:rPr>
        <w:t xml:space="preserve"> in </w:t>
      </w:r>
      <w:r w:rsidR="000F3534">
        <w:rPr>
          <w:rFonts w:ascii="Arial" w:hAnsi="Arial" w:cs="Arial"/>
          <w:b/>
          <w:color w:val="0070C0"/>
          <w:sz w:val="24"/>
          <w:szCs w:val="24"/>
        </w:rPr>
        <w:t xml:space="preserve">Region I, </w:t>
      </w:r>
      <w:r w:rsidR="0049614F">
        <w:rPr>
          <w:rFonts w:ascii="Arial" w:hAnsi="Arial" w:cs="Arial"/>
          <w:b/>
          <w:color w:val="0070C0"/>
          <w:sz w:val="24"/>
          <w:szCs w:val="24"/>
        </w:rPr>
        <w:t>Region I</w:t>
      </w:r>
      <w:r w:rsidR="0049614F" w:rsidRPr="00513E4B">
        <w:rPr>
          <w:rFonts w:ascii="Arial" w:hAnsi="Arial" w:cs="Arial"/>
          <w:b/>
          <w:color w:val="0070C0"/>
          <w:sz w:val="24"/>
          <w:szCs w:val="24"/>
        </w:rPr>
        <w:t>I</w:t>
      </w:r>
      <w:r w:rsidR="000F3534">
        <w:rPr>
          <w:rFonts w:ascii="Arial" w:hAnsi="Arial" w:cs="Arial"/>
          <w:b/>
          <w:color w:val="0070C0"/>
          <w:sz w:val="24"/>
          <w:szCs w:val="24"/>
        </w:rPr>
        <w:t xml:space="preserve">, Region VI and CAR </w:t>
      </w:r>
      <w:r w:rsidRPr="00513E4B">
        <w:rPr>
          <w:rFonts w:ascii="Arial" w:hAnsi="Arial" w:cs="Arial"/>
          <w:sz w:val="24"/>
          <w:szCs w:val="24"/>
        </w:rPr>
        <w:t>(see Table 1).</w:t>
      </w:r>
    </w:p>
    <w:p w:rsidR="001D3B9F" w:rsidRPr="00513E4B" w:rsidRDefault="001D3B9F" w:rsidP="00B962B8">
      <w:pPr>
        <w:spacing w:after="0" w:line="240" w:lineRule="auto"/>
        <w:contextualSpacing/>
        <w:rPr>
          <w:rFonts w:ascii="Arial" w:hAnsi="Arial" w:cs="Arial"/>
          <w:sz w:val="24"/>
          <w:szCs w:val="24"/>
        </w:rPr>
      </w:pPr>
    </w:p>
    <w:p w:rsidR="001D3B9F" w:rsidRPr="00DD476F" w:rsidRDefault="001D3B9F" w:rsidP="00B962B8">
      <w:pPr>
        <w:spacing w:after="0" w:line="240" w:lineRule="auto"/>
        <w:ind w:firstLine="540"/>
        <w:contextualSpacing/>
        <w:rPr>
          <w:rFonts w:ascii="Arial" w:hAnsi="Arial" w:cs="Arial"/>
          <w:b/>
          <w:i/>
          <w:sz w:val="20"/>
          <w:szCs w:val="24"/>
        </w:rPr>
      </w:pPr>
      <w:r w:rsidRPr="00DD476F">
        <w:rPr>
          <w:rFonts w:ascii="Arial" w:hAnsi="Arial" w:cs="Arial"/>
          <w:b/>
          <w:i/>
          <w:sz w:val="20"/>
          <w:szCs w:val="24"/>
        </w:rPr>
        <w:t>Table 1. Number of Affected Families / Persons</w:t>
      </w:r>
    </w:p>
    <w:tbl>
      <w:tblPr>
        <w:tblW w:w="4800" w:type="pct"/>
        <w:tblInd w:w="562" w:type="dxa"/>
        <w:tblCellMar>
          <w:left w:w="0" w:type="dxa"/>
          <w:right w:w="0" w:type="dxa"/>
        </w:tblCellMar>
        <w:tblLook w:val="04A0" w:firstRow="1" w:lastRow="0" w:firstColumn="1" w:lastColumn="0" w:noHBand="0" w:noVBand="1"/>
      </w:tblPr>
      <w:tblGrid>
        <w:gridCol w:w="191"/>
        <w:gridCol w:w="7176"/>
        <w:gridCol w:w="2757"/>
        <w:gridCol w:w="2261"/>
        <w:gridCol w:w="2356"/>
      </w:tblGrid>
      <w:tr w:rsidR="00155A6B" w:rsidRPr="00155A6B" w:rsidTr="00155A6B">
        <w:trPr>
          <w:trHeight w:val="79"/>
          <w:tblHeader/>
        </w:trPr>
        <w:tc>
          <w:tcPr>
            <w:tcW w:w="249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REGION / PROVINCE / MUNICIPALITY </w:t>
            </w:r>
          </w:p>
        </w:tc>
        <w:tc>
          <w:tcPr>
            <w:tcW w:w="250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NUMBER OF AFFECTED</w:t>
            </w:r>
          </w:p>
        </w:tc>
      </w:tr>
      <w:tr w:rsidR="00155A6B" w:rsidRPr="00155A6B" w:rsidTr="00155A6B">
        <w:trPr>
          <w:trHeight w:val="111"/>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p>
        </w:tc>
        <w:tc>
          <w:tcPr>
            <w:tcW w:w="935"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Barangays </w:t>
            </w:r>
          </w:p>
        </w:tc>
        <w:tc>
          <w:tcPr>
            <w:tcW w:w="767"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Families </w:t>
            </w:r>
          </w:p>
        </w:tc>
        <w:tc>
          <w:tcPr>
            <w:tcW w:w="799"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Persons </w:t>
            </w:r>
          </w:p>
        </w:tc>
      </w:tr>
      <w:tr w:rsidR="00155A6B" w:rsidRPr="00155A6B" w:rsidTr="00155A6B">
        <w:trPr>
          <w:trHeight w:val="20"/>
          <w:tblHeader/>
        </w:trPr>
        <w:tc>
          <w:tcPr>
            <w:tcW w:w="249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GRAND TOTAL</w:t>
            </w:r>
          </w:p>
        </w:tc>
        <w:tc>
          <w:tcPr>
            <w:tcW w:w="9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30 </w:t>
            </w:r>
          </w:p>
        </w:tc>
        <w:tc>
          <w:tcPr>
            <w:tcW w:w="7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2,978 </w:t>
            </w:r>
          </w:p>
        </w:tc>
        <w:tc>
          <w:tcPr>
            <w:tcW w:w="79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14,561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REGION I</w:t>
            </w:r>
          </w:p>
        </w:tc>
        <w:tc>
          <w:tcPr>
            <w:tcW w:w="9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 </w:t>
            </w:r>
          </w:p>
        </w:tc>
        <w:tc>
          <w:tcPr>
            <w:tcW w:w="7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5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proofErr w:type="spellStart"/>
            <w:r w:rsidRPr="00155A6B">
              <w:rPr>
                <w:rFonts w:ascii="Arial Narrow" w:hAnsi="Arial Narrow"/>
                <w:b/>
                <w:bCs/>
                <w:sz w:val="20"/>
                <w:szCs w:val="20"/>
              </w:rPr>
              <w:t>Ilocos</w:t>
            </w:r>
            <w:proofErr w:type="spellEnd"/>
            <w:r w:rsidRPr="00155A6B">
              <w:rPr>
                <w:rFonts w:ascii="Arial Narrow" w:hAnsi="Arial Narrow"/>
                <w:b/>
                <w:bCs/>
                <w:sz w:val="20"/>
                <w:szCs w:val="20"/>
              </w:rPr>
              <w:t xml:space="preserve"> Norte</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 </w:t>
            </w:r>
          </w:p>
        </w:tc>
        <w:tc>
          <w:tcPr>
            <w:tcW w:w="7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5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Burgos</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xml:space="preserve">                     1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xml:space="preserve">                     5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REGION II</w:t>
            </w:r>
          </w:p>
        </w:tc>
        <w:tc>
          <w:tcPr>
            <w:tcW w:w="9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11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284 </w:t>
            </w:r>
          </w:p>
        </w:tc>
        <w:tc>
          <w:tcPr>
            <w:tcW w:w="7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1,385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Cagayan</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284 </w:t>
            </w:r>
          </w:p>
        </w:tc>
        <w:tc>
          <w:tcPr>
            <w:tcW w:w="7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1,385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Allacapan</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33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165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Aparri</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5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Baggao</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3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Camalaniugan</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5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10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Gonzaga</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9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41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Lal-lo</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5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25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Lasam</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8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39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 xml:space="preserve">Santa </w:t>
            </w:r>
            <w:proofErr w:type="spellStart"/>
            <w:r w:rsidRPr="00155A6B">
              <w:rPr>
                <w:rFonts w:ascii="Arial Narrow" w:hAnsi="Arial Narrow"/>
                <w:i/>
                <w:iCs/>
                <w:sz w:val="20"/>
                <w:szCs w:val="20"/>
              </w:rPr>
              <w:t>Teresita</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219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1,091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lastRenderedPageBreak/>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Solana</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6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REGION VI</w:t>
            </w:r>
          </w:p>
        </w:tc>
        <w:tc>
          <w:tcPr>
            <w:tcW w:w="9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9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2,529 </w:t>
            </w:r>
          </w:p>
        </w:tc>
        <w:tc>
          <w:tcPr>
            <w:tcW w:w="7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12,687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Negros Occidental</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9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2,529 </w:t>
            </w:r>
          </w:p>
        </w:tc>
        <w:tc>
          <w:tcPr>
            <w:tcW w:w="7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12,687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Bago</w:t>
            </w:r>
            <w:proofErr w:type="spellEnd"/>
            <w:r w:rsidRPr="00155A6B">
              <w:rPr>
                <w:rFonts w:ascii="Arial Narrow" w:hAnsi="Arial Narrow"/>
                <w:i/>
                <w:iCs/>
                <w:sz w:val="20"/>
                <w:szCs w:val="20"/>
              </w:rPr>
              <w:t xml:space="preserve"> City</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8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32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Pontevedra</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16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80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San Enrique</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7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2,505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12,575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CAR</w:t>
            </w:r>
          </w:p>
        </w:tc>
        <w:tc>
          <w:tcPr>
            <w:tcW w:w="9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9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164 </w:t>
            </w:r>
          </w:p>
        </w:tc>
        <w:tc>
          <w:tcPr>
            <w:tcW w:w="7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484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proofErr w:type="spellStart"/>
            <w:r w:rsidRPr="00155A6B">
              <w:rPr>
                <w:rFonts w:ascii="Arial Narrow" w:hAnsi="Arial Narrow"/>
                <w:b/>
                <w:bCs/>
                <w:sz w:val="20"/>
                <w:szCs w:val="20"/>
              </w:rPr>
              <w:t>Abra</w:t>
            </w:r>
            <w:proofErr w:type="spellEnd"/>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 </w:t>
            </w:r>
          </w:p>
        </w:tc>
        <w:tc>
          <w:tcPr>
            <w:tcW w:w="7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Lagayan</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proofErr w:type="spellStart"/>
            <w:r w:rsidRPr="00155A6B">
              <w:rPr>
                <w:rFonts w:ascii="Arial Narrow" w:hAnsi="Arial Narrow"/>
                <w:b/>
                <w:bCs/>
                <w:sz w:val="20"/>
                <w:szCs w:val="20"/>
              </w:rPr>
              <w:t>Apayao</w:t>
            </w:r>
            <w:proofErr w:type="spellEnd"/>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7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146 </w:t>
            </w:r>
          </w:p>
        </w:tc>
        <w:tc>
          <w:tcPr>
            <w:tcW w:w="7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398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Pudtol</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10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Santa Marcela</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5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144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388 </w:t>
            </w:r>
          </w:p>
        </w:tc>
      </w:tr>
      <w:tr w:rsidR="00155A6B" w:rsidRPr="00155A6B" w:rsidTr="00155A6B">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Mountain Province</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17 </w:t>
            </w:r>
          </w:p>
        </w:tc>
        <w:tc>
          <w:tcPr>
            <w:tcW w:w="7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84 </w:t>
            </w:r>
          </w:p>
        </w:tc>
      </w:tr>
      <w:tr w:rsidR="00155A6B" w:rsidRPr="00155A6B" w:rsidTr="00155A6B">
        <w:trPr>
          <w:trHeight w:val="20"/>
        </w:trPr>
        <w:tc>
          <w:tcPr>
            <w:tcW w:w="6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w:t>
            </w:r>
          </w:p>
        </w:tc>
        <w:tc>
          <w:tcPr>
            <w:tcW w:w="24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Sabangan</w:t>
            </w:r>
            <w:proofErr w:type="spellEnd"/>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17 </w:t>
            </w:r>
          </w:p>
        </w:tc>
        <w:tc>
          <w:tcPr>
            <w:tcW w:w="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84 </w:t>
            </w:r>
          </w:p>
        </w:tc>
      </w:tr>
    </w:tbl>
    <w:p w:rsidR="00AE7AB7" w:rsidRDefault="00AE7AB7" w:rsidP="00AE7AB7">
      <w:pPr>
        <w:widowControl/>
        <w:spacing w:after="0" w:line="240" w:lineRule="auto"/>
        <w:ind w:firstLine="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49614F" w:rsidRPr="00DD476F" w:rsidRDefault="0049614F" w:rsidP="0049614F">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sidR="008A29B2">
        <w:rPr>
          <w:rFonts w:ascii="Arial" w:hAnsi="Arial" w:cs="Arial"/>
          <w:i/>
          <w:color w:val="0070C0"/>
          <w:sz w:val="16"/>
          <w:szCs w:val="24"/>
        </w:rPr>
        <w:t xml:space="preserve"> </w:t>
      </w:r>
      <w:r w:rsidR="00EB76F8">
        <w:rPr>
          <w:rFonts w:ascii="Arial" w:hAnsi="Arial" w:cs="Arial"/>
          <w:i/>
          <w:color w:val="0070C0"/>
          <w:sz w:val="16"/>
          <w:szCs w:val="24"/>
        </w:rPr>
        <w:t>DSWD-FOs I, II, VI and CAR</w:t>
      </w:r>
    </w:p>
    <w:p w:rsidR="00AE7AB7" w:rsidRPr="007302DD" w:rsidRDefault="00AE7AB7" w:rsidP="000D66CE">
      <w:pPr>
        <w:pStyle w:val="NoSpacing1"/>
        <w:contextualSpacing/>
        <w:rPr>
          <w:rFonts w:ascii="Arial" w:hAnsi="Arial" w:cs="Arial"/>
          <w:i/>
          <w:color w:val="0070C0"/>
          <w:sz w:val="16"/>
          <w:szCs w:val="24"/>
        </w:rPr>
      </w:pPr>
    </w:p>
    <w:p w:rsidR="00492708" w:rsidRPr="0049614F" w:rsidRDefault="00935CD4" w:rsidP="0049614F">
      <w:pPr>
        <w:pStyle w:val="ListParagraph"/>
        <w:numPr>
          <w:ilvl w:val="0"/>
          <w:numId w:val="3"/>
        </w:numPr>
        <w:spacing w:after="0" w:line="240" w:lineRule="auto"/>
        <w:ind w:left="540" w:hanging="540"/>
        <w:rPr>
          <w:rFonts w:ascii="Arial" w:eastAsia="Arial" w:hAnsi="Arial" w:cs="Arial"/>
          <w:b/>
          <w:color w:val="002060"/>
          <w:sz w:val="24"/>
          <w:szCs w:val="24"/>
        </w:rPr>
      </w:pPr>
      <w:r w:rsidRPr="00513E4B">
        <w:rPr>
          <w:rFonts w:ascii="Arial" w:eastAsia="Arial" w:hAnsi="Arial" w:cs="Arial"/>
          <w:b/>
          <w:color w:val="002060"/>
          <w:sz w:val="24"/>
          <w:szCs w:val="24"/>
        </w:rPr>
        <w:t>Status of Displaced Families / Persons</w:t>
      </w:r>
    </w:p>
    <w:p w:rsidR="00382199" w:rsidRPr="00492708" w:rsidRDefault="00382199" w:rsidP="00382199">
      <w:pPr>
        <w:pStyle w:val="ListParagraph"/>
        <w:spacing w:after="0" w:line="240" w:lineRule="auto"/>
        <w:ind w:left="540"/>
        <w:rPr>
          <w:rFonts w:ascii="Arial" w:eastAsia="Arial" w:hAnsi="Arial" w:cs="Arial"/>
          <w:b/>
          <w:color w:val="002060"/>
          <w:sz w:val="24"/>
          <w:szCs w:val="24"/>
        </w:rPr>
      </w:pPr>
    </w:p>
    <w:p w:rsidR="009A07A1" w:rsidRPr="009A07A1" w:rsidRDefault="009A07A1" w:rsidP="009A07A1">
      <w:pPr>
        <w:pStyle w:val="ListParagraph"/>
        <w:numPr>
          <w:ilvl w:val="0"/>
          <w:numId w:val="15"/>
        </w:numPr>
        <w:spacing w:after="0" w:line="240" w:lineRule="auto"/>
        <w:rPr>
          <w:rFonts w:ascii="Arial" w:eastAsia="Arial" w:hAnsi="Arial" w:cs="Arial"/>
          <w:b/>
          <w:color w:val="002060"/>
          <w:sz w:val="24"/>
          <w:szCs w:val="24"/>
        </w:rPr>
      </w:pPr>
      <w:r w:rsidRPr="009A07A1">
        <w:rPr>
          <w:rFonts w:ascii="Arial" w:eastAsia="Arial" w:hAnsi="Arial" w:cs="Arial"/>
          <w:b/>
          <w:color w:val="002060"/>
          <w:sz w:val="24"/>
          <w:szCs w:val="24"/>
        </w:rPr>
        <w:t>Inside Evacuation Center</w:t>
      </w:r>
    </w:p>
    <w:p w:rsidR="00EB76F8" w:rsidRPr="002971FF" w:rsidRDefault="005F19CF" w:rsidP="002971FF">
      <w:pPr>
        <w:pStyle w:val="ListParagraph"/>
        <w:spacing w:after="0" w:line="240" w:lineRule="auto"/>
        <w:ind w:left="900"/>
        <w:rPr>
          <w:rFonts w:ascii="Arial" w:hAnsi="Arial" w:cs="Arial"/>
          <w:sz w:val="24"/>
          <w:szCs w:val="24"/>
        </w:rPr>
      </w:pPr>
      <w:r w:rsidRPr="00EB76F8">
        <w:rPr>
          <w:rFonts w:ascii="Arial" w:hAnsi="Arial" w:cs="Arial"/>
          <w:color w:val="auto"/>
          <w:sz w:val="24"/>
          <w:szCs w:val="24"/>
        </w:rPr>
        <w:t xml:space="preserve">A total of </w:t>
      </w:r>
      <w:r w:rsidR="008A29B2" w:rsidRPr="00EB76F8">
        <w:rPr>
          <w:rFonts w:ascii="Arial" w:hAnsi="Arial" w:cs="Arial"/>
          <w:b/>
          <w:color w:val="auto"/>
          <w:sz w:val="24"/>
          <w:szCs w:val="24"/>
        </w:rPr>
        <w:t>69</w:t>
      </w:r>
      <w:r w:rsidRPr="00EB76F8">
        <w:rPr>
          <w:rFonts w:ascii="Arial" w:hAnsi="Arial" w:cs="Arial"/>
          <w:b/>
          <w:color w:val="auto"/>
          <w:sz w:val="24"/>
          <w:szCs w:val="24"/>
        </w:rPr>
        <w:t xml:space="preserve"> families</w:t>
      </w:r>
      <w:r w:rsidRPr="00EB76F8">
        <w:rPr>
          <w:rFonts w:ascii="Arial" w:hAnsi="Arial" w:cs="Arial"/>
          <w:color w:val="auto"/>
          <w:sz w:val="24"/>
          <w:szCs w:val="24"/>
        </w:rPr>
        <w:t xml:space="preserve"> or </w:t>
      </w:r>
      <w:r w:rsidR="007E7DB0" w:rsidRPr="00EB76F8">
        <w:rPr>
          <w:rFonts w:ascii="Arial" w:hAnsi="Arial" w:cs="Arial"/>
          <w:b/>
          <w:color w:val="auto"/>
          <w:sz w:val="24"/>
          <w:szCs w:val="24"/>
        </w:rPr>
        <w:t>3</w:t>
      </w:r>
      <w:r w:rsidR="008A29B2" w:rsidRPr="00EB76F8">
        <w:rPr>
          <w:rFonts w:ascii="Arial" w:hAnsi="Arial" w:cs="Arial"/>
          <w:b/>
          <w:color w:val="auto"/>
          <w:sz w:val="24"/>
          <w:szCs w:val="24"/>
        </w:rPr>
        <w:t>05</w:t>
      </w:r>
      <w:r w:rsidRPr="00EB76F8">
        <w:rPr>
          <w:rFonts w:ascii="Arial" w:hAnsi="Arial" w:cs="Arial"/>
          <w:b/>
          <w:color w:val="auto"/>
          <w:sz w:val="24"/>
          <w:szCs w:val="24"/>
        </w:rPr>
        <w:t xml:space="preserve"> persons</w:t>
      </w:r>
      <w:r w:rsidR="007E7DB0" w:rsidRPr="00EB76F8">
        <w:rPr>
          <w:rFonts w:ascii="Arial" w:hAnsi="Arial" w:cs="Arial"/>
          <w:color w:val="auto"/>
          <w:sz w:val="24"/>
          <w:szCs w:val="24"/>
        </w:rPr>
        <w:t xml:space="preserve"> took temporary shelter in </w:t>
      </w:r>
      <w:r w:rsidR="007E7DB0" w:rsidRPr="00EB76F8">
        <w:rPr>
          <w:rFonts w:ascii="Arial" w:hAnsi="Arial" w:cs="Arial"/>
          <w:b/>
          <w:color w:val="auto"/>
          <w:sz w:val="24"/>
          <w:szCs w:val="24"/>
        </w:rPr>
        <w:t>10</w:t>
      </w:r>
      <w:r w:rsidRPr="00EB76F8">
        <w:rPr>
          <w:rFonts w:ascii="Arial" w:hAnsi="Arial" w:cs="Arial"/>
          <w:b/>
          <w:color w:val="auto"/>
          <w:sz w:val="24"/>
          <w:szCs w:val="24"/>
        </w:rPr>
        <w:t xml:space="preserve"> </w:t>
      </w:r>
      <w:r w:rsidR="008A29B2" w:rsidRPr="00EB76F8">
        <w:rPr>
          <w:rFonts w:ascii="Arial" w:hAnsi="Arial" w:cs="Arial"/>
          <w:b/>
          <w:color w:val="auto"/>
          <w:sz w:val="24"/>
          <w:szCs w:val="24"/>
        </w:rPr>
        <w:t>evacuation centers</w:t>
      </w:r>
      <w:r w:rsidRPr="00EB76F8">
        <w:rPr>
          <w:rFonts w:ascii="Arial" w:hAnsi="Arial" w:cs="Arial"/>
          <w:color w:val="auto"/>
          <w:sz w:val="24"/>
          <w:szCs w:val="24"/>
        </w:rPr>
        <w:t xml:space="preserve"> in </w:t>
      </w:r>
      <w:r w:rsidRPr="00EB76F8">
        <w:rPr>
          <w:rFonts w:ascii="Arial" w:hAnsi="Arial" w:cs="Arial"/>
          <w:b/>
          <w:color w:val="auto"/>
          <w:sz w:val="24"/>
          <w:szCs w:val="24"/>
        </w:rPr>
        <w:t>Region II</w:t>
      </w:r>
      <w:r w:rsidR="00EB76F8">
        <w:rPr>
          <w:rFonts w:ascii="Arial" w:hAnsi="Arial" w:cs="Arial"/>
          <w:b/>
          <w:color w:val="auto"/>
          <w:sz w:val="24"/>
          <w:szCs w:val="24"/>
        </w:rPr>
        <w:t xml:space="preserve"> </w:t>
      </w:r>
      <w:r w:rsidR="007E7DB0" w:rsidRPr="009A07A1">
        <w:rPr>
          <w:rFonts w:ascii="Arial" w:hAnsi="Arial" w:cs="Arial"/>
          <w:color w:val="auto"/>
          <w:sz w:val="24"/>
          <w:szCs w:val="24"/>
        </w:rPr>
        <w:t xml:space="preserve">while </w:t>
      </w:r>
      <w:r w:rsidR="00EB76F8">
        <w:rPr>
          <w:rFonts w:ascii="Arial" w:hAnsi="Arial" w:cs="Arial"/>
          <w:b/>
          <w:color w:val="0070C0"/>
          <w:sz w:val="24"/>
          <w:szCs w:val="24"/>
        </w:rPr>
        <w:t>39</w:t>
      </w:r>
      <w:r w:rsidR="009A07A1" w:rsidRPr="009A07A1">
        <w:rPr>
          <w:rFonts w:ascii="Arial" w:hAnsi="Arial" w:cs="Arial"/>
          <w:b/>
          <w:color w:val="0070C0"/>
          <w:sz w:val="24"/>
          <w:szCs w:val="24"/>
        </w:rPr>
        <w:t xml:space="preserve"> families </w:t>
      </w:r>
      <w:r w:rsidR="009A07A1" w:rsidRPr="009A07A1">
        <w:rPr>
          <w:rFonts w:ascii="Arial" w:hAnsi="Arial" w:cs="Arial"/>
          <w:color w:val="auto"/>
          <w:sz w:val="24"/>
          <w:szCs w:val="24"/>
        </w:rPr>
        <w:t xml:space="preserve">or </w:t>
      </w:r>
      <w:r w:rsidR="00EB76F8">
        <w:rPr>
          <w:rFonts w:ascii="Arial" w:hAnsi="Arial" w:cs="Arial"/>
          <w:b/>
          <w:color w:val="0070C0"/>
          <w:sz w:val="24"/>
          <w:szCs w:val="24"/>
        </w:rPr>
        <w:t>290</w:t>
      </w:r>
      <w:r w:rsidR="009A07A1" w:rsidRPr="009A07A1">
        <w:rPr>
          <w:rFonts w:ascii="Arial" w:hAnsi="Arial" w:cs="Arial"/>
          <w:b/>
          <w:color w:val="0070C0"/>
          <w:sz w:val="24"/>
          <w:szCs w:val="24"/>
        </w:rPr>
        <w:t xml:space="preserve"> persons </w:t>
      </w:r>
      <w:r w:rsidR="009A07A1" w:rsidRPr="009A07A1">
        <w:rPr>
          <w:rFonts w:ascii="Arial" w:hAnsi="Arial" w:cs="Arial"/>
          <w:color w:val="auto"/>
          <w:sz w:val="24"/>
          <w:szCs w:val="24"/>
        </w:rPr>
        <w:t>are currently staying inside</w:t>
      </w:r>
      <w:r w:rsidR="009A07A1" w:rsidRPr="009A07A1">
        <w:rPr>
          <w:rFonts w:ascii="Arial" w:hAnsi="Arial" w:cs="Arial"/>
          <w:b/>
          <w:color w:val="0070C0"/>
          <w:sz w:val="24"/>
          <w:szCs w:val="24"/>
        </w:rPr>
        <w:t xml:space="preserve"> </w:t>
      </w:r>
      <w:r w:rsidR="00EB76F8">
        <w:rPr>
          <w:rFonts w:ascii="Arial" w:hAnsi="Arial" w:cs="Arial"/>
          <w:b/>
          <w:color w:val="0070C0"/>
          <w:sz w:val="24"/>
          <w:szCs w:val="24"/>
        </w:rPr>
        <w:t>6</w:t>
      </w:r>
      <w:r w:rsidR="009A07A1" w:rsidRPr="009A07A1">
        <w:rPr>
          <w:rFonts w:ascii="Arial" w:hAnsi="Arial" w:cs="Arial"/>
          <w:b/>
          <w:color w:val="0070C0"/>
          <w:sz w:val="24"/>
          <w:szCs w:val="24"/>
        </w:rPr>
        <w:t xml:space="preserve"> evacuation center</w:t>
      </w:r>
      <w:r w:rsidR="008A29B2">
        <w:rPr>
          <w:rFonts w:ascii="Arial" w:hAnsi="Arial" w:cs="Arial"/>
          <w:b/>
          <w:color w:val="0070C0"/>
          <w:sz w:val="24"/>
          <w:szCs w:val="24"/>
        </w:rPr>
        <w:t>s</w:t>
      </w:r>
      <w:r w:rsidR="00EB76F8">
        <w:rPr>
          <w:rFonts w:ascii="Arial" w:hAnsi="Arial" w:cs="Arial"/>
          <w:b/>
          <w:color w:val="0070C0"/>
          <w:sz w:val="24"/>
          <w:szCs w:val="24"/>
        </w:rPr>
        <w:t xml:space="preserve"> </w:t>
      </w:r>
      <w:r w:rsidR="00EB76F8" w:rsidRPr="00EB76F8">
        <w:rPr>
          <w:rFonts w:ascii="Arial" w:hAnsi="Arial" w:cs="Arial"/>
          <w:color w:val="auto"/>
          <w:sz w:val="24"/>
          <w:szCs w:val="24"/>
        </w:rPr>
        <w:t xml:space="preserve">in </w:t>
      </w:r>
      <w:r w:rsidR="00EB76F8">
        <w:rPr>
          <w:rFonts w:ascii="Arial" w:hAnsi="Arial" w:cs="Arial"/>
          <w:b/>
          <w:color w:val="0070C0"/>
          <w:sz w:val="24"/>
          <w:szCs w:val="24"/>
        </w:rPr>
        <w:t xml:space="preserve">Region VI </w:t>
      </w:r>
      <w:r w:rsidR="00EB76F8" w:rsidRPr="00EB76F8">
        <w:rPr>
          <w:rFonts w:ascii="Arial" w:hAnsi="Arial" w:cs="Arial"/>
          <w:color w:val="auto"/>
          <w:sz w:val="24"/>
          <w:szCs w:val="24"/>
        </w:rPr>
        <w:t>and</w:t>
      </w:r>
      <w:r w:rsidR="00EB76F8">
        <w:rPr>
          <w:rFonts w:ascii="Arial" w:hAnsi="Arial" w:cs="Arial"/>
          <w:b/>
          <w:color w:val="0070C0"/>
          <w:sz w:val="24"/>
          <w:szCs w:val="24"/>
        </w:rPr>
        <w:t xml:space="preserve"> CAR</w:t>
      </w:r>
      <w:r w:rsidR="009A07A1" w:rsidRPr="009A07A1">
        <w:rPr>
          <w:rFonts w:ascii="Arial" w:hAnsi="Arial" w:cs="Arial"/>
          <w:b/>
          <w:color w:val="0070C0"/>
          <w:sz w:val="24"/>
          <w:szCs w:val="24"/>
        </w:rPr>
        <w:t xml:space="preserve">. </w:t>
      </w:r>
      <w:r w:rsidR="007E7DB0" w:rsidRPr="009A07A1">
        <w:rPr>
          <w:rFonts w:ascii="Arial" w:hAnsi="Arial" w:cs="Arial"/>
          <w:b/>
          <w:color w:val="0070C0"/>
          <w:sz w:val="24"/>
          <w:szCs w:val="24"/>
        </w:rPr>
        <w:t xml:space="preserve"> </w:t>
      </w:r>
      <w:r w:rsidR="009A07A1">
        <w:rPr>
          <w:rFonts w:ascii="Arial" w:hAnsi="Arial" w:cs="Arial"/>
          <w:sz w:val="24"/>
          <w:szCs w:val="24"/>
        </w:rPr>
        <w:t>(see Table 2).</w:t>
      </w:r>
    </w:p>
    <w:p w:rsidR="00074CF6" w:rsidRDefault="00074CF6" w:rsidP="00AE7AB7">
      <w:pPr>
        <w:spacing w:after="0" w:line="240" w:lineRule="auto"/>
        <w:contextualSpacing/>
        <w:rPr>
          <w:rFonts w:ascii="Arial" w:hAnsi="Arial" w:cs="Arial"/>
          <w:sz w:val="24"/>
          <w:szCs w:val="24"/>
        </w:rPr>
      </w:pPr>
    </w:p>
    <w:p w:rsidR="00935CD4" w:rsidRDefault="00074CF6" w:rsidP="002971FF">
      <w:pPr>
        <w:spacing w:after="0" w:line="240" w:lineRule="auto"/>
        <w:ind w:firstLine="567"/>
        <w:contextualSpacing/>
        <w:rPr>
          <w:rFonts w:ascii="Arial" w:hAnsi="Arial" w:cs="Arial"/>
          <w:b/>
          <w:i/>
          <w:sz w:val="20"/>
          <w:szCs w:val="24"/>
        </w:rPr>
      </w:pPr>
      <w:r w:rsidRPr="00074CF6">
        <w:rPr>
          <w:rFonts w:ascii="Arial" w:hAnsi="Arial" w:cs="Arial"/>
          <w:b/>
          <w:i/>
          <w:sz w:val="20"/>
          <w:szCs w:val="24"/>
        </w:rPr>
        <w:t>Table 2. Number of Served Famil</w:t>
      </w:r>
      <w:r w:rsidR="00AE7AB7">
        <w:rPr>
          <w:rFonts w:ascii="Arial" w:hAnsi="Arial" w:cs="Arial"/>
          <w:b/>
          <w:i/>
          <w:sz w:val="20"/>
          <w:szCs w:val="24"/>
        </w:rPr>
        <w:t>ies / Persons Inside</w:t>
      </w:r>
      <w:r w:rsidRPr="00074CF6">
        <w:rPr>
          <w:rFonts w:ascii="Arial" w:hAnsi="Arial" w:cs="Arial"/>
          <w:b/>
          <w:i/>
          <w:sz w:val="20"/>
          <w:szCs w:val="24"/>
        </w:rPr>
        <w:t xml:space="preserve"> ECs</w:t>
      </w:r>
    </w:p>
    <w:tbl>
      <w:tblPr>
        <w:tblW w:w="4824" w:type="pct"/>
        <w:tblInd w:w="562" w:type="dxa"/>
        <w:tblCellMar>
          <w:left w:w="0" w:type="dxa"/>
          <w:right w:w="0" w:type="dxa"/>
        </w:tblCellMar>
        <w:tblLook w:val="04A0" w:firstRow="1" w:lastRow="0" w:firstColumn="1" w:lastColumn="0" w:noHBand="0" w:noVBand="1"/>
      </w:tblPr>
      <w:tblGrid>
        <w:gridCol w:w="191"/>
        <w:gridCol w:w="5908"/>
        <w:gridCol w:w="1467"/>
        <w:gridCol w:w="1653"/>
        <w:gridCol w:w="1404"/>
        <w:gridCol w:w="1404"/>
        <w:gridCol w:w="1404"/>
        <w:gridCol w:w="1384"/>
      </w:tblGrid>
      <w:tr w:rsidR="00155A6B" w:rsidRPr="00155A6B" w:rsidTr="00155A6B">
        <w:trPr>
          <w:trHeight w:val="69"/>
          <w:tblHeader/>
        </w:trPr>
        <w:tc>
          <w:tcPr>
            <w:tcW w:w="20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REGION / PROVINCE / MUNICIPALITY </w:t>
            </w:r>
          </w:p>
        </w:tc>
        <w:tc>
          <w:tcPr>
            <w:tcW w:w="10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NUMBER OF EVACUATION CENTERS (ECs) </w:t>
            </w:r>
          </w:p>
        </w:tc>
        <w:tc>
          <w:tcPr>
            <w:tcW w:w="1889"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INSIDE ECs </w:t>
            </w:r>
          </w:p>
        </w:tc>
      </w:tr>
      <w:tr w:rsidR="00155A6B" w:rsidRPr="00155A6B" w:rsidTr="00155A6B">
        <w:trPr>
          <w:trHeight w:val="20"/>
          <w:tblHeader/>
        </w:trPr>
        <w:tc>
          <w:tcPr>
            <w:tcW w:w="2058" w:type="pct"/>
            <w:gridSpan w:val="2"/>
            <w:vMerge/>
            <w:tcBorders>
              <w:top w:val="single" w:sz="4" w:space="0" w:color="000000"/>
              <w:left w:val="single" w:sz="4" w:space="0" w:color="000000"/>
              <w:bottom w:val="single" w:sz="4" w:space="0" w:color="000000"/>
              <w:right w:val="single" w:sz="4" w:space="0" w:color="000000"/>
            </w:tcBorders>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p>
        </w:tc>
        <w:tc>
          <w:tcPr>
            <w:tcW w:w="1053" w:type="pct"/>
            <w:gridSpan w:val="2"/>
            <w:vMerge/>
            <w:tcBorders>
              <w:top w:val="single" w:sz="4" w:space="0" w:color="000000"/>
              <w:left w:val="single" w:sz="4" w:space="0" w:color="000000"/>
              <w:bottom w:val="single" w:sz="4" w:space="0" w:color="000000"/>
              <w:right w:val="single" w:sz="4" w:space="0" w:color="000000"/>
            </w:tcBorders>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p>
        </w:tc>
        <w:tc>
          <w:tcPr>
            <w:tcW w:w="947"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Families </w:t>
            </w:r>
          </w:p>
        </w:tc>
        <w:tc>
          <w:tcPr>
            <w:tcW w:w="942"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Persons </w:t>
            </w:r>
          </w:p>
        </w:tc>
      </w:tr>
      <w:tr w:rsidR="00155A6B" w:rsidRPr="00155A6B" w:rsidTr="00155A6B">
        <w:trPr>
          <w:trHeight w:val="20"/>
          <w:tblHeader/>
        </w:trPr>
        <w:tc>
          <w:tcPr>
            <w:tcW w:w="2058" w:type="pct"/>
            <w:gridSpan w:val="2"/>
            <w:vMerge/>
            <w:tcBorders>
              <w:top w:val="single" w:sz="4" w:space="0" w:color="000000"/>
              <w:left w:val="single" w:sz="4" w:space="0" w:color="000000"/>
              <w:bottom w:val="single" w:sz="4" w:space="0" w:color="000000"/>
              <w:right w:val="single" w:sz="4" w:space="0" w:color="000000"/>
            </w:tcBorders>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p>
        </w:tc>
        <w:tc>
          <w:tcPr>
            <w:tcW w:w="49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CUM </w:t>
            </w:r>
          </w:p>
        </w:tc>
        <w:tc>
          <w:tcPr>
            <w:tcW w:w="55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NOW </w:t>
            </w:r>
          </w:p>
        </w:tc>
        <w:tc>
          <w:tcPr>
            <w:tcW w:w="47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CUM </w:t>
            </w:r>
          </w:p>
        </w:tc>
        <w:tc>
          <w:tcPr>
            <w:tcW w:w="47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NOW </w:t>
            </w:r>
          </w:p>
        </w:tc>
        <w:tc>
          <w:tcPr>
            <w:tcW w:w="47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CUM </w:t>
            </w:r>
          </w:p>
        </w:tc>
        <w:tc>
          <w:tcPr>
            <w:tcW w:w="46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 xml:space="preserve"> NOW </w:t>
            </w:r>
          </w:p>
        </w:tc>
      </w:tr>
      <w:tr w:rsidR="00155A6B" w:rsidRPr="00155A6B" w:rsidTr="00155A6B">
        <w:trPr>
          <w:trHeight w:val="20"/>
        </w:trPr>
        <w:tc>
          <w:tcPr>
            <w:tcW w:w="205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center"/>
              <w:rPr>
                <w:rFonts w:ascii="Arial Narrow" w:hAnsi="Arial Narrow"/>
                <w:b/>
                <w:bCs/>
                <w:sz w:val="20"/>
                <w:szCs w:val="20"/>
              </w:rPr>
            </w:pPr>
            <w:r w:rsidRPr="00155A6B">
              <w:rPr>
                <w:rFonts w:ascii="Arial Narrow" w:hAnsi="Arial Narrow"/>
                <w:b/>
                <w:bCs/>
                <w:sz w:val="20"/>
                <w:szCs w:val="20"/>
              </w:rPr>
              <w:t>GRAND TOTAL</w:t>
            </w:r>
          </w:p>
        </w:tc>
        <w:tc>
          <w:tcPr>
            <w:tcW w:w="4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16 </w:t>
            </w:r>
          </w:p>
        </w:tc>
        <w:tc>
          <w:tcPr>
            <w:tcW w:w="55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6 </w:t>
            </w:r>
          </w:p>
        </w:tc>
        <w:tc>
          <w:tcPr>
            <w:tcW w:w="4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108 </w:t>
            </w:r>
          </w:p>
        </w:tc>
        <w:tc>
          <w:tcPr>
            <w:tcW w:w="4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39 </w:t>
            </w:r>
          </w:p>
        </w:tc>
        <w:tc>
          <w:tcPr>
            <w:tcW w:w="4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595 </w:t>
            </w:r>
          </w:p>
        </w:tc>
        <w:tc>
          <w:tcPr>
            <w:tcW w:w="4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290 </w:t>
            </w:r>
          </w:p>
        </w:tc>
      </w:tr>
      <w:tr w:rsidR="00155A6B" w:rsidRPr="00155A6B" w:rsidTr="00155A6B">
        <w:trPr>
          <w:trHeight w:val="20"/>
        </w:trPr>
        <w:tc>
          <w:tcPr>
            <w:tcW w:w="205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REGION II</w:t>
            </w:r>
          </w:p>
        </w:tc>
        <w:tc>
          <w:tcPr>
            <w:tcW w:w="4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10 </w:t>
            </w:r>
          </w:p>
        </w:tc>
        <w:tc>
          <w:tcPr>
            <w:tcW w:w="5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69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305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w:t>
            </w:r>
          </w:p>
        </w:tc>
      </w:tr>
      <w:tr w:rsidR="00155A6B" w:rsidRPr="00155A6B" w:rsidTr="00155A6B">
        <w:trPr>
          <w:trHeight w:val="20"/>
        </w:trPr>
        <w:tc>
          <w:tcPr>
            <w:tcW w:w="205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Cagayan</w:t>
            </w:r>
          </w:p>
        </w:tc>
        <w:tc>
          <w:tcPr>
            <w:tcW w:w="4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10 </w:t>
            </w:r>
          </w:p>
        </w:tc>
        <w:tc>
          <w:tcPr>
            <w:tcW w:w="5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69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305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Allacapan</w:t>
            </w:r>
            <w:proofErr w:type="spellEnd"/>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33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165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lastRenderedPageBreak/>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Aparri</w:t>
            </w:r>
            <w:proofErr w:type="spellEnd"/>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2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5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Baggao</w:t>
            </w:r>
            <w:proofErr w:type="spellEnd"/>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3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Camalaniugan</w:t>
            </w:r>
            <w:proofErr w:type="spellEnd"/>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5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10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Gonzaga</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9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41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Lal-lo</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5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25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Lasam</w:t>
            </w:r>
            <w:proofErr w:type="spellEnd"/>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8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39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 xml:space="preserve">Santa </w:t>
            </w:r>
            <w:proofErr w:type="spellStart"/>
            <w:r w:rsidRPr="00155A6B">
              <w:rPr>
                <w:rFonts w:ascii="Arial Narrow" w:hAnsi="Arial Narrow"/>
                <w:i/>
                <w:iCs/>
                <w:sz w:val="20"/>
                <w:szCs w:val="20"/>
              </w:rPr>
              <w:t>Teresita</w:t>
            </w:r>
            <w:proofErr w:type="spellEnd"/>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4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Solana</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2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6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 </w:t>
            </w:r>
          </w:p>
        </w:tc>
      </w:tr>
      <w:tr w:rsidR="00155A6B" w:rsidRPr="00155A6B" w:rsidTr="00155A6B">
        <w:trPr>
          <w:trHeight w:val="20"/>
        </w:trPr>
        <w:tc>
          <w:tcPr>
            <w:tcW w:w="205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REGION VI</w:t>
            </w:r>
          </w:p>
        </w:tc>
        <w:tc>
          <w:tcPr>
            <w:tcW w:w="4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3 </w:t>
            </w:r>
          </w:p>
        </w:tc>
        <w:tc>
          <w:tcPr>
            <w:tcW w:w="5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3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29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29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253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253 </w:t>
            </w:r>
          </w:p>
        </w:tc>
      </w:tr>
      <w:tr w:rsidR="00155A6B" w:rsidRPr="00155A6B" w:rsidTr="00155A6B">
        <w:trPr>
          <w:trHeight w:val="20"/>
        </w:trPr>
        <w:tc>
          <w:tcPr>
            <w:tcW w:w="205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Negros Occidental</w:t>
            </w:r>
          </w:p>
        </w:tc>
        <w:tc>
          <w:tcPr>
            <w:tcW w:w="4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3 </w:t>
            </w:r>
          </w:p>
        </w:tc>
        <w:tc>
          <w:tcPr>
            <w:tcW w:w="5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3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29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29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253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253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Bago</w:t>
            </w:r>
            <w:proofErr w:type="spellEnd"/>
            <w:r w:rsidRPr="00155A6B">
              <w:rPr>
                <w:rFonts w:ascii="Arial Narrow" w:hAnsi="Arial Narrow"/>
                <w:i/>
                <w:iCs/>
                <w:sz w:val="20"/>
                <w:szCs w:val="20"/>
              </w:rPr>
              <w:t xml:space="preserve"> City</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8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8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32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32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San Enrique</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2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2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21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21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221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221 </w:t>
            </w:r>
          </w:p>
        </w:tc>
      </w:tr>
      <w:tr w:rsidR="00155A6B" w:rsidRPr="00155A6B" w:rsidTr="00155A6B">
        <w:trPr>
          <w:trHeight w:val="20"/>
        </w:trPr>
        <w:tc>
          <w:tcPr>
            <w:tcW w:w="205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CAR</w:t>
            </w:r>
          </w:p>
        </w:tc>
        <w:tc>
          <w:tcPr>
            <w:tcW w:w="4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3 </w:t>
            </w:r>
          </w:p>
        </w:tc>
        <w:tc>
          <w:tcPr>
            <w:tcW w:w="5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3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10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10 </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37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37 </w:t>
            </w:r>
          </w:p>
        </w:tc>
      </w:tr>
      <w:tr w:rsidR="00155A6B" w:rsidRPr="00155A6B" w:rsidTr="00155A6B">
        <w:trPr>
          <w:trHeight w:val="20"/>
        </w:trPr>
        <w:tc>
          <w:tcPr>
            <w:tcW w:w="205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proofErr w:type="spellStart"/>
            <w:r w:rsidRPr="00155A6B">
              <w:rPr>
                <w:rFonts w:ascii="Arial Narrow" w:hAnsi="Arial Narrow"/>
                <w:b/>
                <w:bCs/>
                <w:sz w:val="20"/>
                <w:szCs w:val="20"/>
              </w:rPr>
              <w:t>Apayao</w:t>
            </w:r>
            <w:proofErr w:type="spellEnd"/>
          </w:p>
        </w:tc>
        <w:tc>
          <w:tcPr>
            <w:tcW w:w="4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2 </w:t>
            </w:r>
          </w:p>
        </w:tc>
        <w:tc>
          <w:tcPr>
            <w:tcW w:w="5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2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7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7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18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18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sz w:val="20"/>
                <w:szCs w:val="20"/>
              </w:rPr>
            </w:pPr>
            <w:r w:rsidRPr="00155A6B">
              <w:rPr>
                <w:rFonts w:ascii="Arial Narrow" w:hAnsi="Arial Narrow"/>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r w:rsidRPr="00155A6B">
              <w:rPr>
                <w:rFonts w:ascii="Arial Narrow" w:hAnsi="Arial Narrow"/>
                <w:i/>
                <w:iCs/>
                <w:sz w:val="20"/>
                <w:szCs w:val="20"/>
              </w:rPr>
              <w:t>Santa Marcela</w:t>
            </w:r>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 2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2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7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7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18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18 </w:t>
            </w:r>
          </w:p>
        </w:tc>
      </w:tr>
      <w:tr w:rsidR="00155A6B" w:rsidRPr="00155A6B" w:rsidTr="00155A6B">
        <w:trPr>
          <w:trHeight w:val="20"/>
        </w:trPr>
        <w:tc>
          <w:tcPr>
            <w:tcW w:w="205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b/>
                <w:bCs/>
                <w:sz w:val="20"/>
                <w:szCs w:val="20"/>
              </w:rPr>
            </w:pPr>
            <w:r w:rsidRPr="00155A6B">
              <w:rPr>
                <w:rFonts w:ascii="Arial Narrow" w:hAnsi="Arial Narrow"/>
                <w:b/>
                <w:bCs/>
                <w:sz w:val="20"/>
                <w:szCs w:val="20"/>
              </w:rPr>
              <w:t>Mountain Province</w:t>
            </w:r>
          </w:p>
        </w:tc>
        <w:tc>
          <w:tcPr>
            <w:tcW w:w="4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1 </w:t>
            </w:r>
          </w:p>
        </w:tc>
        <w:tc>
          <w:tcPr>
            <w:tcW w:w="5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1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3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3 </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19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b/>
                <w:bCs/>
                <w:sz w:val="20"/>
                <w:szCs w:val="20"/>
              </w:rPr>
            </w:pPr>
            <w:r w:rsidRPr="00155A6B">
              <w:rPr>
                <w:rFonts w:ascii="Arial Narrow" w:hAnsi="Arial Narrow"/>
                <w:b/>
                <w:bCs/>
                <w:sz w:val="20"/>
                <w:szCs w:val="20"/>
              </w:rPr>
              <w:t xml:space="preserve"> 19 </w:t>
            </w:r>
          </w:p>
        </w:tc>
      </w:tr>
      <w:tr w:rsidR="00155A6B" w:rsidRPr="00155A6B" w:rsidTr="00155A6B">
        <w:trPr>
          <w:trHeight w:val="20"/>
        </w:trPr>
        <w:tc>
          <w:tcPr>
            <w:tcW w:w="6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w:t>
            </w:r>
          </w:p>
        </w:tc>
        <w:tc>
          <w:tcPr>
            <w:tcW w:w="19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rPr>
                <w:rFonts w:ascii="Arial Narrow" w:hAnsi="Arial Narrow"/>
                <w:i/>
                <w:iCs/>
                <w:sz w:val="20"/>
                <w:szCs w:val="20"/>
              </w:rPr>
            </w:pPr>
            <w:proofErr w:type="spellStart"/>
            <w:r w:rsidRPr="00155A6B">
              <w:rPr>
                <w:rFonts w:ascii="Arial Narrow" w:hAnsi="Arial Narrow"/>
                <w:i/>
                <w:iCs/>
                <w:sz w:val="20"/>
                <w:szCs w:val="20"/>
              </w:rPr>
              <w:t>Sabangan</w:t>
            </w:r>
            <w:proofErr w:type="spellEnd"/>
          </w:p>
        </w:tc>
        <w:tc>
          <w:tcPr>
            <w:tcW w:w="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color w:val="auto"/>
                <w:sz w:val="20"/>
                <w:szCs w:val="20"/>
              </w:rPr>
            </w:pPr>
            <w:r w:rsidRPr="00155A6B">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3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3 </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19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contextualSpacing/>
              <w:jc w:val="right"/>
              <w:rPr>
                <w:rFonts w:ascii="Arial Narrow" w:hAnsi="Arial Narrow"/>
                <w:i/>
                <w:iCs/>
                <w:sz w:val="20"/>
                <w:szCs w:val="20"/>
              </w:rPr>
            </w:pPr>
            <w:r w:rsidRPr="00155A6B">
              <w:rPr>
                <w:rFonts w:ascii="Arial Narrow" w:hAnsi="Arial Narrow"/>
                <w:i/>
                <w:iCs/>
                <w:sz w:val="20"/>
                <w:szCs w:val="20"/>
              </w:rPr>
              <w:t xml:space="preserve">19 </w:t>
            </w:r>
          </w:p>
        </w:tc>
      </w:tr>
    </w:tbl>
    <w:p w:rsidR="00AE7AB7" w:rsidRDefault="00AE7AB7" w:rsidP="008837B8">
      <w:pPr>
        <w:widowControl/>
        <w:spacing w:after="0" w:line="240" w:lineRule="auto"/>
        <w:ind w:firstLine="851"/>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EB76F8" w:rsidRDefault="00EB76F8" w:rsidP="00EB76F8">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sidR="002971FF">
        <w:rPr>
          <w:rFonts w:ascii="Arial" w:hAnsi="Arial" w:cs="Arial"/>
          <w:i/>
          <w:color w:val="0070C0"/>
          <w:sz w:val="16"/>
          <w:szCs w:val="24"/>
        </w:rPr>
        <w:t xml:space="preserve"> DSWD-FOs</w:t>
      </w:r>
      <w:r>
        <w:rPr>
          <w:rFonts w:ascii="Arial" w:hAnsi="Arial" w:cs="Arial"/>
          <w:i/>
          <w:color w:val="0070C0"/>
          <w:sz w:val="16"/>
          <w:szCs w:val="24"/>
        </w:rPr>
        <w:t xml:space="preserve"> II, VI and CAR</w:t>
      </w:r>
    </w:p>
    <w:p w:rsidR="00105D28" w:rsidRDefault="00105D28" w:rsidP="0049614F">
      <w:pPr>
        <w:spacing w:after="0" w:line="240" w:lineRule="auto"/>
        <w:contextualSpacing/>
        <w:rPr>
          <w:rFonts w:ascii="Arial" w:eastAsia="Arial" w:hAnsi="Arial" w:cs="Arial"/>
          <w:b/>
          <w:color w:val="002060"/>
          <w:sz w:val="28"/>
          <w:szCs w:val="24"/>
        </w:rPr>
      </w:pPr>
    </w:p>
    <w:p w:rsidR="00AE7AB7" w:rsidRPr="009A07A1" w:rsidRDefault="00AE7AB7" w:rsidP="00AE7AB7">
      <w:pPr>
        <w:pStyle w:val="ListParagraph"/>
        <w:numPr>
          <w:ilvl w:val="0"/>
          <w:numId w:val="15"/>
        </w:numPr>
        <w:spacing w:after="0" w:line="240" w:lineRule="auto"/>
        <w:rPr>
          <w:rFonts w:ascii="Arial" w:eastAsia="Arial" w:hAnsi="Arial" w:cs="Arial"/>
          <w:b/>
          <w:color w:val="002060"/>
          <w:sz w:val="24"/>
          <w:szCs w:val="24"/>
        </w:rPr>
      </w:pPr>
      <w:r>
        <w:rPr>
          <w:rFonts w:ascii="Arial" w:eastAsia="Arial" w:hAnsi="Arial" w:cs="Arial"/>
          <w:b/>
          <w:color w:val="002060"/>
          <w:sz w:val="24"/>
          <w:szCs w:val="24"/>
        </w:rPr>
        <w:t>Outside</w:t>
      </w:r>
      <w:r w:rsidRPr="009A07A1">
        <w:rPr>
          <w:rFonts w:ascii="Arial" w:eastAsia="Arial" w:hAnsi="Arial" w:cs="Arial"/>
          <w:b/>
          <w:color w:val="002060"/>
          <w:sz w:val="24"/>
          <w:szCs w:val="24"/>
        </w:rPr>
        <w:t xml:space="preserve"> Evacuation Center</w:t>
      </w:r>
    </w:p>
    <w:p w:rsidR="00AE7AB7" w:rsidRDefault="00AE7AB7" w:rsidP="00AE7AB7">
      <w:pPr>
        <w:pStyle w:val="ListParagraph"/>
        <w:spacing w:after="0" w:line="240" w:lineRule="auto"/>
        <w:ind w:left="900"/>
        <w:rPr>
          <w:rFonts w:ascii="Arial" w:hAnsi="Arial" w:cs="Arial"/>
          <w:sz w:val="24"/>
          <w:szCs w:val="24"/>
        </w:rPr>
      </w:pPr>
      <w:r w:rsidRPr="009A07A1">
        <w:rPr>
          <w:rFonts w:ascii="Arial" w:hAnsi="Arial" w:cs="Arial"/>
          <w:sz w:val="24"/>
          <w:szCs w:val="24"/>
        </w:rPr>
        <w:t xml:space="preserve">A total of </w:t>
      </w:r>
      <w:r w:rsidRPr="00EB76F8">
        <w:rPr>
          <w:rFonts w:ascii="Arial" w:hAnsi="Arial" w:cs="Arial"/>
          <w:b/>
          <w:color w:val="auto"/>
          <w:sz w:val="24"/>
          <w:szCs w:val="24"/>
        </w:rPr>
        <w:t>1</w:t>
      </w:r>
      <w:r w:rsidR="008A29B2" w:rsidRPr="00EB76F8">
        <w:rPr>
          <w:rFonts w:ascii="Arial" w:hAnsi="Arial" w:cs="Arial"/>
          <w:b/>
          <w:color w:val="auto"/>
          <w:sz w:val="24"/>
          <w:szCs w:val="24"/>
        </w:rPr>
        <w:t>2</w:t>
      </w:r>
      <w:r w:rsidRPr="00EB76F8">
        <w:rPr>
          <w:rFonts w:ascii="Arial" w:hAnsi="Arial" w:cs="Arial"/>
          <w:b/>
          <w:color w:val="auto"/>
          <w:sz w:val="24"/>
          <w:szCs w:val="24"/>
        </w:rPr>
        <w:t>5 families</w:t>
      </w:r>
      <w:r w:rsidRPr="00EB76F8">
        <w:rPr>
          <w:rFonts w:ascii="Arial" w:hAnsi="Arial" w:cs="Arial"/>
          <w:color w:val="auto"/>
          <w:sz w:val="24"/>
          <w:szCs w:val="24"/>
        </w:rPr>
        <w:t xml:space="preserve"> or </w:t>
      </w:r>
      <w:r w:rsidR="008A29B2" w:rsidRPr="00EB76F8">
        <w:rPr>
          <w:rFonts w:ascii="Arial" w:hAnsi="Arial" w:cs="Arial"/>
          <w:b/>
          <w:color w:val="auto"/>
          <w:sz w:val="24"/>
          <w:szCs w:val="24"/>
        </w:rPr>
        <w:t>452</w:t>
      </w:r>
      <w:r w:rsidRPr="00EB76F8">
        <w:rPr>
          <w:rFonts w:ascii="Arial" w:hAnsi="Arial" w:cs="Arial"/>
          <w:b/>
          <w:color w:val="auto"/>
          <w:sz w:val="24"/>
          <w:szCs w:val="24"/>
        </w:rPr>
        <w:t xml:space="preserve"> persons</w:t>
      </w:r>
      <w:r w:rsidRPr="00EB76F8">
        <w:rPr>
          <w:rFonts w:ascii="Arial" w:hAnsi="Arial" w:cs="Arial"/>
          <w:color w:val="auto"/>
          <w:sz w:val="24"/>
          <w:szCs w:val="24"/>
        </w:rPr>
        <w:t xml:space="preserve"> </w:t>
      </w:r>
      <w:r>
        <w:rPr>
          <w:rFonts w:ascii="Arial" w:hAnsi="Arial" w:cs="Arial"/>
          <w:sz w:val="24"/>
          <w:szCs w:val="24"/>
        </w:rPr>
        <w:t>are temporarily staying with their friends and/or relatives (see Table 3</w:t>
      </w:r>
      <w:r w:rsidRPr="009A07A1">
        <w:rPr>
          <w:rFonts w:ascii="Arial" w:hAnsi="Arial" w:cs="Arial"/>
          <w:sz w:val="24"/>
          <w:szCs w:val="24"/>
        </w:rPr>
        <w:t>).</w:t>
      </w:r>
    </w:p>
    <w:p w:rsidR="00AE7AB7" w:rsidRPr="007E7DB0" w:rsidRDefault="00AE7AB7" w:rsidP="00AE7AB7">
      <w:pPr>
        <w:pStyle w:val="ListParagraph"/>
        <w:spacing w:after="0" w:line="240" w:lineRule="auto"/>
        <w:ind w:left="900"/>
        <w:rPr>
          <w:rFonts w:ascii="Arial" w:eastAsia="Arial" w:hAnsi="Arial" w:cs="Arial"/>
          <w:b/>
          <w:color w:val="002060"/>
          <w:sz w:val="24"/>
          <w:szCs w:val="24"/>
        </w:rPr>
      </w:pPr>
    </w:p>
    <w:p w:rsidR="00AE7AB7" w:rsidRPr="00AE7AB7" w:rsidRDefault="00AE7AB7" w:rsidP="00D21052">
      <w:pPr>
        <w:spacing w:after="0" w:line="240" w:lineRule="auto"/>
        <w:ind w:firstLine="851"/>
        <w:contextualSpacing/>
        <w:rPr>
          <w:rFonts w:ascii="Arial" w:hAnsi="Arial" w:cs="Arial"/>
          <w:b/>
          <w:i/>
          <w:sz w:val="20"/>
          <w:szCs w:val="24"/>
        </w:rPr>
      </w:pPr>
      <w:r>
        <w:rPr>
          <w:rFonts w:ascii="Arial" w:hAnsi="Arial" w:cs="Arial"/>
          <w:b/>
          <w:i/>
          <w:sz w:val="20"/>
          <w:szCs w:val="24"/>
        </w:rPr>
        <w:t>Table 3</w:t>
      </w:r>
      <w:r w:rsidRPr="00074CF6">
        <w:rPr>
          <w:rFonts w:ascii="Arial" w:hAnsi="Arial" w:cs="Arial"/>
          <w:b/>
          <w:i/>
          <w:sz w:val="20"/>
          <w:szCs w:val="24"/>
        </w:rPr>
        <w:t>. Number of Serve</w:t>
      </w:r>
      <w:r>
        <w:rPr>
          <w:rFonts w:ascii="Arial" w:hAnsi="Arial" w:cs="Arial"/>
          <w:b/>
          <w:i/>
          <w:sz w:val="20"/>
          <w:szCs w:val="24"/>
        </w:rPr>
        <w:t xml:space="preserve">d Families / Persons </w:t>
      </w:r>
      <w:r w:rsidRPr="00074CF6">
        <w:rPr>
          <w:rFonts w:ascii="Arial" w:hAnsi="Arial" w:cs="Arial"/>
          <w:b/>
          <w:i/>
          <w:sz w:val="20"/>
          <w:szCs w:val="24"/>
        </w:rPr>
        <w:t>Outside ECs</w:t>
      </w:r>
    </w:p>
    <w:tbl>
      <w:tblPr>
        <w:tblW w:w="4723" w:type="pct"/>
        <w:tblInd w:w="846" w:type="dxa"/>
        <w:tblCellMar>
          <w:left w:w="0" w:type="dxa"/>
          <w:right w:w="0" w:type="dxa"/>
        </w:tblCellMar>
        <w:tblLook w:val="04A0" w:firstRow="1" w:lastRow="0" w:firstColumn="1" w:lastColumn="0" w:noHBand="0" w:noVBand="1"/>
      </w:tblPr>
      <w:tblGrid>
        <w:gridCol w:w="143"/>
        <w:gridCol w:w="6982"/>
        <w:gridCol w:w="1714"/>
        <w:gridCol w:w="1717"/>
        <w:gridCol w:w="1975"/>
        <w:gridCol w:w="1973"/>
      </w:tblGrid>
      <w:tr w:rsidR="008A29B2" w:rsidTr="000D66CE">
        <w:trPr>
          <w:trHeight w:val="20"/>
          <w:tblHeader/>
        </w:trPr>
        <w:tc>
          <w:tcPr>
            <w:tcW w:w="245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544"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8A29B2" w:rsidTr="000D66CE">
        <w:trPr>
          <w:trHeight w:val="20"/>
          <w:tblHeader/>
        </w:trPr>
        <w:tc>
          <w:tcPr>
            <w:tcW w:w="2456" w:type="pct"/>
            <w:gridSpan w:val="2"/>
            <w:vMerge/>
            <w:tcBorders>
              <w:top w:val="single" w:sz="4" w:space="0" w:color="000000"/>
              <w:left w:val="single" w:sz="4" w:space="0" w:color="000000"/>
              <w:bottom w:val="single" w:sz="4" w:space="0" w:color="000000"/>
              <w:right w:val="single" w:sz="4" w:space="0" w:color="000000"/>
            </w:tcBorders>
            <w:vAlign w:val="center"/>
            <w:hideMark/>
          </w:tcPr>
          <w:p w:rsidR="008A29B2" w:rsidRDefault="008A29B2" w:rsidP="008A29B2">
            <w:pPr>
              <w:spacing w:after="0" w:line="240" w:lineRule="auto"/>
              <w:ind w:right="57"/>
              <w:contextualSpacing/>
              <w:rPr>
                <w:rFonts w:ascii="Arial Narrow" w:hAnsi="Arial Narrow"/>
                <w:b/>
                <w:bCs/>
                <w:sz w:val="20"/>
                <w:szCs w:val="20"/>
              </w:rPr>
            </w:pPr>
          </w:p>
        </w:tc>
        <w:tc>
          <w:tcPr>
            <w:tcW w:w="1183" w:type="pct"/>
            <w:gridSpan w:val="2"/>
            <w:tcBorders>
              <w:top w:val="single" w:sz="4" w:space="0" w:color="auto"/>
              <w:left w:val="nil"/>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361" w:type="pct"/>
            <w:gridSpan w:val="2"/>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8A29B2" w:rsidTr="000D66CE">
        <w:trPr>
          <w:trHeight w:val="20"/>
          <w:tblHeader/>
        </w:trPr>
        <w:tc>
          <w:tcPr>
            <w:tcW w:w="2456" w:type="pct"/>
            <w:gridSpan w:val="2"/>
            <w:vMerge/>
            <w:tcBorders>
              <w:top w:val="single" w:sz="4" w:space="0" w:color="000000"/>
              <w:left w:val="single" w:sz="4" w:space="0" w:color="000000"/>
              <w:bottom w:val="single" w:sz="4" w:space="0" w:color="000000"/>
              <w:right w:val="single" w:sz="4" w:space="0" w:color="000000"/>
            </w:tcBorders>
            <w:vAlign w:val="center"/>
            <w:hideMark/>
          </w:tcPr>
          <w:p w:rsidR="008A29B2" w:rsidRDefault="008A29B2" w:rsidP="008A29B2">
            <w:pPr>
              <w:spacing w:after="0" w:line="240" w:lineRule="auto"/>
              <w:ind w:right="57"/>
              <w:contextualSpacing/>
              <w:rPr>
                <w:rFonts w:ascii="Arial Narrow" w:hAnsi="Arial Narrow"/>
                <w:b/>
                <w:bCs/>
                <w:sz w:val="20"/>
                <w:szCs w:val="20"/>
              </w:rPr>
            </w:pPr>
          </w:p>
        </w:tc>
        <w:tc>
          <w:tcPr>
            <w:tcW w:w="59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9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8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8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5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128 </w:t>
            </w:r>
          </w:p>
        </w:tc>
        <w:tc>
          <w:tcPr>
            <w:tcW w:w="5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125 </w:t>
            </w:r>
          </w:p>
        </w:tc>
        <w:tc>
          <w:tcPr>
            <w:tcW w:w="6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463 </w:t>
            </w:r>
          </w:p>
        </w:tc>
        <w:tc>
          <w:tcPr>
            <w:tcW w:w="6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452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 </w:t>
            </w:r>
          </w:p>
        </w:tc>
        <w:tc>
          <w:tcPr>
            <w:tcW w:w="6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Ilocos</w:t>
            </w:r>
            <w:proofErr w:type="spellEnd"/>
            <w:r>
              <w:rPr>
                <w:rFonts w:ascii="Arial Narrow" w:hAnsi="Arial Narrow"/>
                <w:b/>
                <w:bCs/>
                <w:sz w:val="20"/>
                <w:szCs w:val="20"/>
              </w:rPr>
              <w:t xml:space="preserve"> Norte</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5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5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REGION II</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 </w:t>
            </w:r>
          </w:p>
        </w:tc>
        <w:tc>
          <w:tcPr>
            <w:tcW w:w="6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Teresita</w:t>
            </w:r>
            <w:proofErr w:type="spellEnd"/>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124 </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124 </w:t>
            </w:r>
          </w:p>
        </w:tc>
        <w:tc>
          <w:tcPr>
            <w:tcW w:w="6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447 </w:t>
            </w:r>
          </w:p>
        </w:tc>
        <w:tc>
          <w:tcPr>
            <w:tcW w:w="6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447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Abra</w:t>
            </w:r>
            <w:proofErr w:type="spellEnd"/>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Lagayan</w:t>
            </w:r>
            <w:proofErr w:type="spellEnd"/>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Apayao</w:t>
            </w:r>
            <w:proofErr w:type="spellEnd"/>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109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109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380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380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Pudtol</w:t>
            </w:r>
            <w:proofErr w:type="spellEnd"/>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r>
              <w:rPr>
                <w:rFonts w:ascii="Arial Narrow" w:hAnsi="Arial Narrow"/>
                <w:i/>
                <w:iCs/>
                <w:sz w:val="20"/>
                <w:szCs w:val="20"/>
              </w:rPr>
              <w:t>Santa Marcela</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370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370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Sabangan</w:t>
            </w:r>
            <w:proofErr w:type="spellEnd"/>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14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r>
    </w:tbl>
    <w:p w:rsidR="00AE7AB7" w:rsidRDefault="00AE7AB7" w:rsidP="008837B8">
      <w:pPr>
        <w:widowControl/>
        <w:spacing w:after="0" w:line="240" w:lineRule="auto"/>
        <w:ind w:firstLine="851"/>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EB76F8" w:rsidRPr="00DD476F" w:rsidRDefault="00EB76F8" w:rsidP="00EB76F8">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sidR="002971FF">
        <w:rPr>
          <w:rFonts w:ascii="Arial" w:hAnsi="Arial" w:cs="Arial"/>
          <w:i/>
          <w:color w:val="0070C0"/>
          <w:sz w:val="16"/>
          <w:szCs w:val="24"/>
        </w:rPr>
        <w:t xml:space="preserve"> DSWD-FOs I, II, </w:t>
      </w:r>
      <w:r>
        <w:rPr>
          <w:rFonts w:ascii="Arial" w:hAnsi="Arial" w:cs="Arial"/>
          <w:i/>
          <w:color w:val="0070C0"/>
          <w:sz w:val="16"/>
          <w:szCs w:val="24"/>
        </w:rPr>
        <w:t>and CAR</w:t>
      </w:r>
    </w:p>
    <w:p w:rsidR="00382199" w:rsidRDefault="00382199" w:rsidP="008A29B2">
      <w:pPr>
        <w:pStyle w:val="NoSpacing1"/>
        <w:contextualSpacing/>
        <w:rPr>
          <w:rFonts w:ascii="Arial" w:hAnsi="Arial" w:cs="Arial"/>
          <w:i/>
          <w:color w:val="0070C0"/>
          <w:sz w:val="16"/>
          <w:szCs w:val="24"/>
        </w:rPr>
      </w:pPr>
    </w:p>
    <w:p w:rsidR="00382199" w:rsidRPr="008A29B2" w:rsidRDefault="008A29B2" w:rsidP="00546167">
      <w:pPr>
        <w:pStyle w:val="NoSpacing1"/>
        <w:numPr>
          <w:ilvl w:val="0"/>
          <w:numId w:val="3"/>
        </w:numPr>
        <w:ind w:left="567" w:hanging="491"/>
        <w:contextualSpacing/>
        <w:rPr>
          <w:rFonts w:ascii="Arial" w:hAnsi="Arial" w:cs="Arial"/>
          <w:i/>
          <w:color w:val="0070C0"/>
          <w:sz w:val="16"/>
          <w:szCs w:val="24"/>
        </w:rPr>
      </w:pPr>
      <w:r>
        <w:rPr>
          <w:rFonts w:ascii="Arial" w:eastAsia="Arial" w:hAnsi="Arial" w:cs="Arial"/>
          <w:b/>
          <w:color w:val="002060"/>
          <w:sz w:val="24"/>
          <w:szCs w:val="24"/>
        </w:rPr>
        <w:t>Damaged Houses</w:t>
      </w:r>
    </w:p>
    <w:p w:rsidR="008A29B2" w:rsidRPr="00546167" w:rsidRDefault="00546167" w:rsidP="00546167">
      <w:pPr>
        <w:pStyle w:val="NoSpacing1"/>
        <w:ind w:left="567"/>
        <w:contextualSpacing/>
        <w:rPr>
          <w:rFonts w:ascii="Arial" w:eastAsia="Arial" w:hAnsi="Arial" w:cs="Arial"/>
          <w:color w:val="0070C0"/>
          <w:sz w:val="24"/>
          <w:szCs w:val="24"/>
        </w:rPr>
      </w:pPr>
      <w:r w:rsidRPr="00EC5F21">
        <w:rPr>
          <w:rFonts w:ascii="Arial" w:eastAsia="Arial" w:hAnsi="Arial" w:cs="Arial"/>
          <w:color w:val="000000"/>
          <w:sz w:val="24"/>
          <w:szCs w:val="24"/>
        </w:rPr>
        <w:t xml:space="preserve">There </w:t>
      </w:r>
      <w:r w:rsidRPr="00400D54">
        <w:rPr>
          <w:rFonts w:ascii="Arial" w:eastAsia="Arial" w:hAnsi="Arial" w:cs="Arial"/>
          <w:sz w:val="24"/>
          <w:szCs w:val="24"/>
        </w:rPr>
        <w:t xml:space="preserve">are </w:t>
      </w:r>
      <w:r w:rsidRPr="002971FF">
        <w:rPr>
          <w:rFonts w:ascii="Arial" w:eastAsia="Arial" w:hAnsi="Arial" w:cs="Arial"/>
          <w:b/>
          <w:sz w:val="24"/>
          <w:szCs w:val="24"/>
        </w:rPr>
        <w:t xml:space="preserve">3 damaged houses; </w:t>
      </w:r>
      <w:r w:rsidRPr="002971FF">
        <w:rPr>
          <w:rFonts w:ascii="Arial" w:eastAsia="Arial" w:hAnsi="Arial" w:cs="Arial"/>
          <w:sz w:val="24"/>
          <w:szCs w:val="24"/>
        </w:rPr>
        <w:t xml:space="preserve">of which </w:t>
      </w:r>
      <w:r w:rsidRPr="002971FF">
        <w:rPr>
          <w:rFonts w:ascii="Arial" w:eastAsia="Arial" w:hAnsi="Arial" w:cs="Arial"/>
          <w:b/>
          <w:sz w:val="24"/>
          <w:szCs w:val="24"/>
        </w:rPr>
        <w:t>1</w:t>
      </w:r>
      <w:r w:rsidRPr="002971FF">
        <w:rPr>
          <w:rFonts w:ascii="Arial" w:eastAsia="Arial" w:hAnsi="Arial" w:cs="Arial"/>
          <w:sz w:val="24"/>
          <w:szCs w:val="24"/>
        </w:rPr>
        <w:t xml:space="preserve"> is </w:t>
      </w:r>
      <w:r w:rsidRPr="002971FF">
        <w:rPr>
          <w:rFonts w:ascii="Arial" w:eastAsia="Arial" w:hAnsi="Arial" w:cs="Arial"/>
          <w:b/>
          <w:sz w:val="24"/>
          <w:szCs w:val="24"/>
        </w:rPr>
        <w:t xml:space="preserve">totally damaged </w:t>
      </w:r>
      <w:r w:rsidRPr="002971FF">
        <w:rPr>
          <w:rFonts w:ascii="Arial" w:eastAsia="Arial" w:hAnsi="Arial" w:cs="Arial"/>
          <w:sz w:val="24"/>
          <w:szCs w:val="24"/>
        </w:rPr>
        <w:t xml:space="preserve">and </w:t>
      </w:r>
      <w:r w:rsidRPr="002971FF">
        <w:rPr>
          <w:rFonts w:ascii="Arial" w:eastAsia="Arial" w:hAnsi="Arial" w:cs="Arial"/>
          <w:b/>
          <w:sz w:val="24"/>
          <w:szCs w:val="24"/>
        </w:rPr>
        <w:t>2</w:t>
      </w:r>
      <w:r w:rsidRPr="002971FF">
        <w:rPr>
          <w:rFonts w:ascii="Arial" w:eastAsia="Arial" w:hAnsi="Arial" w:cs="Arial"/>
          <w:sz w:val="24"/>
          <w:szCs w:val="24"/>
        </w:rPr>
        <w:t xml:space="preserve"> are</w:t>
      </w:r>
      <w:r w:rsidRPr="002971FF">
        <w:rPr>
          <w:rFonts w:ascii="Arial" w:eastAsia="Arial" w:hAnsi="Arial" w:cs="Arial"/>
          <w:b/>
          <w:sz w:val="24"/>
          <w:szCs w:val="24"/>
        </w:rPr>
        <w:t xml:space="preserve"> partially damaged </w:t>
      </w:r>
      <w:r w:rsidRPr="002971FF">
        <w:rPr>
          <w:rFonts w:ascii="Arial" w:eastAsia="Arial" w:hAnsi="Arial" w:cs="Arial"/>
          <w:sz w:val="24"/>
          <w:szCs w:val="24"/>
        </w:rPr>
        <w:t xml:space="preserve">(see Table </w:t>
      </w:r>
      <w:r w:rsidRPr="00546167">
        <w:rPr>
          <w:rFonts w:ascii="Arial" w:eastAsia="Arial" w:hAnsi="Arial" w:cs="Arial"/>
          <w:sz w:val="24"/>
          <w:szCs w:val="24"/>
        </w:rPr>
        <w:t>4).</w:t>
      </w:r>
    </w:p>
    <w:p w:rsidR="00546167" w:rsidRDefault="00546167" w:rsidP="00546167">
      <w:pPr>
        <w:spacing w:after="0" w:line="240" w:lineRule="auto"/>
        <w:ind w:firstLine="540"/>
        <w:contextualSpacing/>
        <w:rPr>
          <w:rFonts w:ascii="Arial" w:hAnsi="Arial" w:cs="Arial"/>
          <w:b/>
          <w:i/>
          <w:sz w:val="20"/>
          <w:szCs w:val="24"/>
        </w:rPr>
      </w:pPr>
    </w:p>
    <w:p w:rsidR="00546167" w:rsidRPr="00546167" w:rsidRDefault="00546167" w:rsidP="00546167">
      <w:pPr>
        <w:spacing w:after="0" w:line="240" w:lineRule="auto"/>
        <w:ind w:firstLine="540"/>
        <w:contextualSpacing/>
        <w:rPr>
          <w:rFonts w:ascii="Arial" w:hAnsi="Arial" w:cs="Arial"/>
          <w:b/>
          <w:i/>
          <w:sz w:val="20"/>
          <w:szCs w:val="24"/>
        </w:rPr>
      </w:pPr>
      <w:r>
        <w:rPr>
          <w:rFonts w:ascii="Arial" w:hAnsi="Arial" w:cs="Arial"/>
          <w:b/>
          <w:i/>
          <w:sz w:val="20"/>
          <w:szCs w:val="24"/>
        </w:rPr>
        <w:t>Table 4</w:t>
      </w:r>
      <w:r w:rsidRPr="00074CF6">
        <w:rPr>
          <w:rFonts w:ascii="Arial" w:hAnsi="Arial" w:cs="Arial"/>
          <w:b/>
          <w:i/>
          <w:sz w:val="20"/>
          <w:szCs w:val="24"/>
        </w:rPr>
        <w:t xml:space="preserve">. Number of </w:t>
      </w:r>
      <w:r>
        <w:rPr>
          <w:rFonts w:ascii="Arial" w:hAnsi="Arial" w:cs="Arial"/>
          <w:b/>
          <w:i/>
          <w:sz w:val="20"/>
          <w:szCs w:val="24"/>
        </w:rPr>
        <w:t>Damaged Houses</w:t>
      </w:r>
    </w:p>
    <w:tbl>
      <w:tblPr>
        <w:tblW w:w="4815" w:type="pct"/>
        <w:tblInd w:w="562" w:type="dxa"/>
        <w:tblCellMar>
          <w:left w:w="0" w:type="dxa"/>
          <w:right w:w="0" w:type="dxa"/>
        </w:tblCellMar>
        <w:tblLook w:val="04A0" w:firstRow="1" w:lastRow="0" w:firstColumn="1" w:lastColumn="0" w:noHBand="0" w:noVBand="1"/>
      </w:tblPr>
      <w:tblGrid>
        <w:gridCol w:w="142"/>
        <w:gridCol w:w="7408"/>
        <w:gridCol w:w="1588"/>
        <w:gridCol w:w="2671"/>
        <w:gridCol w:w="2978"/>
      </w:tblGrid>
      <w:tr w:rsidR="00546167" w:rsidTr="002971FF">
        <w:trPr>
          <w:trHeight w:val="20"/>
          <w:tblHeader/>
        </w:trPr>
        <w:tc>
          <w:tcPr>
            <w:tcW w:w="255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48"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546167" w:rsidTr="002971FF">
        <w:trPr>
          <w:trHeight w:val="20"/>
          <w:tblHeader/>
        </w:trPr>
        <w:tc>
          <w:tcPr>
            <w:tcW w:w="2552" w:type="pct"/>
            <w:gridSpan w:val="2"/>
            <w:vMerge/>
            <w:tcBorders>
              <w:top w:val="single" w:sz="4" w:space="0" w:color="000000"/>
              <w:left w:val="single" w:sz="4" w:space="0" w:color="000000"/>
              <w:bottom w:val="single" w:sz="4" w:space="0" w:color="000000"/>
              <w:right w:val="single" w:sz="4" w:space="0" w:color="000000"/>
            </w:tcBorders>
            <w:vAlign w:val="center"/>
            <w:hideMark/>
          </w:tcPr>
          <w:p w:rsidR="00546167" w:rsidRDefault="00546167" w:rsidP="00546167">
            <w:pPr>
              <w:spacing w:after="0" w:line="240" w:lineRule="auto"/>
              <w:ind w:right="57"/>
              <w:contextualSpacing/>
              <w:rPr>
                <w:rFonts w:ascii="Arial Narrow" w:hAnsi="Arial Narrow"/>
                <w:b/>
                <w:bCs/>
                <w:sz w:val="20"/>
                <w:szCs w:val="20"/>
              </w:rPr>
            </w:pPr>
          </w:p>
        </w:tc>
        <w:tc>
          <w:tcPr>
            <w:tcW w:w="537"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903" w:type="pct"/>
            <w:tcBorders>
              <w:top w:val="single" w:sz="4" w:space="0" w:color="auto"/>
              <w:left w:val="nil"/>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1008"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5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90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10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9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10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Ilocos</w:t>
            </w:r>
            <w:proofErr w:type="spellEnd"/>
            <w:r>
              <w:rPr>
                <w:rFonts w:ascii="Arial Narrow" w:hAnsi="Arial Narrow"/>
                <w:b/>
                <w:bCs/>
                <w:sz w:val="20"/>
                <w:szCs w:val="20"/>
              </w:rPr>
              <w:t xml:space="preserve"> Norte</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9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10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r>
      <w:tr w:rsidR="00546167" w:rsidTr="00546167">
        <w:trPr>
          <w:trHeight w:val="20"/>
        </w:trPr>
        <w:tc>
          <w:tcPr>
            <w:tcW w:w="4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5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c>
          <w:tcPr>
            <w:tcW w:w="10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9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10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Apayao</w:t>
            </w:r>
            <w:proofErr w:type="spellEnd"/>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9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10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r>
      <w:tr w:rsidR="00546167" w:rsidTr="00546167">
        <w:trPr>
          <w:trHeight w:val="20"/>
        </w:trPr>
        <w:tc>
          <w:tcPr>
            <w:tcW w:w="4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Pudtol</w:t>
            </w:r>
            <w:proofErr w:type="spellEnd"/>
          </w:p>
        </w:tc>
        <w:tc>
          <w:tcPr>
            <w:tcW w:w="5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10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r>
    </w:tbl>
    <w:p w:rsidR="00546167" w:rsidRDefault="00546167" w:rsidP="00546167">
      <w:pPr>
        <w:widowControl/>
        <w:spacing w:after="0" w:line="240" w:lineRule="auto"/>
        <w:ind w:left="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EB76F8" w:rsidRDefault="00EB76F8" w:rsidP="00EB76F8">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sidR="002971FF">
        <w:rPr>
          <w:rFonts w:ascii="Arial" w:hAnsi="Arial" w:cs="Arial"/>
          <w:i/>
          <w:color w:val="0070C0"/>
          <w:sz w:val="16"/>
          <w:szCs w:val="24"/>
        </w:rPr>
        <w:t xml:space="preserve"> DSWD-FOs I </w:t>
      </w:r>
      <w:r>
        <w:rPr>
          <w:rFonts w:ascii="Arial" w:hAnsi="Arial" w:cs="Arial"/>
          <w:i/>
          <w:color w:val="0070C0"/>
          <w:sz w:val="16"/>
          <w:szCs w:val="24"/>
        </w:rPr>
        <w:t>and CAR</w:t>
      </w:r>
    </w:p>
    <w:p w:rsidR="002971FF" w:rsidRDefault="002971FF" w:rsidP="00EB76F8">
      <w:pPr>
        <w:pStyle w:val="NoSpacing1"/>
        <w:ind w:left="2880" w:firstLine="720"/>
        <w:contextualSpacing/>
        <w:jc w:val="right"/>
        <w:rPr>
          <w:rFonts w:ascii="Arial" w:hAnsi="Arial" w:cs="Arial"/>
          <w:i/>
          <w:color w:val="0070C0"/>
          <w:sz w:val="16"/>
          <w:szCs w:val="24"/>
        </w:rPr>
      </w:pPr>
    </w:p>
    <w:p w:rsidR="002971FF" w:rsidRDefault="002971FF" w:rsidP="00EB76F8">
      <w:pPr>
        <w:pStyle w:val="NoSpacing1"/>
        <w:ind w:left="2880" w:firstLine="720"/>
        <w:contextualSpacing/>
        <w:jc w:val="right"/>
        <w:rPr>
          <w:rFonts w:ascii="Arial" w:hAnsi="Arial" w:cs="Arial"/>
          <w:i/>
          <w:color w:val="0070C0"/>
          <w:sz w:val="16"/>
          <w:szCs w:val="24"/>
        </w:rPr>
      </w:pPr>
    </w:p>
    <w:p w:rsidR="00155A6B" w:rsidRPr="00DD476F" w:rsidRDefault="00155A6B" w:rsidP="00EB76F8">
      <w:pPr>
        <w:pStyle w:val="NoSpacing1"/>
        <w:ind w:left="2880" w:firstLine="720"/>
        <w:contextualSpacing/>
        <w:jc w:val="right"/>
        <w:rPr>
          <w:rFonts w:ascii="Arial" w:hAnsi="Arial" w:cs="Arial"/>
          <w:i/>
          <w:color w:val="0070C0"/>
          <w:sz w:val="16"/>
          <w:szCs w:val="24"/>
        </w:rPr>
      </w:pPr>
    </w:p>
    <w:p w:rsidR="00382199" w:rsidRPr="00AE7AB7" w:rsidRDefault="00382199" w:rsidP="00AE7AB7">
      <w:pPr>
        <w:pStyle w:val="NoSpacing1"/>
        <w:ind w:left="2880" w:firstLine="720"/>
        <w:contextualSpacing/>
        <w:jc w:val="right"/>
        <w:rPr>
          <w:rFonts w:ascii="Arial" w:hAnsi="Arial" w:cs="Arial"/>
          <w:i/>
          <w:color w:val="0070C0"/>
          <w:sz w:val="16"/>
          <w:szCs w:val="24"/>
        </w:rPr>
      </w:pPr>
    </w:p>
    <w:p w:rsidR="00074CF6" w:rsidRDefault="00074CF6" w:rsidP="00546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491"/>
        <w:rPr>
          <w:rFonts w:ascii="Arial" w:eastAsia="Arial" w:hAnsi="Arial" w:cs="Arial"/>
          <w:b/>
          <w:color w:val="002060"/>
          <w:sz w:val="24"/>
          <w:szCs w:val="24"/>
        </w:rPr>
      </w:pPr>
      <w:r w:rsidRPr="00074CF6">
        <w:rPr>
          <w:rFonts w:ascii="Arial" w:eastAsia="Arial" w:hAnsi="Arial" w:cs="Arial"/>
          <w:b/>
          <w:color w:val="002060"/>
          <w:sz w:val="24"/>
          <w:szCs w:val="24"/>
        </w:rPr>
        <w:lastRenderedPageBreak/>
        <w:t>Assistance Provided</w:t>
      </w:r>
    </w:p>
    <w:p w:rsidR="00105D28" w:rsidRDefault="007E7DB0" w:rsidP="00546167">
      <w:pPr>
        <w:pStyle w:val="ListParagraph"/>
        <w:spacing w:after="0" w:line="240" w:lineRule="auto"/>
        <w:ind w:left="567"/>
        <w:jc w:val="both"/>
        <w:rPr>
          <w:rFonts w:ascii="Arial" w:eastAsia="Arial" w:hAnsi="Arial" w:cs="Arial"/>
          <w:color w:val="000000" w:themeColor="text1"/>
          <w:sz w:val="24"/>
          <w:szCs w:val="24"/>
        </w:rPr>
      </w:pPr>
      <w:r w:rsidRPr="003A340F">
        <w:rPr>
          <w:rFonts w:ascii="Arial" w:eastAsia="Arial" w:hAnsi="Arial" w:cs="Arial"/>
          <w:color w:val="000000" w:themeColor="text1"/>
          <w:sz w:val="24"/>
          <w:szCs w:val="24"/>
        </w:rPr>
        <w:t xml:space="preserve">A total of </w:t>
      </w:r>
      <w:r w:rsidRPr="003A340F">
        <w:rPr>
          <w:rFonts w:ascii="Arial" w:eastAsia="Arial" w:hAnsi="Arial" w:cs="Arial"/>
          <w:b/>
          <w:color w:val="0070C0"/>
          <w:sz w:val="24"/>
          <w:szCs w:val="24"/>
        </w:rPr>
        <w:t>₱</w:t>
      </w:r>
      <w:r w:rsidR="00A61CD8">
        <w:rPr>
          <w:rFonts w:ascii="Arial" w:eastAsia="Arial" w:hAnsi="Arial" w:cs="Arial"/>
          <w:b/>
          <w:color w:val="0070C0"/>
          <w:sz w:val="24"/>
          <w:szCs w:val="24"/>
        </w:rPr>
        <w:t>818,060</w:t>
      </w:r>
      <w:r w:rsidR="00546167" w:rsidRPr="00546167">
        <w:rPr>
          <w:rFonts w:ascii="Arial" w:eastAsia="Arial" w:hAnsi="Arial" w:cs="Arial"/>
          <w:b/>
          <w:color w:val="0070C0"/>
          <w:sz w:val="24"/>
          <w:szCs w:val="24"/>
        </w:rPr>
        <w:t xml:space="preserve">.00 </w:t>
      </w:r>
      <w:r w:rsidRPr="003A340F">
        <w:rPr>
          <w:rFonts w:ascii="Arial" w:eastAsia="Arial" w:hAnsi="Arial" w:cs="Arial"/>
          <w:color w:val="000000" w:themeColor="text1"/>
          <w:sz w:val="24"/>
          <w:szCs w:val="24"/>
        </w:rPr>
        <w:t xml:space="preserve">worth of assistance was provided to the affected families; of which, </w:t>
      </w:r>
      <w:r w:rsidRPr="00A61CD8">
        <w:rPr>
          <w:rFonts w:ascii="Arial" w:eastAsia="Arial" w:hAnsi="Arial" w:cs="Arial"/>
          <w:b/>
          <w:color w:val="auto"/>
          <w:sz w:val="24"/>
          <w:szCs w:val="24"/>
        </w:rPr>
        <w:t>₱</w:t>
      </w:r>
      <w:r w:rsidR="00546167" w:rsidRPr="00A61CD8">
        <w:rPr>
          <w:rFonts w:ascii="Arial" w:eastAsia="Arial" w:hAnsi="Arial" w:cs="Arial"/>
          <w:b/>
          <w:color w:val="auto"/>
          <w:sz w:val="24"/>
          <w:szCs w:val="24"/>
        </w:rPr>
        <w:t xml:space="preserve">155,160.00 </w:t>
      </w:r>
      <w:r>
        <w:rPr>
          <w:rFonts w:ascii="Arial" w:eastAsia="Arial" w:hAnsi="Arial" w:cs="Arial"/>
          <w:color w:val="000000" w:themeColor="text1"/>
          <w:sz w:val="24"/>
          <w:szCs w:val="24"/>
        </w:rPr>
        <w:t xml:space="preserve">was provided by </w:t>
      </w:r>
      <w:r w:rsidRPr="00A61CD8">
        <w:rPr>
          <w:rFonts w:ascii="Arial" w:eastAsia="Arial" w:hAnsi="Arial" w:cs="Arial"/>
          <w:b/>
          <w:color w:val="auto"/>
          <w:sz w:val="24"/>
          <w:szCs w:val="24"/>
        </w:rPr>
        <w:t>DSWD</w:t>
      </w:r>
      <w:r>
        <w:rPr>
          <w:rFonts w:ascii="Arial" w:eastAsia="Arial" w:hAnsi="Arial" w:cs="Arial"/>
          <w:color w:val="000000" w:themeColor="text1"/>
          <w:sz w:val="24"/>
          <w:szCs w:val="24"/>
        </w:rPr>
        <w:t xml:space="preserve"> </w:t>
      </w:r>
      <w:r w:rsidR="00A61CD8">
        <w:rPr>
          <w:rFonts w:ascii="Arial" w:eastAsia="Arial" w:hAnsi="Arial" w:cs="Arial"/>
          <w:color w:val="000000" w:themeColor="text1"/>
          <w:sz w:val="24"/>
          <w:szCs w:val="24"/>
        </w:rPr>
        <w:t xml:space="preserve">and </w:t>
      </w:r>
      <w:r w:rsidRPr="003A340F">
        <w:rPr>
          <w:rFonts w:ascii="Arial" w:eastAsia="Arial" w:hAnsi="Arial" w:cs="Arial"/>
          <w:b/>
          <w:color w:val="0070C0"/>
          <w:sz w:val="24"/>
          <w:szCs w:val="24"/>
        </w:rPr>
        <w:t>₱</w:t>
      </w:r>
      <w:r w:rsidR="00A61CD8" w:rsidRPr="00A61CD8">
        <w:rPr>
          <w:rFonts w:ascii="Arial" w:eastAsia="Arial" w:hAnsi="Arial" w:cs="Arial"/>
          <w:b/>
          <w:color w:val="0070C0"/>
          <w:sz w:val="24"/>
          <w:szCs w:val="24"/>
        </w:rPr>
        <w:t xml:space="preserve">662,900.00 </w:t>
      </w:r>
      <w:r>
        <w:rPr>
          <w:rFonts w:ascii="Arial" w:eastAsia="Arial" w:hAnsi="Arial" w:cs="Arial"/>
          <w:sz w:val="24"/>
          <w:szCs w:val="24"/>
        </w:rPr>
        <w:t>was provided by</w:t>
      </w:r>
      <w:r w:rsidRPr="003A340F">
        <w:rPr>
          <w:rFonts w:ascii="Arial" w:eastAsia="Arial" w:hAnsi="Arial" w:cs="Arial"/>
          <w:sz w:val="24"/>
          <w:szCs w:val="24"/>
        </w:rPr>
        <w:t xml:space="preserve"> </w:t>
      </w:r>
      <w:r w:rsidRPr="00D327D7">
        <w:rPr>
          <w:rFonts w:ascii="Arial" w:eastAsia="Arial" w:hAnsi="Arial" w:cs="Arial"/>
          <w:b/>
          <w:color w:val="0070C0"/>
          <w:sz w:val="24"/>
          <w:szCs w:val="24"/>
        </w:rPr>
        <w:t>LGU</w:t>
      </w:r>
      <w:r w:rsidR="00546167">
        <w:rPr>
          <w:rFonts w:ascii="Arial" w:eastAsia="Arial" w:hAnsi="Arial" w:cs="Arial"/>
          <w:b/>
          <w:color w:val="0070C0"/>
          <w:sz w:val="24"/>
          <w:szCs w:val="24"/>
        </w:rPr>
        <w:t xml:space="preserve"> </w:t>
      </w:r>
      <w:r w:rsidRPr="003A340F">
        <w:rPr>
          <w:rFonts w:ascii="Arial" w:eastAsia="Arial" w:hAnsi="Arial" w:cs="Arial"/>
          <w:color w:val="000000" w:themeColor="text1"/>
          <w:sz w:val="24"/>
          <w:szCs w:val="24"/>
        </w:rPr>
        <w:t xml:space="preserve">(see Table </w:t>
      </w:r>
      <w:r w:rsidR="00546167">
        <w:rPr>
          <w:rFonts w:ascii="Arial" w:eastAsia="Arial" w:hAnsi="Arial" w:cs="Arial"/>
          <w:color w:val="000000" w:themeColor="text1"/>
          <w:sz w:val="24"/>
          <w:szCs w:val="24"/>
        </w:rPr>
        <w:t>5</w:t>
      </w:r>
      <w:r w:rsidRPr="003A340F">
        <w:rPr>
          <w:rFonts w:ascii="Arial" w:eastAsia="Arial" w:hAnsi="Arial" w:cs="Arial"/>
          <w:color w:val="000000" w:themeColor="text1"/>
          <w:sz w:val="24"/>
          <w:szCs w:val="24"/>
        </w:rPr>
        <w:t>).</w:t>
      </w:r>
    </w:p>
    <w:p w:rsidR="00546167" w:rsidRPr="00546167" w:rsidRDefault="00546167" w:rsidP="00546167">
      <w:pPr>
        <w:pStyle w:val="ListParagraph"/>
        <w:spacing w:after="0" w:line="240" w:lineRule="auto"/>
        <w:ind w:left="567"/>
        <w:jc w:val="both"/>
        <w:rPr>
          <w:rFonts w:ascii="Arial" w:eastAsia="Arial" w:hAnsi="Arial" w:cs="Arial"/>
          <w:color w:val="000000" w:themeColor="text1"/>
          <w:sz w:val="24"/>
          <w:szCs w:val="24"/>
        </w:rPr>
      </w:pPr>
    </w:p>
    <w:p w:rsidR="00074CF6" w:rsidRPr="0084546B" w:rsidRDefault="00074CF6" w:rsidP="00155A6B">
      <w:pPr>
        <w:spacing w:after="0" w:line="240" w:lineRule="auto"/>
        <w:ind w:left="284" w:firstLine="218"/>
        <w:jc w:val="both"/>
        <w:rPr>
          <w:rFonts w:ascii="Arial" w:eastAsia="Arial" w:hAnsi="Arial" w:cs="Arial"/>
          <w:b/>
          <w:i/>
          <w:sz w:val="20"/>
          <w:szCs w:val="24"/>
        </w:rPr>
      </w:pPr>
      <w:r>
        <w:rPr>
          <w:rFonts w:ascii="Arial" w:eastAsia="Arial" w:hAnsi="Arial" w:cs="Arial"/>
          <w:b/>
          <w:i/>
          <w:sz w:val="20"/>
          <w:szCs w:val="24"/>
        </w:rPr>
        <w:t xml:space="preserve"> </w:t>
      </w:r>
      <w:r w:rsidRPr="0084546B">
        <w:rPr>
          <w:rFonts w:ascii="Arial" w:eastAsia="Arial" w:hAnsi="Arial" w:cs="Arial"/>
          <w:b/>
          <w:i/>
          <w:sz w:val="20"/>
          <w:szCs w:val="24"/>
        </w:rPr>
        <w:t xml:space="preserve">Table </w:t>
      </w:r>
      <w:r w:rsidR="00546167">
        <w:rPr>
          <w:rFonts w:ascii="Arial" w:eastAsia="Arial" w:hAnsi="Arial" w:cs="Arial"/>
          <w:b/>
          <w:i/>
          <w:sz w:val="20"/>
          <w:szCs w:val="24"/>
        </w:rPr>
        <w:t>5</w:t>
      </w:r>
      <w:r w:rsidRPr="0084546B">
        <w:rPr>
          <w:rFonts w:ascii="Arial" w:eastAsia="Arial" w:hAnsi="Arial" w:cs="Arial"/>
          <w:b/>
          <w:i/>
          <w:sz w:val="20"/>
          <w:szCs w:val="24"/>
        </w:rPr>
        <w:t>. Cost of Assistance Provided to Affected Families / Persons</w:t>
      </w:r>
    </w:p>
    <w:tbl>
      <w:tblPr>
        <w:tblW w:w="4809" w:type="pct"/>
        <w:tblInd w:w="562" w:type="dxa"/>
        <w:tblCellMar>
          <w:left w:w="0" w:type="dxa"/>
          <w:right w:w="0" w:type="dxa"/>
        </w:tblCellMar>
        <w:tblLook w:val="04A0" w:firstRow="1" w:lastRow="0" w:firstColumn="1" w:lastColumn="0" w:noHBand="0" w:noVBand="1"/>
      </w:tblPr>
      <w:tblGrid>
        <w:gridCol w:w="259"/>
        <w:gridCol w:w="4980"/>
        <w:gridCol w:w="1805"/>
        <w:gridCol w:w="1778"/>
        <w:gridCol w:w="1873"/>
        <w:gridCol w:w="1669"/>
        <w:gridCol w:w="2404"/>
      </w:tblGrid>
      <w:tr w:rsidR="00155A6B" w:rsidRPr="00155A6B" w:rsidTr="00155A6B">
        <w:trPr>
          <w:trHeight w:val="41"/>
        </w:trPr>
        <w:tc>
          <w:tcPr>
            <w:tcW w:w="17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jc w:val="center"/>
              <w:rPr>
                <w:rFonts w:ascii="Arial Narrow" w:hAnsi="Arial Narrow"/>
                <w:b/>
                <w:bCs/>
                <w:sz w:val="20"/>
                <w:szCs w:val="20"/>
              </w:rPr>
            </w:pPr>
            <w:r w:rsidRPr="00155A6B">
              <w:rPr>
                <w:rFonts w:ascii="Arial Narrow" w:hAnsi="Arial Narrow"/>
                <w:b/>
                <w:bCs/>
                <w:sz w:val="20"/>
                <w:szCs w:val="20"/>
              </w:rPr>
              <w:t xml:space="preserve">REGION / PROVINCE / MUNICIPALITY </w:t>
            </w:r>
          </w:p>
        </w:tc>
        <w:tc>
          <w:tcPr>
            <w:tcW w:w="3226"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jc w:val="center"/>
              <w:rPr>
                <w:rFonts w:ascii="Arial Narrow" w:hAnsi="Arial Narrow"/>
                <w:b/>
                <w:bCs/>
                <w:sz w:val="20"/>
                <w:szCs w:val="20"/>
              </w:rPr>
            </w:pPr>
            <w:r w:rsidRPr="00155A6B">
              <w:rPr>
                <w:rFonts w:ascii="Arial Narrow" w:hAnsi="Arial Narrow"/>
                <w:b/>
                <w:bCs/>
                <w:sz w:val="20"/>
                <w:szCs w:val="20"/>
              </w:rPr>
              <w:t xml:space="preserve"> TOTAL COST OF ASSISTANCE </w:t>
            </w:r>
          </w:p>
        </w:tc>
      </w:tr>
      <w:tr w:rsidR="00155A6B" w:rsidRPr="00155A6B" w:rsidTr="00155A6B">
        <w:trPr>
          <w:trHeight w:val="20"/>
        </w:trPr>
        <w:tc>
          <w:tcPr>
            <w:tcW w:w="1774" w:type="pct"/>
            <w:gridSpan w:val="2"/>
            <w:vMerge/>
            <w:tcBorders>
              <w:top w:val="single" w:sz="4" w:space="0" w:color="000000"/>
              <w:left w:val="single" w:sz="4" w:space="0" w:color="000000"/>
              <w:bottom w:val="single" w:sz="4" w:space="0" w:color="000000"/>
              <w:right w:val="single" w:sz="4" w:space="0" w:color="000000"/>
            </w:tcBorders>
            <w:vAlign w:val="center"/>
            <w:hideMark/>
          </w:tcPr>
          <w:p w:rsidR="00155A6B" w:rsidRPr="00155A6B" w:rsidRDefault="00155A6B" w:rsidP="00155A6B">
            <w:pPr>
              <w:spacing w:after="0" w:line="240" w:lineRule="auto"/>
              <w:ind w:right="113"/>
              <w:rPr>
                <w:rFonts w:ascii="Arial Narrow" w:hAnsi="Arial Narrow"/>
                <w:b/>
                <w:bCs/>
                <w:sz w:val="20"/>
                <w:szCs w:val="20"/>
              </w:rPr>
            </w:pPr>
          </w:p>
        </w:tc>
        <w:tc>
          <w:tcPr>
            <w:tcW w:w="61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jc w:val="center"/>
              <w:rPr>
                <w:rFonts w:ascii="Arial Narrow" w:hAnsi="Arial Narrow"/>
                <w:b/>
                <w:bCs/>
                <w:sz w:val="20"/>
                <w:szCs w:val="20"/>
              </w:rPr>
            </w:pPr>
            <w:r w:rsidRPr="00155A6B">
              <w:rPr>
                <w:rFonts w:ascii="Arial Narrow" w:hAnsi="Arial Narrow"/>
                <w:b/>
                <w:bCs/>
                <w:sz w:val="20"/>
                <w:szCs w:val="20"/>
              </w:rPr>
              <w:t xml:space="preserve"> DSWD </w:t>
            </w:r>
          </w:p>
        </w:tc>
        <w:tc>
          <w:tcPr>
            <w:tcW w:w="602"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jc w:val="center"/>
              <w:rPr>
                <w:rFonts w:ascii="Arial Narrow" w:hAnsi="Arial Narrow"/>
                <w:b/>
                <w:bCs/>
                <w:sz w:val="20"/>
                <w:szCs w:val="20"/>
              </w:rPr>
            </w:pPr>
            <w:r w:rsidRPr="00155A6B">
              <w:rPr>
                <w:rFonts w:ascii="Arial Narrow" w:hAnsi="Arial Narrow"/>
                <w:b/>
                <w:bCs/>
                <w:sz w:val="20"/>
                <w:szCs w:val="20"/>
              </w:rPr>
              <w:t xml:space="preserve"> LGU </w:t>
            </w:r>
          </w:p>
        </w:tc>
        <w:tc>
          <w:tcPr>
            <w:tcW w:w="634"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jc w:val="center"/>
              <w:rPr>
                <w:rFonts w:ascii="Arial Narrow" w:hAnsi="Arial Narrow"/>
                <w:b/>
                <w:bCs/>
                <w:sz w:val="20"/>
                <w:szCs w:val="20"/>
              </w:rPr>
            </w:pPr>
            <w:r w:rsidRPr="00155A6B">
              <w:rPr>
                <w:rFonts w:ascii="Arial Narrow" w:hAnsi="Arial Narrow"/>
                <w:b/>
                <w:bCs/>
                <w:sz w:val="20"/>
                <w:szCs w:val="20"/>
              </w:rPr>
              <w:t xml:space="preserve"> NGOs </w:t>
            </w:r>
          </w:p>
        </w:tc>
        <w:tc>
          <w:tcPr>
            <w:tcW w:w="565"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jc w:val="center"/>
              <w:rPr>
                <w:rFonts w:ascii="Arial Narrow" w:hAnsi="Arial Narrow"/>
                <w:b/>
                <w:bCs/>
                <w:sz w:val="20"/>
                <w:szCs w:val="20"/>
              </w:rPr>
            </w:pPr>
            <w:r w:rsidRPr="00155A6B">
              <w:rPr>
                <w:rFonts w:ascii="Arial Narrow" w:hAnsi="Arial Narrow"/>
                <w:b/>
                <w:bCs/>
                <w:sz w:val="20"/>
                <w:szCs w:val="20"/>
              </w:rPr>
              <w:t xml:space="preserve"> OTHERS </w:t>
            </w:r>
          </w:p>
        </w:tc>
        <w:tc>
          <w:tcPr>
            <w:tcW w:w="814"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55A6B" w:rsidRPr="00155A6B" w:rsidRDefault="00155A6B" w:rsidP="00155A6B">
            <w:pPr>
              <w:spacing w:after="0" w:line="240" w:lineRule="auto"/>
              <w:ind w:right="113"/>
              <w:jc w:val="center"/>
              <w:rPr>
                <w:rFonts w:ascii="Arial Narrow" w:hAnsi="Arial Narrow"/>
                <w:b/>
                <w:bCs/>
                <w:sz w:val="20"/>
                <w:szCs w:val="20"/>
              </w:rPr>
            </w:pPr>
            <w:r w:rsidRPr="00155A6B">
              <w:rPr>
                <w:rFonts w:ascii="Arial Narrow" w:hAnsi="Arial Narrow"/>
                <w:b/>
                <w:bCs/>
                <w:sz w:val="20"/>
                <w:szCs w:val="20"/>
              </w:rPr>
              <w:t xml:space="preserve"> GRAND TOTAL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jc w:val="center"/>
              <w:rPr>
                <w:rFonts w:ascii="Arial Narrow" w:hAnsi="Arial Narrow"/>
                <w:b/>
                <w:bCs/>
                <w:sz w:val="20"/>
                <w:szCs w:val="20"/>
              </w:rPr>
            </w:pPr>
            <w:r w:rsidRPr="00155A6B">
              <w:rPr>
                <w:rFonts w:ascii="Arial Narrow" w:hAnsi="Arial Narrow"/>
                <w:b/>
                <w:bCs/>
                <w:sz w:val="20"/>
                <w:szCs w:val="20"/>
              </w:rPr>
              <w:t>GRAND TOTAL</w:t>
            </w:r>
          </w:p>
        </w:tc>
        <w:tc>
          <w:tcPr>
            <w:tcW w:w="61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155,160.00 </w:t>
            </w:r>
          </w:p>
        </w:tc>
        <w:tc>
          <w:tcPr>
            <w:tcW w:w="60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662,900.00 </w:t>
            </w:r>
          </w:p>
        </w:tc>
        <w:tc>
          <w:tcPr>
            <w:tcW w:w="6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818,060.00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r w:rsidRPr="00155A6B">
              <w:rPr>
                <w:rFonts w:ascii="Arial Narrow" w:hAnsi="Arial Narrow"/>
                <w:b/>
                <w:bCs/>
                <w:sz w:val="20"/>
                <w:szCs w:val="20"/>
              </w:rPr>
              <w:t>REGION I</w:t>
            </w:r>
          </w:p>
        </w:tc>
        <w:tc>
          <w:tcPr>
            <w:tcW w:w="61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6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6,500.00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6,500.00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proofErr w:type="spellStart"/>
            <w:r w:rsidRPr="00155A6B">
              <w:rPr>
                <w:rFonts w:ascii="Arial Narrow" w:hAnsi="Arial Narrow"/>
                <w:b/>
                <w:bCs/>
                <w:sz w:val="20"/>
                <w:szCs w:val="20"/>
              </w:rPr>
              <w:t>Ilocos</w:t>
            </w:r>
            <w:proofErr w:type="spellEnd"/>
            <w:r w:rsidRPr="00155A6B">
              <w:rPr>
                <w:rFonts w:ascii="Arial Narrow" w:hAnsi="Arial Narrow"/>
                <w:b/>
                <w:bCs/>
                <w:sz w:val="20"/>
                <w:szCs w:val="20"/>
              </w:rPr>
              <w:t xml:space="preserve"> Norte</w:t>
            </w:r>
          </w:p>
        </w:tc>
        <w:tc>
          <w:tcPr>
            <w:tcW w:w="6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6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6,500.00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6,500.00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sz w:val="20"/>
                <w:szCs w:val="20"/>
              </w:rPr>
            </w:pPr>
            <w:r w:rsidRPr="00155A6B">
              <w:rPr>
                <w:rFonts w:ascii="Arial Narrow" w:hAnsi="Arial Narrow"/>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r w:rsidRPr="00155A6B">
              <w:rPr>
                <w:rFonts w:ascii="Arial Narrow" w:hAnsi="Arial Narrow"/>
                <w:i/>
                <w:iCs/>
                <w:sz w:val="20"/>
                <w:szCs w:val="20"/>
              </w:rPr>
              <w:t>Burgos</w:t>
            </w:r>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color w:val="auto"/>
                <w:sz w:val="20"/>
                <w:szCs w:val="20"/>
              </w:rPr>
            </w:pPr>
            <w:r w:rsidRPr="00155A6B">
              <w:rPr>
                <w:rFonts w:ascii="Arial Narrow" w:hAnsi="Arial Narrow"/>
                <w:i/>
                <w:iCs/>
                <w:sz w:val="20"/>
                <w:szCs w:val="20"/>
              </w:rPr>
              <w:t xml:space="preserve">                      -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6,500.00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6,500.00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r w:rsidRPr="00155A6B">
              <w:rPr>
                <w:rFonts w:ascii="Arial Narrow" w:hAnsi="Arial Narrow"/>
                <w:b/>
                <w:bCs/>
                <w:sz w:val="20"/>
                <w:szCs w:val="20"/>
              </w:rPr>
              <w:t>REGION II</w:t>
            </w:r>
          </w:p>
        </w:tc>
        <w:tc>
          <w:tcPr>
            <w:tcW w:w="61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144,000.00 </w:t>
            </w:r>
          </w:p>
        </w:tc>
        <w:tc>
          <w:tcPr>
            <w:tcW w:w="6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450,000.00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594,000.00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r w:rsidRPr="00155A6B">
              <w:rPr>
                <w:rFonts w:ascii="Arial Narrow" w:hAnsi="Arial Narrow"/>
                <w:b/>
                <w:bCs/>
                <w:sz w:val="20"/>
                <w:szCs w:val="20"/>
              </w:rPr>
              <w:t>Cagayan</w:t>
            </w:r>
          </w:p>
        </w:tc>
        <w:tc>
          <w:tcPr>
            <w:tcW w:w="6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144,000.00 </w:t>
            </w:r>
          </w:p>
        </w:tc>
        <w:tc>
          <w:tcPr>
            <w:tcW w:w="6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144,000.00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sz w:val="20"/>
                <w:szCs w:val="20"/>
              </w:rPr>
            </w:pPr>
            <w:r w:rsidRPr="00155A6B">
              <w:rPr>
                <w:rFonts w:ascii="Arial Narrow" w:hAnsi="Arial Narrow"/>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r w:rsidRPr="00155A6B">
              <w:rPr>
                <w:rFonts w:ascii="Arial Narrow" w:hAnsi="Arial Narrow"/>
                <w:i/>
                <w:iCs/>
                <w:sz w:val="20"/>
                <w:szCs w:val="20"/>
              </w:rPr>
              <w:t xml:space="preserve">Santa </w:t>
            </w:r>
            <w:proofErr w:type="spellStart"/>
            <w:r w:rsidRPr="00155A6B">
              <w:rPr>
                <w:rFonts w:ascii="Arial Narrow" w:hAnsi="Arial Narrow"/>
                <w:i/>
                <w:iCs/>
                <w:sz w:val="20"/>
                <w:szCs w:val="20"/>
              </w:rPr>
              <w:t>Teresita</w:t>
            </w:r>
            <w:proofErr w:type="spellEnd"/>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144,000.00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144,000.00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r w:rsidRPr="00155A6B">
              <w:rPr>
                <w:rFonts w:ascii="Arial Narrow" w:hAnsi="Arial Narrow"/>
                <w:b/>
                <w:bCs/>
                <w:sz w:val="20"/>
                <w:szCs w:val="20"/>
              </w:rPr>
              <w:t>Isabela</w:t>
            </w:r>
          </w:p>
        </w:tc>
        <w:tc>
          <w:tcPr>
            <w:tcW w:w="6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6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450,000.00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450,000.00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sz w:val="20"/>
                <w:szCs w:val="20"/>
              </w:rPr>
            </w:pPr>
            <w:r w:rsidRPr="00155A6B">
              <w:rPr>
                <w:rFonts w:ascii="Arial Narrow" w:hAnsi="Arial Narrow"/>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proofErr w:type="spellStart"/>
            <w:r w:rsidRPr="00155A6B">
              <w:rPr>
                <w:rFonts w:ascii="Arial Narrow" w:hAnsi="Arial Narrow"/>
                <w:i/>
                <w:iCs/>
                <w:sz w:val="20"/>
                <w:szCs w:val="20"/>
              </w:rPr>
              <w:t>Dinapigue</w:t>
            </w:r>
            <w:proofErr w:type="spellEnd"/>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color w:val="auto"/>
                <w:sz w:val="20"/>
                <w:szCs w:val="20"/>
              </w:rPr>
            </w:pPr>
            <w:r w:rsidRPr="00155A6B">
              <w:rPr>
                <w:rFonts w:ascii="Arial Narrow" w:hAnsi="Arial Narrow"/>
                <w:i/>
                <w:iCs/>
                <w:sz w:val="20"/>
                <w:szCs w:val="20"/>
              </w:rPr>
              <w:t xml:space="preserve">                      -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112,500.00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112,500.00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sz w:val="20"/>
                <w:szCs w:val="20"/>
              </w:rPr>
            </w:pPr>
            <w:r w:rsidRPr="00155A6B">
              <w:rPr>
                <w:rFonts w:ascii="Arial Narrow" w:hAnsi="Arial Narrow"/>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proofErr w:type="spellStart"/>
            <w:r w:rsidRPr="00155A6B">
              <w:rPr>
                <w:rFonts w:ascii="Arial Narrow" w:hAnsi="Arial Narrow"/>
                <w:i/>
                <w:iCs/>
                <w:sz w:val="20"/>
                <w:szCs w:val="20"/>
              </w:rPr>
              <w:t>Divilacan</w:t>
            </w:r>
            <w:proofErr w:type="spellEnd"/>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color w:val="auto"/>
                <w:sz w:val="20"/>
                <w:szCs w:val="20"/>
              </w:rPr>
            </w:pPr>
            <w:r w:rsidRPr="00155A6B">
              <w:rPr>
                <w:rFonts w:ascii="Arial Narrow" w:hAnsi="Arial Narrow"/>
                <w:i/>
                <w:iCs/>
                <w:sz w:val="20"/>
                <w:szCs w:val="20"/>
              </w:rPr>
              <w:t xml:space="preserve">                      -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112,500.00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112,500.00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sz w:val="20"/>
                <w:szCs w:val="20"/>
              </w:rPr>
            </w:pPr>
            <w:r w:rsidRPr="00155A6B">
              <w:rPr>
                <w:rFonts w:ascii="Arial Narrow" w:hAnsi="Arial Narrow"/>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proofErr w:type="spellStart"/>
            <w:r w:rsidRPr="00155A6B">
              <w:rPr>
                <w:rFonts w:ascii="Arial Narrow" w:hAnsi="Arial Narrow"/>
                <w:i/>
                <w:iCs/>
                <w:sz w:val="20"/>
                <w:szCs w:val="20"/>
              </w:rPr>
              <w:t>Maconacon</w:t>
            </w:r>
            <w:proofErr w:type="spellEnd"/>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color w:val="auto"/>
                <w:sz w:val="20"/>
                <w:szCs w:val="20"/>
              </w:rPr>
            </w:pPr>
            <w:r w:rsidRPr="00155A6B">
              <w:rPr>
                <w:rFonts w:ascii="Arial Narrow" w:hAnsi="Arial Narrow"/>
                <w:i/>
                <w:iCs/>
                <w:sz w:val="20"/>
                <w:szCs w:val="20"/>
              </w:rPr>
              <w:t xml:space="preserve">                      -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112,500.00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112,500.00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sz w:val="20"/>
                <w:szCs w:val="20"/>
              </w:rPr>
            </w:pPr>
            <w:r w:rsidRPr="00155A6B">
              <w:rPr>
                <w:rFonts w:ascii="Arial Narrow" w:hAnsi="Arial Narrow"/>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proofErr w:type="spellStart"/>
            <w:r w:rsidRPr="00155A6B">
              <w:rPr>
                <w:rFonts w:ascii="Arial Narrow" w:hAnsi="Arial Narrow"/>
                <w:i/>
                <w:iCs/>
                <w:sz w:val="20"/>
                <w:szCs w:val="20"/>
              </w:rPr>
              <w:t>Palanan</w:t>
            </w:r>
            <w:proofErr w:type="spellEnd"/>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color w:val="auto"/>
                <w:sz w:val="20"/>
                <w:szCs w:val="20"/>
              </w:rPr>
            </w:pPr>
            <w:r w:rsidRPr="00155A6B">
              <w:rPr>
                <w:rFonts w:ascii="Arial Narrow" w:hAnsi="Arial Narrow"/>
                <w:i/>
                <w:iCs/>
                <w:sz w:val="20"/>
                <w:szCs w:val="20"/>
              </w:rPr>
              <w:t xml:space="preserve">                      -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112,500.00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112,500.00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r w:rsidRPr="00155A6B">
              <w:rPr>
                <w:rFonts w:ascii="Arial Narrow" w:hAnsi="Arial Narrow"/>
                <w:b/>
                <w:bCs/>
                <w:sz w:val="20"/>
                <w:szCs w:val="20"/>
              </w:rPr>
              <w:t>REGION VI</w:t>
            </w:r>
          </w:p>
        </w:tc>
        <w:tc>
          <w:tcPr>
            <w:tcW w:w="61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6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205,000.00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205,000.00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r w:rsidRPr="00155A6B">
              <w:rPr>
                <w:rFonts w:ascii="Arial Narrow" w:hAnsi="Arial Narrow"/>
                <w:b/>
                <w:bCs/>
                <w:sz w:val="20"/>
                <w:szCs w:val="20"/>
              </w:rPr>
              <w:t>Negros Occidental</w:t>
            </w:r>
          </w:p>
        </w:tc>
        <w:tc>
          <w:tcPr>
            <w:tcW w:w="6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6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205,000.00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205,000.00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r w:rsidRPr="00155A6B">
              <w:rPr>
                <w:rFonts w:ascii="Arial Narrow" w:hAnsi="Arial Narrow"/>
                <w:i/>
                <w:iCs/>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proofErr w:type="spellStart"/>
            <w:r w:rsidRPr="00155A6B">
              <w:rPr>
                <w:rFonts w:ascii="Arial Narrow" w:hAnsi="Arial Narrow"/>
                <w:i/>
                <w:iCs/>
                <w:sz w:val="20"/>
                <w:szCs w:val="20"/>
              </w:rPr>
              <w:t>Pontevedra</w:t>
            </w:r>
            <w:proofErr w:type="spellEnd"/>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color w:val="auto"/>
                <w:sz w:val="20"/>
                <w:szCs w:val="20"/>
              </w:rPr>
            </w:pPr>
            <w:r w:rsidRPr="00155A6B">
              <w:rPr>
                <w:rFonts w:ascii="Arial Narrow" w:hAnsi="Arial Narrow"/>
                <w:i/>
                <w:iCs/>
                <w:sz w:val="20"/>
                <w:szCs w:val="20"/>
              </w:rPr>
              <w:t xml:space="preserve">                      -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30,000.00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30,000.00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r w:rsidRPr="00155A6B">
              <w:rPr>
                <w:rFonts w:ascii="Arial Narrow" w:hAnsi="Arial Narrow"/>
                <w:i/>
                <w:iCs/>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r w:rsidRPr="00155A6B">
              <w:rPr>
                <w:rFonts w:ascii="Arial Narrow" w:hAnsi="Arial Narrow"/>
                <w:i/>
                <w:iCs/>
                <w:sz w:val="20"/>
                <w:szCs w:val="20"/>
              </w:rPr>
              <w:t>San Enrique</w:t>
            </w:r>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color w:val="auto"/>
                <w:sz w:val="20"/>
                <w:szCs w:val="20"/>
              </w:rPr>
            </w:pPr>
            <w:r w:rsidRPr="00155A6B">
              <w:rPr>
                <w:rFonts w:ascii="Arial Narrow" w:hAnsi="Arial Narrow"/>
                <w:i/>
                <w:iCs/>
                <w:sz w:val="20"/>
                <w:szCs w:val="20"/>
              </w:rPr>
              <w:t xml:space="preserve">                      -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175,000.00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175,000.00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r w:rsidRPr="00155A6B">
              <w:rPr>
                <w:rFonts w:ascii="Arial Narrow" w:hAnsi="Arial Narrow"/>
                <w:b/>
                <w:bCs/>
                <w:sz w:val="20"/>
                <w:szCs w:val="20"/>
              </w:rPr>
              <w:t>CAR</w:t>
            </w:r>
          </w:p>
        </w:tc>
        <w:tc>
          <w:tcPr>
            <w:tcW w:w="61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11,160.00 </w:t>
            </w:r>
          </w:p>
        </w:tc>
        <w:tc>
          <w:tcPr>
            <w:tcW w:w="6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1,400.00 </w:t>
            </w:r>
          </w:p>
        </w:tc>
        <w:tc>
          <w:tcPr>
            <w:tcW w:w="6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12,560.00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proofErr w:type="spellStart"/>
            <w:r w:rsidRPr="00155A6B">
              <w:rPr>
                <w:rFonts w:ascii="Arial Narrow" w:hAnsi="Arial Narrow"/>
                <w:b/>
                <w:bCs/>
                <w:sz w:val="20"/>
                <w:szCs w:val="20"/>
              </w:rPr>
              <w:t>Abra</w:t>
            </w:r>
            <w:proofErr w:type="spellEnd"/>
          </w:p>
        </w:tc>
        <w:tc>
          <w:tcPr>
            <w:tcW w:w="6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6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1,400.00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1,400.00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proofErr w:type="spellStart"/>
            <w:r w:rsidRPr="00155A6B">
              <w:rPr>
                <w:rFonts w:ascii="Arial Narrow" w:hAnsi="Arial Narrow"/>
                <w:i/>
                <w:iCs/>
                <w:sz w:val="20"/>
                <w:szCs w:val="20"/>
              </w:rPr>
              <w:t>Lagayan</w:t>
            </w:r>
            <w:proofErr w:type="spellEnd"/>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color w:val="auto"/>
                <w:sz w:val="20"/>
                <w:szCs w:val="20"/>
              </w:rPr>
            </w:pPr>
            <w:r w:rsidRPr="00155A6B">
              <w:rPr>
                <w:rFonts w:ascii="Arial Narrow" w:hAnsi="Arial Narrow"/>
                <w:i/>
                <w:iCs/>
                <w:sz w:val="20"/>
                <w:szCs w:val="20"/>
              </w:rPr>
              <w:t xml:space="preserve">                      -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1,400.00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1,400.00 </w:t>
            </w:r>
          </w:p>
        </w:tc>
      </w:tr>
      <w:tr w:rsidR="00155A6B" w:rsidRPr="00155A6B" w:rsidTr="00155A6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b/>
                <w:bCs/>
                <w:sz w:val="20"/>
                <w:szCs w:val="20"/>
              </w:rPr>
            </w:pPr>
            <w:r w:rsidRPr="00155A6B">
              <w:rPr>
                <w:rFonts w:ascii="Arial Narrow" w:hAnsi="Arial Narrow"/>
                <w:b/>
                <w:bCs/>
                <w:sz w:val="20"/>
                <w:szCs w:val="20"/>
              </w:rPr>
              <w:t>Mountain Province</w:t>
            </w:r>
          </w:p>
        </w:tc>
        <w:tc>
          <w:tcPr>
            <w:tcW w:w="6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11,160.00 </w:t>
            </w:r>
          </w:p>
        </w:tc>
        <w:tc>
          <w:tcPr>
            <w:tcW w:w="6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   </w:t>
            </w:r>
          </w:p>
        </w:tc>
        <w:tc>
          <w:tcPr>
            <w:tcW w:w="8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b/>
                <w:bCs/>
                <w:sz w:val="20"/>
                <w:szCs w:val="20"/>
              </w:rPr>
            </w:pPr>
            <w:r w:rsidRPr="00155A6B">
              <w:rPr>
                <w:rFonts w:ascii="Arial Narrow" w:hAnsi="Arial Narrow"/>
                <w:b/>
                <w:bCs/>
                <w:sz w:val="20"/>
                <w:szCs w:val="20"/>
              </w:rPr>
              <w:t xml:space="preserve">                    11,160.00 </w:t>
            </w:r>
          </w:p>
        </w:tc>
      </w:tr>
      <w:tr w:rsidR="00155A6B" w:rsidRPr="00155A6B" w:rsidTr="00155A6B">
        <w:trPr>
          <w:trHeight w:val="20"/>
        </w:trPr>
        <w:tc>
          <w:tcPr>
            <w:tcW w:w="8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w:t>
            </w:r>
          </w:p>
        </w:tc>
        <w:tc>
          <w:tcPr>
            <w:tcW w:w="16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rPr>
                <w:rFonts w:ascii="Arial Narrow" w:hAnsi="Arial Narrow"/>
                <w:i/>
                <w:iCs/>
                <w:sz w:val="20"/>
                <w:szCs w:val="20"/>
              </w:rPr>
            </w:pPr>
            <w:proofErr w:type="spellStart"/>
            <w:r w:rsidRPr="00155A6B">
              <w:rPr>
                <w:rFonts w:ascii="Arial Narrow" w:hAnsi="Arial Narrow"/>
                <w:i/>
                <w:iCs/>
                <w:sz w:val="20"/>
                <w:szCs w:val="20"/>
              </w:rPr>
              <w:t>Sabangan</w:t>
            </w:r>
            <w:proofErr w:type="spellEnd"/>
          </w:p>
        </w:tc>
        <w:tc>
          <w:tcPr>
            <w:tcW w:w="6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color w:val="auto"/>
                <w:sz w:val="20"/>
                <w:szCs w:val="20"/>
              </w:rPr>
            </w:pPr>
            <w:r w:rsidRPr="00155A6B">
              <w:rPr>
                <w:rFonts w:ascii="Arial Narrow" w:hAnsi="Arial Narrow"/>
                <w:i/>
                <w:iCs/>
                <w:sz w:val="20"/>
                <w:szCs w:val="20"/>
              </w:rPr>
              <w:t xml:space="preserve">          11,160.00 </w:t>
            </w:r>
          </w:p>
        </w:tc>
        <w:tc>
          <w:tcPr>
            <w:tcW w:w="6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6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56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   </w:t>
            </w:r>
          </w:p>
        </w:tc>
        <w:tc>
          <w:tcPr>
            <w:tcW w:w="8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55A6B" w:rsidRPr="00155A6B" w:rsidRDefault="00155A6B" w:rsidP="00155A6B">
            <w:pPr>
              <w:spacing w:after="0" w:line="240" w:lineRule="auto"/>
              <w:ind w:right="113"/>
              <w:jc w:val="right"/>
              <w:rPr>
                <w:rFonts w:ascii="Arial Narrow" w:hAnsi="Arial Narrow"/>
                <w:i/>
                <w:iCs/>
                <w:sz w:val="20"/>
                <w:szCs w:val="20"/>
              </w:rPr>
            </w:pPr>
            <w:r w:rsidRPr="00155A6B">
              <w:rPr>
                <w:rFonts w:ascii="Arial Narrow" w:hAnsi="Arial Narrow"/>
                <w:i/>
                <w:iCs/>
                <w:sz w:val="20"/>
                <w:szCs w:val="20"/>
              </w:rPr>
              <w:t xml:space="preserve">                   11,160.00 </w:t>
            </w:r>
          </w:p>
        </w:tc>
      </w:tr>
    </w:tbl>
    <w:p w:rsidR="00AE7AB7" w:rsidRDefault="00AE7AB7" w:rsidP="00AE7AB7">
      <w:pPr>
        <w:widowControl/>
        <w:spacing w:after="0" w:line="240" w:lineRule="auto"/>
        <w:ind w:firstLine="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EB76F8" w:rsidRPr="00DD476F" w:rsidRDefault="00EB76F8" w:rsidP="00EB76F8">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Pr>
          <w:rFonts w:ascii="Arial" w:hAnsi="Arial" w:cs="Arial"/>
          <w:i/>
          <w:color w:val="0070C0"/>
          <w:sz w:val="16"/>
          <w:szCs w:val="24"/>
        </w:rPr>
        <w:t xml:space="preserve"> DSWD-FOs I, II, VI and CAR</w:t>
      </w:r>
    </w:p>
    <w:p w:rsidR="002407CA" w:rsidRDefault="002407CA" w:rsidP="00B962B8">
      <w:pPr>
        <w:spacing w:after="0" w:line="240" w:lineRule="auto"/>
        <w:contextualSpacing/>
        <w:rPr>
          <w:rFonts w:ascii="Arial" w:eastAsia="Arial" w:hAnsi="Arial" w:cs="Arial"/>
          <w:b/>
          <w:color w:val="002060"/>
          <w:sz w:val="28"/>
          <w:szCs w:val="24"/>
        </w:rPr>
      </w:pPr>
    </w:p>
    <w:p w:rsidR="00492708" w:rsidRDefault="00492708" w:rsidP="00B962B8">
      <w:pPr>
        <w:spacing w:after="0" w:line="240" w:lineRule="auto"/>
        <w:contextualSpacing/>
        <w:rPr>
          <w:rFonts w:ascii="Arial" w:eastAsia="Arial" w:hAnsi="Arial" w:cs="Arial"/>
          <w:b/>
          <w:color w:val="002060"/>
          <w:sz w:val="28"/>
          <w:szCs w:val="24"/>
        </w:rPr>
      </w:pPr>
    </w:p>
    <w:p w:rsidR="00074CF6" w:rsidRDefault="00074CF6" w:rsidP="00B962B8">
      <w:pPr>
        <w:spacing w:after="0" w:line="240" w:lineRule="auto"/>
        <w:contextualSpacing/>
        <w:rPr>
          <w:rFonts w:ascii="Arial" w:eastAsia="Arial" w:hAnsi="Arial" w:cs="Arial"/>
          <w:b/>
          <w:color w:val="002060"/>
          <w:sz w:val="28"/>
          <w:szCs w:val="24"/>
        </w:rPr>
      </w:pPr>
    </w:p>
    <w:p w:rsidR="00074CF6" w:rsidRDefault="00155A6B" w:rsidP="00B962B8">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w:lastRenderedPageBreak/>
        <mc:AlternateContent>
          <mc:Choice Requires="wps">
            <w:drawing>
              <wp:anchor distT="45720" distB="45720" distL="114300" distR="114300" simplePos="0" relativeHeight="251659264" behindDoc="1" locked="0" layoutInCell="1" allowOverlap="1" wp14:anchorId="36D9A4BE" wp14:editId="5691CAFD">
                <wp:simplePos x="0" y="0"/>
                <wp:positionH relativeFrom="column">
                  <wp:posOffset>1265631</wp:posOffset>
                </wp:positionH>
                <wp:positionV relativeFrom="paragraph">
                  <wp:posOffset>-107950</wp:posOffset>
                </wp:positionV>
                <wp:extent cx="752475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5A6B" w:rsidRPr="00EF4CDB" w:rsidRDefault="00155A6B" w:rsidP="00105D28">
                            <w:pPr>
                              <w:jc w:val="center"/>
                              <w:rPr>
                                <w:rFonts w:ascii="Arial" w:hAnsi="Arial" w:cs="Arial"/>
                                <w:b/>
                                <w:color w:val="0070C0"/>
                                <w:sz w:val="40"/>
                              </w:rPr>
                            </w:pPr>
                            <w:r>
                              <w:rPr>
                                <w:rFonts w:ascii="Arial" w:hAnsi="Arial" w:cs="Arial"/>
                                <w:b/>
                                <w:color w:val="0070C0"/>
                                <w:sz w:val="40"/>
                              </w:rPr>
                              <w:t>DSWD DISASTER RESPONSE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9A4BE" id="_x0000_t202" coordsize="21600,21600" o:spt="202" path="m,l,21600r21600,l21600,xe">
                <v:stroke joinstyle="miter"/>
                <v:path gradientshapeok="t" o:connecttype="rect"/>
              </v:shapetype>
              <v:shape id="Text Box 2" o:spid="_x0000_s1026" type="#_x0000_t202" style="position:absolute;margin-left:99.65pt;margin-top:-8.5pt;width:592.5pt;height:2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" filled="f" stroked="f">
                <v:textbox>
                  <w:txbxContent>
                    <w:p w:rsidR="00155A6B" w:rsidRPr="00EF4CDB" w:rsidRDefault="00155A6B" w:rsidP="00105D28">
                      <w:pPr>
                        <w:jc w:val="center"/>
                        <w:rPr>
                          <w:rFonts w:ascii="Arial" w:hAnsi="Arial" w:cs="Arial"/>
                          <w:b/>
                          <w:color w:val="0070C0"/>
                          <w:sz w:val="40"/>
                        </w:rPr>
                      </w:pPr>
                      <w:r>
                        <w:rPr>
                          <w:rFonts w:ascii="Arial" w:hAnsi="Arial" w:cs="Arial"/>
                          <w:b/>
                          <w:color w:val="0070C0"/>
                          <w:sz w:val="40"/>
                        </w:rPr>
                        <w:t>DSWD DISASTER RESPONSE INFORMATION</w:t>
                      </w:r>
                    </w:p>
                  </w:txbxContent>
                </v:textbox>
              </v:shape>
            </w:pict>
          </mc:Fallback>
        </mc:AlternateContent>
      </w:r>
    </w:p>
    <w:p w:rsidR="00492708" w:rsidRDefault="008A689F" w:rsidP="00492708">
      <w:pPr>
        <w:spacing w:after="0" w:line="240" w:lineRule="auto"/>
        <w:contextualSpacing/>
        <w:jc w:val="center"/>
        <w:rPr>
          <w:rFonts w:ascii="Arial" w:eastAsia="Arial" w:hAnsi="Arial" w:cs="Arial"/>
          <w:b/>
          <w:noProof/>
          <w:color w:val="002060"/>
          <w:sz w:val="28"/>
          <w:szCs w:val="24"/>
        </w:rPr>
      </w:pPr>
      <w:r>
        <w:rPr>
          <w:rFonts w:ascii="Arial" w:eastAsia="Arial" w:hAnsi="Arial" w:cs="Arial"/>
          <w:b/>
          <w:noProof/>
          <w:color w:val="002060"/>
          <w:sz w:val="28"/>
          <w:szCs w:val="24"/>
        </w:rPr>
        <w:drawing>
          <wp:anchor distT="0" distB="0" distL="114300" distR="114300" simplePos="0" relativeHeight="251660288" behindDoc="0" locked="0" layoutInCell="1" allowOverlap="1">
            <wp:simplePos x="0" y="0"/>
            <wp:positionH relativeFrom="column">
              <wp:posOffset>1821231</wp:posOffset>
            </wp:positionH>
            <wp:positionV relativeFrom="paragraph">
              <wp:posOffset>52883</wp:posOffset>
            </wp:positionV>
            <wp:extent cx="6290945" cy="4956810"/>
            <wp:effectExtent l="0" t="0" r="0" b="0"/>
            <wp:wrapSquare wrapText="bothSides"/>
            <wp:docPr id="2" name="Picture 2" descr="C:\Users\mjgrafanan\Downloads\FALCON #6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rafanan\Downloads\FALCON #6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945" cy="495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155A6B" w:rsidRDefault="00155A6B" w:rsidP="00492708">
      <w:pPr>
        <w:spacing w:after="0" w:line="240" w:lineRule="auto"/>
        <w:contextualSpacing/>
        <w:jc w:val="center"/>
        <w:rPr>
          <w:rFonts w:ascii="Arial" w:eastAsia="Arial" w:hAnsi="Arial" w:cs="Arial"/>
          <w:b/>
          <w:noProof/>
          <w:color w:val="002060"/>
          <w:sz w:val="28"/>
          <w:szCs w:val="24"/>
        </w:rPr>
      </w:pPr>
    </w:p>
    <w:p w:rsidR="00155A6B" w:rsidRDefault="00155A6B" w:rsidP="00492708">
      <w:pPr>
        <w:spacing w:after="0" w:line="240" w:lineRule="auto"/>
        <w:contextualSpacing/>
        <w:jc w:val="center"/>
        <w:rPr>
          <w:rFonts w:ascii="Arial" w:eastAsia="Arial" w:hAnsi="Arial" w:cs="Arial"/>
          <w:b/>
          <w:noProof/>
          <w:color w:val="002060"/>
          <w:sz w:val="28"/>
          <w:szCs w:val="24"/>
        </w:rPr>
      </w:pPr>
    </w:p>
    <w:p w:rsidR="008A689F" w:rsidRPr="00DD476F" w:rsidRDefault="008A689F" w:rsidP="008A689F">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Pr>
          <w:rFonts w:ascii="Arial" w:hAnsi="Arial" w:cs="Arial"/>
          <w:i/>
          <w:color w:val="0070C0"/>
          <w:sz w:val="16"/>
          <w:szCs w:val="24"/>
        </w:rPr>
        <w:t xml:space="preserve"> </w:t>
      </w:r>
      <w:r>
        <w:rPr>
          <w:rFonts w:ascii="Arial" w:hAnsi="Arial" w:cs="Arial"/>
          <w:i/>
          <w:color w:val="0070C0"/>
          <w:sz w:val="16"/>
          <w:szCs w:val="24"/>
        </w:rPr>
        <w:t>DRMB-DROMIC GIS and IT Specialists</w:t>
      </w:r>
    </w:p>
    <w:p w:rsidR="00F846F0" w:rsidRPr="00D46740" w:rsidRDefault="00F846F0" w:rsidP="00F846F0">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Reports</w:t>
      </w:r>
    </w:p>
    <w:p w:rsidR="00F846F0" w:rsidRPr="00BE43F9" w:rsidRDefault="00F846F0" w:rsidP="00F846F0">
      <w:pPr>
        <w:spacing w:after="0" w:line="240" w:lineRule="auto"/>
        <w:contextualSpacing/>
        <w:jc w:val="both"/>
        <w:rPr>
          <w:rFonts w:ascii="Arial" w:eastAsia="Arial" w:hAnsi="Arial" w:cs="Arial"/>
          <w:b/>
          <w:color w:val="002060"/>
          <w:sz w:val="24"/>
          <w:szCs w:val="24"/>
        </w:rPr>
      </w:pPr>
      <w:bookmarkStart w:id="8" w:name="_Contact_Information"/>
      <w:bookmarkEnd w:id="8"/>
    </w:p>
    <w:p w:rsidR="00F846F0" w:rsidRPr="00BE43F9" w:rsidRDefault="00F846F0" w:rsidP="00F846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7412EE" w:rsidRDefault="00557EEA"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18</w:t>
            </w:r>
            <w:r w:rsidR="00F846F0" w:rsidRPr="007412EE">
              <w:rPr>
                <w:rFonts w:ascii="Arial" w:eastAsia="Arial" w:hAnsi="Arial" w:cs="Arial"/>
                <w:color w:val="0070C0"/>
                <w:sz w:val="24"/>
                <w:szCs w:val="24"/>
              </w:rPr>
              <w:t xml:space="preserve">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7412EE" w:rsidRDefault="00F846F0" w:rsidP="00DF47C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 xml:space="preserve">The Disaster Response Management Bureau (DRMB) is </w:t>
            </w:r>
            <w:r>
              <w:rPr>
                <w:rFonts w:ascii="Arial" w:eastAsia="Arial" w:hAnsi="Arial" w:cs="Arial"/>
                <w:color w:val="0070C0"/>
                <w:sz w:val="24"/>
                <w:szCs w:val="24"/>
              </w:rPr>
              <w:t xml:space="preserve">on </w:t>
            </w:r>
            <w:r w:rsidRPr="007412EE">
              <w:rPr>
                <w:rFonts w:ascii="Arial" w:eastAsia="Arial" w:hAnsi="Arial" w:cs="Arial"/>
                <w:b/>
                <w:color w:val="0070C0"/>
                <w:sz w:val="24"/>
                <w:szCs w:val="24"/>
              </w:rPr>
              <w:t xml:space="preserve">BLUE </w:t>
            </w:r>
            <w:r>
              <w:rPr>
                <w:rFonts w:ascii="Arial" w:eastAsia="Arial" w:hAnsi="Arial" w:cs="Arial"/>
                <w:color w:val="0070C0"/>
                <w:sz w:val="24"/>
                <w:szCs w:val="24"/>
              </w:rPr>
              <w:t xml:space="preserve">Alert Status and is </w:t>
            </w:r>
            <w:r w:rsidRPr="007412EE">
              <w:rPr>
                <w:rFonts w:ascii="Arial" w:eastAsia="Arial" w:hAnsi="Arial" w:cs="Arial"/>
                <w:color w:val="0070C0"/>
                <w:sz w:val="24"/>
                <w:szCs w:val="24"/>
              </w:rPr>
              <w:t>closely coordinating with the concerned DSWD-Field Offices for significant disaster preparedness for response updates.</w:t>
            </w:r>
          </w:p>
          <w:p w:rsidR="00F846F0" w:rsidRPr="007412EE" w:rsidRDefault="00F846F0" w:rsidP="00DF47C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DF47C9" w:rsidRDefault="00DF47C9"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CAR</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A61CD8">
        <w:trPr>
          <w:trHeight w:val="1942"/>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A61CD8" w:rsidRDefault="00E8272E" w:rsidP="0090444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A61CD8">
              <w:rPr>
                <w:rFonts w:ascii="Arial" w:eastAsia="Arial" w:hAnsi="Arial" w:cs="Arial"/>
                <w:color w:val="auto"/>
                <w:sz w:val="24"/>
                <w:szCs w:val="24"/>
              </w:rPr>
              <w:t>18 July 2019</w:t>
            </w:r>
            <w:r w:rsidR="00A61CD8">
              <w:rPr>
                <w:rFonts w:ascii="Arial" w:eastAsia="Arial" w:hAnsi="Arial" w:cs="Arial"/>
                <w:color w:val="auto"/>
                <w:sz w:val="24"/>
                <w:szCs w:val="24"/>
              </w:rPr>
              <w:t>, 6AM</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A61CD8"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 xml:space="preserve">DSWD-FO CAR </w:t>
            </w:r>
            <w:r w:rsidR="00904448" w:rsidRPr="00A61CD8">
              <w:rPr>
                <w:rFonts w:ascii="Arial" w:eastAsia="Arial" w:hAnsi="Arial" w:cs="Arial"/>
                <w:color w:val="auto"/>
                <w:sz w:val="24"/>
                <w:szCs w:val="24"/>
              </w:rPr>
              <w:t xml:space="preserve">through the Disaster Response Management Division (DRMD) </w:t>
            </w:r>
            <w:r w:rsidRPr="00A61CD8">
              <w:rPr>
                <w:rFonts w:ascii="Arial" w:eastAsia="Arial" w:hAnsi="Arial" w:cs="Arial"/>
                <w:color w:val="auto"/>
                <w:sz w:val="24"/>
                <w:szCs w:val="24"/>
              </w:rPr>
              <w:t xml:space="preserve">is on </w:t>
            </w:r>
            <w:r w:rsidRPr="00A61CD8">
              <w:rPr>
                <w:rFonts w:ascii="Arial" w:eastAsia="Arial" w:hAnsi="Arial" w:cs="Arial"/>
                <w:b/>
                <w:color w:val="auto"/>
                <w:sz w:val="24"/>
                <w:szCs w:val="24"/>
              </w:rPr>
              <w:t>BLUE</w:t>
            </w:r>
            <w:r w:rsidRPr="00A61CD8">
              <w:rPr>
                <w:rFonts w:ascii="Arial" w:eastAsia="Arial" w:hAnsi="Arial" w:cs="Arial"/>
                <w:color w:val="auto"/>
                <w:sz w:val="24"/>
                <w:szCs w:val="24"/>
              </w:rPr>
              <w:t xml:space="preserve"> Alert Level Status. </w:t>
            </w:r>
          </w:p>
          <w:p w:rsidR="00904448" w:rsidRPr="00A61CD8" w:rsidRDefault="00904448" w:rsidP="00DF47C9">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DRMD is continuously monitoring weather updates and information.</w:t>
            </w:r>
          </w:p>
          <w:p w:rsidR="00F846F0" w:rsidRPr="00A61CD8"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The Provincial Social Welfare and Development Teams (PSWADT) DRMD PDO IIs are alerted; members are on standby for possible effects of the weather disturbance.</w:t>
            </w:r>
          </w:p>
          <w:p w:rsidR="00F846F0" w:rsidRPr="00A61CD8" w:rsidRDefault="00904448" w:rsidP="00BF089C">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 xml:space="preserve">DRMD is </w:t>
            </w:r>
            <w:r w:rsidR="00BF089C" w:rsidRPr="00A61CD8">
              <w:rPr>
                <w:rFonts w:ascii="Arial" w:eastAsia="Arial" w:hAnsi="Arial" w:cs="Arial"/>
                <w:color w:val="auto"/>
                <w:sz w:val="24"/>
                <w:szCs w:val="24"/>
              </w:rPr>
              <w:t xml:space="preserve">continuously </w:t>
            </w:r>
            <w:r w:rsidRPr="00A61CD8">
              <w:rPr>
                <w:rFonts w:ascii="Arial" w:eastAsia="Arial" w:hAnsi="Arial" w:cs="Arial"/>
                <w:color w:val="auto"/>
                <w:sz w:val="24"/>
                <w:szCs w:val="24"/>
              </w:rPr>
              <w:t xml:space="preserve">coordinating </w:t>
            </w:r>
            <w:r w:rsidR="00BF089C" w:rsidRPr="00A61CD8">
              <w:rPr>
                <w:rFonts w:ascii="Arial" w:eastAsia="Arial" w:hAnsi="Arial" w:cs="Arial"/>
                <w:color w:val="auto"/>
                <w:sz w:val="24"/>
                <w:szCs w:val="24"/>
              </w:rPr>
              <w:t>with PSWADTs and LDRRMOs for updates.</w:t>
            </w:r>
          </w:p>
          <w:p w:rsidR="0072785B" w:rsidRPr="00A61CD8" w:rsidRDefault="0072785B" w:rsidP="0072785B">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DRMD is in close coordination with Office of Civil Defense for monitoring and response mechanisms.</w:t>
            </w:r>
          </w:p>
          <w:p w:rsidR="00534EBC" w:rsidRPr="00A61CD8" w:rsidRDefault="00534EBC" w:rsidP="00534EBC">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 xml:space="preserve">Ongoing delivery of goods to 503 </w:t>
            </w:r>
            <w:proofErr w:type="spellStart"/>
            <w:r w:rsidRPr="00A61CD8">
              <w:rPr>
                <w:rFonts w:ascii="Arial" w:eastAsia="Arial" w:hAnsi="Arial" w:cs="Arial"/>
                <w:color w:val="auto"/>
                <w:sz w:val="24"/>
                <w:szCs w:val="24"/>
              </w:rPr>
              <w:t>rd</w:t>
            </w:r>
            <w:proofErr w:type="spellEnd"/>
            <w:r w:rsidRPr="00A61CD8">
              <w:rPr>
                <w:rFonts w:ascii="Arial" w:eastAsia="Arial" w:hAnsi="Arial" w:cs="Arial"/>
                <w:color w:val="auto"/>
                <w:sz w:val="24"/>
                <w:szCs w:val="24"/>
              </w:rPr>
              <w:t xml:space="preserve"> IB, PA, </w:t>
            </w:r>
            <w:proofErr w:type="spellStart"/>
            <w:r w:rsidRPr="00A61CD8">
              <w:rPr>
                <w:rFonts w:ascii="Arial" w:eastAsia="Arial" w:hAnsi="Arial" w:cs="Arial"/>
                <w:color w:val="auto"/>
                <w:sz w:val="24"/>
                <w:szCs w:val="24"/>
              </w:rPr>
              <w:t>Tabuk</w:t>
            </w:r>
            <w:proofErr w:type="spellEnd"/>
            <w:r w:rsidRPr="00A61CD8">
              <w:rPr>
                <w:rFonts w:ascii="Arial" w:eastAsia="Arial" w:hAnsi="Arial" w:cs="Arial"/>
                <w:color w:val="auto"/>
                <w:sz w:val="24"/>
                <w:szCs w:val="24"/>
              </w:rPr>
              <w:t xml:space="preserve"> City, Kalinga.</w:t>
            </w:r>
          </w:p>
          <w:p w:rsidR="00534EBC" w:rsidRPr="00A61CD8" w:rsidRDefault="00534EBC" w:rsidP="00534EBC">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Regional Resource Operations Section has a total of 15,900 family food packs readily available.</w:t>
            </w:r>
          </w:p>
        </w:tc>
      </w:tr>
    </w:tbl>
    <w:p w:rsidR="00F846F0" w:rsidRDefault="00F846F0" w:rsidP="00F846F0">
      <w:pPr>
        <w:spacing w:after="0" w:line="240" w:lineRule="auto"/>
        <w:contextualSpacing/>
        <w:rPr>
          <w:rFonts w:ascii="Arial" w:eastAsia="Arial" w:hAnsi="Arial" w:cs="Arial"/>
          <w:b/>
          <w:sz w:val="24"/>
          <w:szCs w:val="24"/>
        </w:rPr>
      </w:pPr>
    </w:p>
    <w:p w:rsidR="00F846F0" w:rsidRDefault="00F846F0" w:rsidP="00F846F0">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E8272E" w:rsidRDefault="00E8272E" w:rsidP="00E8272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18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8F2" w:rsidRDefault="00F846F0" w:rsidP="00C228F2">
            <w:pPr>
              <w:pStyle w:val="ListParagraph"/>
              <w:numPr>
                <w:ilvl w:val="0"/>
                <w:numId w:val="1"/>
              </w:numPr>
              <w:spacing w:after="0" w:line="240" w:lineRule="auto"/>
              <w:ind w:left="323"/>
              <w:jc w:val="both"/>
              <w:rPr>
                <w:rFonts w:ascii="Arial" w:eastAsia="Arial" w:hAnsi="Arial" w:cs="Arial"/>
                <w:color w:val="0070C0"/>
                <w:sz w:val="24"/>
                <w:szCs w:val="24"/>
              </w:rPr>
            </w:pPr>
            <w:r w:rsidRPr="00F846F0">
              <w:rPr>
                <w:rFonts w:ascii="Arial" w:eastAsia="Arial" w:hAnsi="Arial" w:cs="Arial"/>
                <w:color w:val="0070C0"/>
                <w:sz w:val="24"/>
                <w:szCs w:val="24"/>
              </w:rPr>
              <w:t>DSWD-FO I</w:t>
            </w:r>
            <w:r w:rsidR="00C228F2">
              <w:rPr>
                <w:rFonts w:ascii="Arial" w:eastAsia="Arial" w:hAnsi="Arial" w:cs="Arial"/>
                <w:color w:val="0070C0"/>
                <w:sz w:val="24"/>
                <w:szCs w:val="24"/>
              </w:rPr>
              <w:t xml:space="preserve"> through the Disaster Response Management Division (DRMD)</w:t>
            </w:r>
            <w:r w:rsidRPr="00F846F0">
              <w:rPr>
                <w:rFonts w:ascii="Arial" w:eastAsia="Arial" w:hAnsi="Arial" w:cs="Arial"/>
                <w:color w:val="0070C0"/>
                <w:sz w:val="24"/>
                <w:szCs w:val="24"/>
              </w:rPr>
              <w:t xml:space="preserve"> is on </w:t>
            </w:r>
            <w:r w:rsidRPr="00F846F0">
              <w:rPr>
                <w:rFonts w:ascii="Arial" w:eastAsia="Arial" w:hAnsi="Arial" w:cs="Arial"/>
                <w:b/>
                <w:color w:val="0070C0"/>
                <w:sz w:val="24"/>
                <w:szCs w:val="24"/>
              </w:rPr>
              <w:t>BLUE</w:t>
            </w:r>
            <w:r w:rsidRPr="00F846F0">
              <w:rPr>
                <w:rFonts w:ascii="Arial" w:eastAsia="Arial" w:hAnsi="Arial" w:cs="Arial"/>
                <w:color w:val="0070C0"/>
                <w:sz w:val="24"/>
                <w:szCs w:val="24"/>
              </w:rPr>
              <w:t xml:space="preserve"> Alert Level Status. </w:t>
            </w:r>
          </w:p>
          <w:p w:rsidR="00F846F0" w:rsidRPr="00C228F2" w:rsidRDefault="007D0E6B" w:rsidP="00C228F2">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t xml:space="preserve">The Local Government Unit (LGU) of Burgos, </w:t>
            </w:r>
            <w:proofErr w:type="spellStart"/>
            <w:r>
              <w:rPr>
                <w:rFonts w:ascii="Arial" w:eastAsia="Arial" w:hAnsi="Arial" w:cs="Arial"/>
                <w:color w:val="0070C0"/>
                <w:sz w:val="24"/>
                <w:szCs w:val="24"/>
              </w:rPr>
              <w:t>Ilocos</w:t>
            </w:r>
            <w:proofErr w:type="spellEnd"/>
            <w:r>
              <w:rPr>
                <w:rFonts w:ascii="Arial" w:eastAsia="Arial" w:hAnsi="Arial" w:cs="Arial"/>
                <w:color w:val="0070C0"/>
                <w:sz w:val="24"/>
                <w:szCs w:val="24"/>
              </w:rPr>
              <w:t xml:space="preserve"> Norte provided 10 sheets of Galvanized Iron amounting to P6,500.00 to the affected family whose house was partially damaged. In addition, manual repacking of Family Food Packs is on-going by the disaster volunteers at the DSWD Regional Warehouse, </w:t>
            </w:r>
            <w:proofErr w:type="spellStart"/>
            <w:r>
              <w:rPr>
                <w:rFonts w:ascii="Arial" w:eastAsia="Arial" w:hAnsi="Arial" w:cs="Arial"/>
                <w:color w:val="0070C0"/>
                <w:sz w:val="24"/>
                <w:szCs w:val="24"/>
              </w:rPr>
              <w:t>Brgy</w:t>
            </w:r>
            <w:proofErr w:type="spellEnd"/>
            <w:r>
              <w:rPr>
                <w:rFonts w:ascii="Arial" w:eastAsia="Arial" w:hAnsi="Arial" w:cs="Arial"/>
                <w:color w:val="0070C0"/>
                <w:sz w:val="24"/>
                <w:szCs w:val="24"/>
              </w:rPr>
              <w:t xml:space="preserve">. </w:t>
            </w:r>
            <w:proofErr w:type="spellStart"/>
            <w:r>
              <w:rPr>
                <w:rFonts w:ascii="Arial" w:eastAsia="Arial" w:hAnsi="Arial" w:cs="Arial"/>
                <w:color w:val="0070C0"/>
                <w:sz w:val="24"/>
                <w:szCs w:val="24"/>
              </w:rPr>
              <w:t>Biday</w:t>
            </w:r>
            <w:proofErr w:type="spellEnd"/>
            <w:r>
              <w:rPr>
                <w:rFonts w:ascii="Arial" w:eastAsia="Arial" w:hAnsi="Arial" w:cs="Arial"/>
                <w:color w:val="0070C0"/>
                <w:sz w:val="24"/>
                <w:szCs w:val="24"/>
              </w:rPr>
              <w:t>, City of San Fernando, La Union.</w:t>
            </w:r>
          </w:p>
          <w:p w:rsidR="00F846F0" w:rsidRPr="00F846F0" w:rsidRDefault="00C228F2" w:rsidP="007D0E6B">
            <w:pPr>
              <w:pStyle w:val="ListParagraph"/>
              <w:numPr>
                <w:ilvl w:val="0"/>
                <w:numId w:val="1"/>
              </w:numPr>
              <w:spacing w:after="0" w:line="240" w:lineRule="auto"/>
              <w:ind w:left="322" w:hanging="322"/>
              <w:jc w:val="both"/>
              <w:rPr>
                <w:rFonts w:ascii="Arial" w:eastAsia="Arial" w:hAnsi="Arial" w:cs="Arial"/>
                <w:color w:val="0070C0"/>
                <w:sz w:val="24"/>
                <w:szCs w:val="24"/>
              </w:rPr>
            </w:pPr>
            <w:r>
              <w:rPr>
                <w:rFonts w:ascii="Arial" w:eastAsia="Arial" w:hAnsi="Arial" w:cs="Arial"/>
                <w:color w:val="0070C0"/>
                <w:sz w:val="24"/>
                <w:szCs w:val="24"/>
              </w:rPr>
              <w:t xml:space="preserve">DSWD-FO I is in close coordination with the Provincial/City/Municipal Disaster Risk Reduction and Management Councils (PDRRMCs), and the Provincial/City/Municipal Social Welfare Development Offices (P/C/MSWDOs) for </w:t>
            </w:r>
            <w:r w:rsidR="007D0E6B">
              <w:rPr>
                <w:rFonts w:ascii="Arial" w:eastAsia="Arial" w:hAnsi="Arial" w:cs="Arial"/>
                <w:color w:val="0070C0"/>
                <w:sz w:val="24"/>
                <w:szCs w:val="24"/>
              </w:rPr>
              <w:t>further augmentation support needed.</w:t>
            </w:r>
          </w:p>
        </w:tc>
      </w:tr>
    </w:tbl>
    <w:p w:rsidR="00F846F0" w:rsidRDefault="00F846F0" w:rsidP="00F846F0">
      <w:pPr>
        <w:spacing w:after="0" w:line="240" w:lineRule="auto"/>
        <w:contextualSpacing/>
        <w:rPr>
          <w:rFonts w:ascii="Arial" w:eastAsia="Arial" w:hAnsi="Arial" w:cs="Arial"/>
          <w:b/>
          <w:sz w:val="24"/>
          <w:szCs w:val="24"/>
        </w:rPr>
      </w:pPr>
    </w:p>
    <w:p w:rsidR="00F846F0" w:rsidRDefault="00F846F0" w:rsidP="00F846F0">
      <w:pPr>
        <w:spacing w:after="0" w:line="240" w:lineRule="auto"/>
        <w:contextualSpacing/>
        <w:rPr>
          <w:rFonts w:ascii="Arial" w:eastAsia="Arial" w:hAnsi="Arial" w:cs="Arial"/>
          <w:b/>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A61CD8" w:rsidRDefault="00E8272E" w:rsidP="00E8272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A61CD8">
              <w:rPr>
                <w:rFonts w:ascii="Arial" w:eastAsia="Arial" w:hAnsi="Arial" w:cs="Arial"/>
                <w:color w:val="auto"/>
                <w:sz w:val="24"/>
                <w:szCs w:val="24"/>
              </w:rPr>
              <w:t>18 July 2019</w:t>
            </w:r>
            <w:r w:rsidR="00A61CD8">
              <w:rPr>
                <w:rFonts w:ascii="Arial" w:eastAsia="Arial" w:hAnsi="Arial" w:cs="Arial"/>
                <w:color w:val="auto"/>
                <w:sz w:val="24"/>
                <w:szCs w:val="24"/>
              </w:rPr>
              <w:t>, 6AM</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A61CD8"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 xml:space="preserve">DSWD-FO II is on </w:t>
            </w:r>
            <w:r w:rsidRPr="00A61CD8">
              <w:rPr>
                <w:rFonts w:ascii="Arial" w:eastAsia="Arial" w:hAnsi="Arial" w:cs="Arial"/>
                <w:b/>
                <w:color w:val="auto"/>
                <w:sz w:val="24"/>
                <w:szCs w:val="24"/>
              </w:rPr>
              <w:t>RED</w:t>
            </w:r>
            <w:r w:rsidRPr="00A61CD8">
              <w:rPr>
                <w:rFonts w:ascii="Arial" w:eastAsia="Arial" w:hAnsi="Arial" w:cs="Arial"/>
                <w:color w:val="auto"/>
                <w:sz w:val="24"/>
                <w:szCs w:val="24"/>
              </w:rPr>
              <w:t xml:space="preserve"> Alert Status. </w:t>
            </w:r>
          </w:p>
          <w:p w:rsidR="00534EBC" w:rsidRPr="00A61CD8" w:rsidRDefault="00534EBC" w:rsidP="00534EBC">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 xml:space="preserve">DSWD-FO II augmented four hundred (400) Family Food Packs (FFPs) to the municipality of Santa </w:t>
            </w:r>
            <w:proofErr w:type="spellStart"/>
            <w:r w:rsidRPr="00A61CD8">
              <w:rPr>
                <w:rFonts w:ascii="Arial" w:eastAsia="Arial" w:hAnsi="Arial" w:cs="Arial"/>
                <w:color w:val="auto"/>
                <w:sz w:val="24"/>
                <w:szCs w:val="24"/>
              </w:rPr>
              <w:t>Teresita</w:t>
            </w:r>
            <w:proofErr w:type="spellEnd"/>
            <w:r w:rsidRPr="00A61CD8">
              <w:rPr>
                <w:rFonts w:ascii="Arial" w:eastAsia="Arial" w:hAnsi="Arial" w:cs="Arial"/>
                <w:color w:val="auto"/>
                <w:sz w:val="24"/>
                <w:szCs w:val="24"/>
              </w:rPr>
              <w:t>, Cagayan as support to the affected families.</w:t>
            </w:r>
          </w:p>
          <w:p w:rsidR="00F846F0" w:rsidRPr="00A61CD8" w:rsidRDefault="00F846F0" w:rsidP="00534EBC">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DSWD-FO II is continuously coordinating with SWADTs and C/MATs for weather advisories.</w:t>
            </w:r>
          </w:p>
          <w:p w:rsidR="00534EBC" w:rsidRPr="00A61CD8" w:rsidRDefault="00534EBC" w:rsidP="00534EBC">
            <w:pPr>
              <w:pStyle w:val="ListParagraph"/>
              <w:numPr>
                <w:ilvl w:val="0"/>
                <w:numId w:val="1"/>
              </w:numPr>
              <w:spacing w:after="0" w:line="240" w:lineRule="auto"/>
              <w:ind w:left="323"/>
              <w:jc w:val="both"/>
              <w:rPr>
                <w:rFonts w:ascii="Arial" w:eastAsia="Arial" w:hAnsi="Arial" w:cs="Arial"/>
                <w:color w:val="auto"/>
                <w:sz w:val="24"/>
                <w:szCs w:val="24"/>
              </w:rPr>
            </w:pPr>
            <w:r w:rsidRPr="00A61CD8">
              <w:rPr>
                <w:rFonts w:ascii="Arial" w:eastAsia="Arial" w:hAnsi="Arial" w:cs="Arial"/>
                <w:color w:val="auto"/>
                <w:sz w:val="24"/>
                <w:szCs w:val="24"/>
              </w:rPr>
              <w:t xml:space="preserve">PDRRMC of Isabela province distributed </w:t>
            </w:r>
            <w:r w:rsidRPr="00A61CD8">
              <w:rPr>
                <w:rFonts w:ascii="Arial" w:eastAsia="Arial" w:hAnsi="Arial" w:cs="Arial"/>
                <w:b/>
                <w:color w:val="auto"/>
                <w:sz w:val="24"/>
                <w:szCs w:val="24"/>
              </w:rPr>
              <w:t>two hundred fifty (250) Family Food Packs (FFPs)</w:t>
            </w:r>
            <w:r w:rsidRPr="00A61CD8">
              <w:rPr>
                <w:rFonts w:ascii="Arial" w:eastAsia="Arial" w:hAnsi="Arial" w:cs="Arial"/>
                <w:color w:val="auto"/>
                <w:sz w:val="24"/>
                <w:szCs w:val="24"/>
              </w:rPr>
              <w:t xml:space="preserve"> amounting to </w:t>
            </w:r>
            <w:r w:rsidRPr="00A61CD8">
              <w:rPr>
                <w:rFonts w:ascii="Arial" w:eastAsia="Arial" w:hAnsi="Arial" w:cs="Arial"/>
                <w:b/>
                <w:color w:val="auto"/>
                <w:sz w:val="24"/>
                <w:szCs w:val="24"/>
              </w:rPr>
              <w:t>₱450,000.00</w:t>
            </w:r>
            <w:r w:rsidRPr="00A61CD8">
              <w:rPr>
                <w:rFonts w:ascii="Arial" w:eastAsia="Arial" w:hAnsi="Arial" w:cs="Arial"/>
                <w:color w:val="auto"/>
                <w:sz w:val="24"/>
                <w:szCs w:val="24"/>
              </w:rPr>
              <w:t xml:space="preserve"> to the coastal areas namely </w:t>
            </w:r>
            <w:proofErr w:type="spellStart"/>
            <w:r w:rsidRPr="00A61CD8">
              <w:rPr>
                <w:rFonts w:ascii="Arial" w:eastAsia="Arial" w:hAnsi="Arial" w:cs="Arial"/>
                <w:color w:val="auto"/>
                <w:sz w:val="24"/>
                <w:szCs w:val="24"/>
              </w:rPr>
              <w:t>Divilacan</w:t>
            </w:r>
            <w:proofErr w:type="spellEnd"/>
            <w:r w:rsidRPr="00A61CD8">
              <w:rPr>
                <w:rFonts w:ascii="Arial" w:eastAsia="Arial" w:hAnsi="Arial" w:cs="Arial"/>
                <w:color w:val="auto"/>
                <w:sz w:val="24"/>
                <w:szCs w:val="24"/>
              </w:rPr>
              <w:t xml:space="preserve">, </w:t>
            </w:r>
            <w:proofErr w:type="spellStart"/>
            <w:r w:rsidRPr="00A61CD8">
              <w:rPr>
                <w:rFonts w:ascii="Arial" w:eastAsia="Arial" w:hAnsi="Arial" w:cs="Arial"/>
                <w:color w:val="auto"/>
                <w:sz w:val="24"/>
                <w:szCs w:val="24"/>
              </w:rPr>
              <w:t>Maconacon</w:t>
            </w:r>
            <w:proofErr w:type="spellEnd"/>
            <w:r w:rsidRPr="00A61CD8">
              <w:rPr>
                <w:rFonts w:ascii="Arial" w:eastAsia="Arial" w:hAnsi="Arial" w:cs="Arial"/>
                <w:color w:val="auto"/>
                <w:sz w:val="24"/>
                <w:szCs w:val="24"/>
              </w:rPr>
              <w:t xml:space="preserve">, </w:t>
            </w:r>
            <w:proofErr w:type="spellStart"/>
            <w:r w:rsidRPr="00A61CD8">
              <w:rPr>
                <w:rFonts w:ascii="Arial" w:eastAsia="Arial" w:hAnsi="Arial" w:cs="Arial"/>
                <w:color w:val="auto"/>
                <w:sz w:val="24"/>
                <w:szCs w:val="24"/>
              </w:rPr>
              <w:t>Dinapigue</w:t>
            </w:r>
            <w:proofErr w:type="spellEnd"/>
            <w:r w:rsidRPr="00A61CD8">
              <w:rPr>
                <w:rFonts w:ascii="Arial" w:eastAsia="Arial" w:hAnsi="Arial" w:cs="Arial"/>
                <w:color w:val="auto"/>
                <w:sz w:val="24"/>
                <w:szCs w:val="24"/>
              </w:rPr>
              <w:t xml:space="preserve"> and </w:t>
            </w:r>
            <w:proofErr w:type="spellStart"/>
            <w:r w:rsidRPr="00A61CD8">
              <w:rPr>
                <w:rFonts w:ascii="Arial" w:eastAsia="Arial" w:hAnsi="Arial" w:cs="Arial"/>
                <w:color w:val="auto"/>
                <w:sz w:val="24"/>
                <w:szCs w:val="24"/>
              </w:rPr>
              <w:t>Palanan</w:t>
            </w:r>
            <w:proofErr w:type="spellEnd"/>
            <w:r w:rsidRPr="00A61CD8">
              <w:rPr>
                <w:rFonts w:ascii="Arial" w:eastAsia="Arial" w:hAnsi="Arial" w:cs="Arial"/>
                <w:color w:val="auto"/>
                <w:sz w:val="24"/>
                <w:szCs w:val="24"/>
              </w:rPr>
              <w:t xml:space="preserve"> as part of the no sail policy due to gale warning to fisher folks.</w:t>
            </w:r>
          </w:p>
        </w:tc>
      </w:tr>
    </w:tbl>
    <w:p w:rsidR="00F846F0" w:rsidRDefault="00F846F0" w:rsidP="00F846F0">
      <w:pPr>
        <w:spacing w:after="0" w:line="240" w:lineRule="auto"/>
        <w:contextualSpacing/>
        <w:rPr>
          <w:rFonts w:ascii="Arial" w:eastAsia="Arial" w:hAnsi="Arial" w:cs="Arial"/>
          <w:b/>
          <w:sz w:val="24"/>
          <w:szCs w:val="24"/>
        </w:rPr>
      </w:pPr>
    </w:p>
    <w:p w:rsidR="00DF47C9" w:rsidRDefault="00DF47C9" w:rsidP="00DF47C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2822"/>
        <w:gridCol w:w="12533"/>
      </w:tblGrid>
      <w:tr w:rsidR="00DF47C9"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BE43F9" w:rsidRDefault="00DF47C9"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BE43F9" w:rsidRDefault="00DF47C9"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47C9" w:rsidRPr="00BE43F9" w:rsidTr="00645D0B">
        <w:trPr>
          <w:trHeight w:val="248"/>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E8272E" w:rsidRDefault="00DF47C9" w:rsidP="00DF47C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4"/>
                <w:szCs w:val="24"/>
              </w:rPr>
            </w:pPr>
            <w:r w:rsidRPr="00E8272E">
              <w:rPr>
                <w:rFonts w:ascii="Arial" w:hAnsi="Arial" w:cs="Arial"/>
                <w:color w:val="auto"/>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E8272E" w:rsidRDefault="00DF47C9" w:rsidP="00DF47C9">
            <w:pPr>
              <w:pStyle w:val="ListParagraph"/>
              <w:numPr>
                <w:ilvl w:val="0"/>
                <w:numId w:val="13"/>
              </w:numPr>
              <w:spacing w:after="0" w:line="240" w:lineRule="auto"/>
              <w:ind w:left="322" w:hanging="322"/>
              <w:jc w:val="both"/>
              <w:rPr>
                <w:rFonts w:ascii="Arial" w:eastAsia="Arial" w:hAnsi="Arial" w:cs="Arial"/>
                <w:color w:val="auto"/>
                <w:sz w:val="24"/>
                <w:szCs w:val="24"/>
              </w:rPr>
            </w:pPr>
            <w:r w:rsidRPr="00E8272E">
              <w:rPr>
                <w:rFonts w:ascii="Arial" w:eastAsia="Arial" w:hAnsi="Arial" w:cs="Arial"/>
                <w:color w:val="auto"/>
                <w:sz w:val="24"/>
                <w:szCs w:val="24"/>
              </w:rPr>
              <w:t>DSWD-FO III is conducting Stockpiling and Prepositioning of Food and Non-Food Items in the Satellite Warehouses.</w:t>
            </w:r>
          </w:p>
          <w:p w:rsidR="00DF47C9" w:rsidRPr="00E8272E" w:rsidRDefault="00DF47C9" w:rsidP="00DF47C9">
            <w:pPr>
              <w:pStyle w:val="ListParagraph"/>
              <w:numPr>
                <w:ilvl w:val="0"/>
                <w:numId w:val="13"/>
              </w:numPr>
              <w:spacing w:after="0" w:line="240" w:lineRule="auto"/>
              <w:ind w:left="322" w:hanging="322"/>
              <w:jc w:val="both"/>
              <w:rPr>
                <w:rFonts w:ascii="Arial" w:eastAsia="Arial" w:hAnsi="Arial" w:cs="Arial"/>
                <w:color w:val="auto"/>
                <w:sz w:val="24"/>
                <w:szCs w:val="24"/>
              </w:rPr>
            </w:pPr>
            <w:r w:rsidRPr="00E8272E">
              <w:rPr>
                <w:rFonts w:ascii="Arial" w:eastAsia="Arial" w:hAnsi="Arial" w:cs="Arial"/>
                <w:color w:val="auto"/>
                <w:sz w:val="24"/>
                <w:szCs w:val="24"/>
              </w:rPr>
              <w:t>DSWD-FO III is continuously monitoring the weather updates in coordination with the RDRRMC III.</w:t>
            </w:r>
          </w:p>
        </w:tc>
      </w:tr>
    </w:tbl>
    <w:p w:rsidR="00645D0B" w:rsidRDefault="00645D0B" w:rsidP="00F846F0">
      <w:pPr>
        <w:spacing w:after="0" w:line="240" w:lineRule="auto"/>
        <w:contextualSpacing/>
        <w:rPr>
          <w:rFonts w:ascii="Arial" w:eastAsia="Arial" w:hAnsi="Arial" w:cs="Arial"/>
          <w:b/>
          <w:sz w:val="24"/>
          <w:szCs w:val="24"/>
        </w:rPr>
      </w:pPr>
    </w:p>
    <w:p w:rsidR="00F846F0" w:rsidRDefault="00F846F0" w:rsidP="00F846F0">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6A0A17" w:rsidRDefault="00F846F0" w:rsidP="00F846F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14" w:hanging="425"/>
              <w:rPr>
                <w:rFonts w:ascii="Arial" w:eastAsia="Arial" w:hAnsi="Arial" w:cs="Arial"/>
                <w:color w:val="auto"/>
                <w:sz w:val="24"/>
                <w:szCs w:val="24"/>
              </w:rPr>
            </w:pPr>
            <w:r w:rsidRPr="006A0A17">
              <w:rPr>
                <w:rFonts w:ascii="Arial" w:hAnsi="Arial" w:cs="Arial"/>
                <w:color w:val="auto"/>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DSWD-FO CALABARZON Emergency Operations Center is already activated to monitor the possible effects of TD Falcon.</w:t>
            </w:r>
          </w:p>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DSWD-FO CALABARZON through the Disaster Response Management Division (DRMD) is constantly coordinating with the Local Social Welfare and Development Offices (LSWDOs) with pre-disaster assessments being conducted.</w:t>
            </w:r>
          </w:p>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DRMD is in close coordination with LGUs with regards to the preparedness efforts undertaken in the Flood, Landslide and Storm Surge prone areas.</w:t>
            </w:r>
          </w:p>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DRMD is continuously coordinating with SWAD Team Leaders and Provincial Action Team of CALABARZON Provinces and advised them to coordinate with LGUs to gather reports on the possible effects of TD Falcon.</w:t>
            </w:r>
          </w:p>
        </w:tc>
      </w:tr>
    </w:tbl>
    <w:p w:rsidR="008A689F" w:rsidRDefault="008A689F" w:rsidP="00F846F0">
      <w:pPr>
        <w:spacing w:after="0" w:line="240" w:lineRule="auto"/>
        <w:contextualSpacing/>
        <w:rPr>
          <w:rFonts w:ascii="Arial" w:eastAsia="Arial" w:hAnsi="Arial" w:cs="Arial"/>
          <w:b/>
          <w:sz w:val="24"/>
          <w:szCs w:val="24"/>
        </w:rPr>
      </w:pPr>
    </w:p>
    <w:p w:rsidR="008A689F" w:rsidRDefault="008A689F" w:rsidP="00F846F0">
      <w:pPr>
        <w:spacing w:after="0" w:line="240" w:lineRule="auto"/>
        <w:contextualSpacing/>
        <w:rPr>
          <w:rFonts w:ascii="Arial" w:eastAsia="Arial" w:hAnsi="Arial" w:cs="Arial"/>
          <w:b/>
          <w:sz w:val="24"/>
          <w:szCs w:val="24"/>
        </w:rPr>
      </w:pPr>
    </w:p>
    <w:p w:rsidR="008A689F" w:rsidRDefault="008A689F"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F67130" w:rsidRDefault="00F846F0" w:rsidP="00DF47C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F67130">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MIMAROPA through the </w:t>
            </w:r>
            <w:r w:rsidRPr="000D3D3E">
              <w:rPr>
                <w:rFonts w:ascii="Arial" w:eastAsia="Arial" w:hAnsi="Arial" w:cs="Arial"/>
                <w:sz w:val="24"/>
                <w:szCs w:val="24"/>
              </w:rPr>
              <w:t>Disaster Response Management Division</w:t>
            </w:r>
            <w:r>
              <w:rPr>
                <w:rFonts w:ascii="Arial" w:eastAsia="Arial" w:hAnsi="Arial" w:cs="Arial"/>
                <w:sz w:val="24"/>
                <w:szCs w:val="24"/>
              </w:rPr>
              <w:t xml:space="preserve"> ensures an on-</w:t>
            </w:r>
            <w:r w:rsidRPr="00F67130">
              <w:rPr>
                <w:rFonts w:ascii="Arial" w:eastAsia="Arial" w:hAnsi="Arial" w:cs="Arial"/>
                <w:sz w:val="24"/>
                <w:szCs w:val="24"/>
              </w:rPr>
              <w:t>call and standby</w:t>
            </w:r>
            <w:r>
              <w:rPr>
                <w:rFonts w:ascii="Arial" w:eastAsia="Arial" w:hAnsi="Arial" w:cs="Arial"/>
                <w:sz w:val="24"/>
                <w:szCs w:val="24"/>
              </w:rPr>
              <w:t xml:space="preserve"> </w:t>
            </w:r>
            <w:r w:rsidRPr="00F67130">
              <w:rPr>
                <w:rFonts w:ascii="Arial" w:eastAsia="Arial" w:hAnsi="Arial" w:cs="Arial"/>
                <w:sz w:val="24"/>
                <w:szCs w:val="24"/>
              </w:rPr>
              <w:t xml:space="preserve">duty </w:t>
            </w:r>
            <w:r>
              <w:rPr>
                <w:rFonts w:ascii="Arial" w:eastAsia="Arial" w:hAnsi="Arial" w:cs="Arial"/>
                <w:sz w:val="24"/>
                <w:szCs w:val="24"/>
              </w:rPr>
              <w:t>of the R/P/C/M Quick Response Teams for possible activation of Operations Center.</w:t>
            </w:r>
          </w:p>
          <w:p w:rsidR="00F846F0" w:rsidRPr="00814CFB"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All members of Rapid Emergency Telecommunications Team are on standby status ready for deployment if needed.</w:t>
            </w:r>
          </w:p>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 ensures that relief goods are readily available for distribution.</w:t>
            </w:r>
          </w:p>
          <w:p w:rsidR="00F846F0" w:rsidRPr="00814CFB"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 is in c</w:t>
            </w:r>
            <w:r w:rsidRPr="000D3D3E">
              <w:rPr>
                <w:rFonts w:ascii="Arial" w:eastAsia="Arial" w:hAnsi="Arial" w:cs="Arial"/>
                <w:sz w:val="24"/>
                <w:szCs w:val="24"/>
              </w:rPr>
              <w:t>lose coordination with the Office of Civil Defense (OCD) and RDRRMC</w:t>
            </w:r>
            <w:r>
              <w:rPr>
                <w:rFonts w:ascii="Arial" w:eastAsia="Arial" w:hAnsi="Arial" w:cs="Arial"/>
                <w:sz w:val="24"/>
                <w:szCs w:val="24"/>
              </w:rPr>
              <w:t xml:space="preserve"> </w:t>
            </w:r>
            <w:r w:rsidRPr="000D3D3E">
              <w:rPr>
                <w:rFonts w:ascii="Arial" w:eastAsia="Arial" w:hAnsi="Arial" w:cs="Arial"/>
                <w:sz w:val="24"/>
                <w:szCs w:val="24"/>
              </w:rPr>
              <w:t>MIMAROPA for</w:t>
            </w:r>
            <w:r>
              <w:rPr>
                <w:rFonts w:ascii="Arial" w:eastAsia="Arial" w:hAnsi="Arial" w:cs="Arial"/>
                <w:sz w:val="24"/>
                <w:szCs w:val="24"/>
              </w:rPr>
              <w:t xml:space="preserve"> any warning signal updates in </w:t>
            </w:r>
            <w:r w:rsidRPr="000D3D3E">
              <w:rPr>
                <w:rFonts w:ascii="Arial" w:eastAsia="Arial" w:hAnsi="Arial" w:cs="Arial"/>
                <w:sz w:val="24"/>
                <w:szCs w:val="24"/>
              </w:rPr>
              <w:t xml:space="preserve">response </w:t>
            </w:r>
            <w:r>
              <w:rPr>
                <w:rFonts w:ascii="Arial" w:eastAsia="Arial" w:hAnsi="Arial" w:cs="Arial"/>
                <w:sz w:val="24"/>
                <w:szCs w:val="24"/>
              </w:rPr>
              <w:t xml:space="preserve">to the </w:t>
            </w:r>
            <w:r w:rsidRPr="000D3D3E">
              <w:rPr>
                <w:rFonts w:ascii="Arial" w:eastAsia="Arial" w:hAnsi="Arial" w:cs="Arial"/>
                <w:sz w:val="24"/>
                <w:szCs w:val="24"/>
              </w:rPr>
              <w:t>areas that will be affected.</w:t>
            </w:r>
          </w:p>
        </w:tc>
      </w:tr>
    </w:tbl>
    <w:p w:rsidR="00645D0B" w:rsidRDefault="00645D0B"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645D0B">
        <w:trPr>
          <w:trHeight w:val="248"/>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0D3D3E" w:rsidRDefault="00F846F0" w:rsidP="00DF47C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0D3D3E"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V is </w:t>
            </w:r>
            <w:r w:rsidRPr="000D3D3E">
              <w:rPr>
                <w:rFonts w:ascii="Arial" w:eastAsia="Arial" w:hAnsi="Arial" w:cs="Arial"/>
                <w:sz w:val="24"/>
                <w:szCs w:val="24"/>
              </w:rPr>
              <w:t>continuous</w:t>
            </w:r>
            <w:r>
              <w:rPr>
                <w:rFonts w:ascii="Arial" w:eastAsia="Arial" w:hAnsi="Arial" w:cs="Arial"/>
                <w:sz w:val="24"/>
                <w:szCs w:val="24"/>
              </w:rPr>
              <w:t>ly</w:t>
            </w:r>
            <w:r w:rsidRPr="000D3D3E">
              <w:rPr>
                <w:rFonts w:ascii="Arial" w:eastAsia="Arial" w:hAnsi="Arial" w:cs="Arial"/>
                <w:sz w:val="24"/>
                <w:szCs w:val="24"/>
              </w:rPr>
              <w:t xml:space="preserve"> monitor</w:t>
            </w:r>
            <w:r>
              <w:rPr>
                <w:rFonts w:ascii="Arial" w:eastAsia="Arial" w:hAnsi="Arial" w:cs="Arial"/>
                <w:sz w:val="24"/>
                <w:szCs w:val="24"/>
              </w:rPr>
              <w:t>ing</w:t>
            </w:r>
            <w:r w:rsidRPr="000D3D3E">
              <w:rPr>
                <w:rFonts w:ascii="Arial" w:eastAsia="Arial" w:hAnsi="Arial" w:cs="Arial"/>
                <w:sz w:val="24"/>
                <w:szCs w:val="24"/>
              </w:rPr>
              <w:t xml:space="preserve"> weather updates and information.</w:t>
            </w:r>
          </w:p>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0D3D3E">
              <w:rPr>
                <w:rFonts w:ascii="Arial" w:eastAsia="Arial" w:hAnsi="Arial" w:cs="Arial"/>
                <w:sz w:val="24"/>
                <w:szCs w:val="24"/>
              </w:rPr>
              <w:t xml:space="preserve">FO V QRTs </w:t>
            </w:r>
            <w:r>
              <w:rPr>
                <w:rFonts w:ascii="Arial" w:eastAsia="Arial" w:hAnsi="Arial" w:cs="Arial"/>
                <w:sz w:val="24"/>
                <w:szCs w:val="24"/>
              </w:rPr>
              <w:t xml:space="preserve">are on standby for 24/7 duty at the DRMD Operations Center. QRTs are </w:t>
            </w:r>
            <w:r w:rsidRPr="000D3D3E">
              <w:rPr>
                <w:rFonts w:ascii="Arial" w:eastAsia="Arial" w:hAnsi="Arial" w:cs="Arial"/>
                <w:sz w:val="24"/>
                <w:szCs w:val="24"/>
              </w:rPr>
              <w:t>alerted and advised to be prepared for augmentation support needed</w:t>
            </w:r>
            <w:r>
              <w:rPr>
                <w:rFonts w:ascii="Arial" w:eastAsia="Arial" w:hAnsi="Arial" w:cs="Arial"/>
                <w:sz w:val="24"/>
                <w:szCs w:val="24"/>
              </w:rPr>
              <w:t xml:space="preserve"> from the field. </w:t>
            </w:r>
          </w:p>
          <w:p w:rsidR="00F846F0" w:rsidRPr="000D3D3E"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The </w:t>
            </w:r>
            <w:r w:rsidRPr="000D3D3E">
              <w:rPr>
                <w:rFonts w:ascii="Arial" w:eastAsia="Arial" w:hAnsi="Arial" w:cs="Arial"/>
                <w:sz w:val="24"/>
                <w:szCs w:val="24"/>
              </w:rPr>
              <w:t>PAT and MAT members in the 6 provinces are on standby and to coordinate with</w:t>
            </w:r>
            <w:r>
              <w:rPr>
                <w:rFonts w:ascii="Arial" w:eastAsia="Arial" w:hAnsi="Arial" w:cs="Arial"/>
                <w:sz w:val="24"/>
                <w:szCs w:val="24"/>
              </w:rPr>
              <w:t xml:space="preserve"> </w:t>
            </w:r>
            <w:r w:rsidRPr="000D3D3E">
              <w:rPr>
                <w:rFonts w:ascii="Arial" w:eastAsia="Arial" w:hAnsi="Arial" w:cs="Arial"/>
                <w:sz w:val="24"/>
                <w:szCs w:val="24"/>
              </w:rPr>
              <w:t>the P/MDRRMOs for status reports and updates.</w:t>
            </w:r>
          </w:p>
        </w:tc>
      </w:tr>
    </w:tbl>
    <w:p w:rsidR="00A61CD8" w:rsidRDefault="00A61CD8" w:rsidP="00A61CD8">
      <w:pPr>
        <w:spacing w:after="0" w:line="240" w:lineRule="auto"/>
        <w:contextualSpacing/>
        <w:rPr>
          <w:rFonts w:ascii="Arial" w:eastAsia="Arial" w:hAnsi="Arial" w:cs="Arial"/>
          <w:b/>
          <w:sz w:val="24"/>
          <w:szCs w:val="24"/>
        </w:rPr>
      </w:pPr>
      <w:r>
        <w:rPr>
          <w:rFonts w:ascii="Arial" w:eastAsia="Arial" w:hAnsi="Arial" w:cs="Arial"/>
          <w:b/>
          <w:sz w:val="24"/>
          <w:szCs w:val="24"/>
        </w:rPr>
        <w:br/>
      </w:r>
      <w:r w:rsidRPr="00BE43F9">
        <w:rPr>
          <w:rFonts w:ascii="Arial" w:eastAsia="Arial" w:hAnsi="Arial" w:cs="Arial"/>
          <w:b/>
          <w:sz w:val="24"/>
          <w:szCs w:val="24"/>
        </w:rPr>
        <w:t xml:space="preserve">DSWD-FO </w:t>
      </w:r>
      <w:r>
        <w:rPr>
          <w:rFonts w:ascii="Arial" w:eastAsia="Arial" w:hAnsi="Arial" w:cs="Arial"/>
          <w:b/>
          <w:sz w:val="24"/>
          <w:szCs w:val="24"/>
        </w:rPr>
        <w:t>VI</w:t>
      </w:r>
    </w:p>
    <w:tbl>
      <w:tblPr>
        <w:tblW w:w="5000" w:type="pct"/>
        <w:tblLook w:val="0400" w:firstRow="0" w:lastRow="0" w:firstColumn="0" w:lastColumn="0" w:noHBand="0" w:noVBand="1"/>
      </w:tblPr>
      <w:tblGrid>
        <w:gridCol w:w="2822"/>
        <w:gridCol w:w="12533"/>
      </w:tblGrid>
      <w:tr w:rsidR="00A61CD8" w:rsidRPr="00BE43F9" w:rsidTr="00155A6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CD8" w:rsidRPr="00BE43F9" w:rsidRDefault="00A61CD8" w:rsidP="00155A6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CD8" w:rsidRPr="00BE43F9" w:rsidRDefault="00A61CD8" w:rsidP="00155A6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A61CD8" w:rsidRPr="00BE43F9" w:rsidTr="00155A6B">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CD8" w:rsidRPr="00E8272E" w:rsidRDefault="00A61CD8" w:rsidP="00155A6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18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CD8" w:rsidRDefault="007D0E6B" w:rsidP="00155A6B">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t xml:space="preserve">DSWD-FO VI </w:t>
            </w:r>
            <w:r w:rsidR="00A61CD8" w:rsidRPr="00F846F0">
              <w:rPr>
                <w:rFonts w:ascii="Arial" w:eastAsia="Arial" w:hAnsi="Arial" w:cs="Arial"/>
                <w:color w:val="0070C0"/>
                <w:sz w:val="24"/>
                <w:szCs w:val="24"/>
              </w:rPr>
              <w:t xml:space="preserve">is on </w:t>
            </w:r>
            <w:r w:rsidR="00A61CD8" w:rsidRPr="00F846F0">
              <w:rPr>
                <w:rFonts w:ascii="Arial" w:eastAsia="Arial" w:hAnsi="Arial" w:cs="Arial"/>
                <w:b/>
                <w:color w:val="0070C0"/>
                <w:sz w:val="24"/>
                <w:szCs w:val="24"/>
              </w:rPr>
              <w:t>BLUE</w:t>
            </w:r>
            <w:r w:rsidR="00A61CD8" w:rsidRPr="00F846F0">
              <w:rPr>
                <w:rFonts w:ascii="Arial" w:eastAsia="Arial" w:hAnsi="Arial" w:cs="Arial"/>
                <w:color w:val="0070C0"/>
                <w:sz w:val="24"/>
                <w:szCs w:val="24"/>
              </w:rPr>
              <w:t xml:space="preserve"> Alert Level Status. </w:t>
            </w:r>
            <w:r>
              <w:rPr>
                <w:rFonts w:ascii="Arial" w:eastAsia="Arial" w:hAnsi="Arial" w:cs="Arial"/>
                <w:color w:val="0070C0"/>
                <w:sz w:val="24"/>
                <w:szCs w:val="24"/>
              </w:rPr>
              <w:t>QRT Members are now instructed for an on-call duty.</w:t>
            </w:r>
          </w:p>
          <w:p w:rsidR="007D0E6B" w:rsidRDefault="007D0E6B" w:rsidP="00155A6B">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t>QRT Members are in close coordination with LSWDOs and LDRRMOs.</w:t>
            </w:r>
          </w:p>
          <w:p w:rsidR="00A61CD8" w:rsidRPr="00F846F0" w:rsidRDefault="00A61CD8" w:rsidP="007D0E6B">
            <w:pPr>
              <w:pStyle w:val="ListParagraph"/>
              <w:numPr>
                <w:ilvl w:val="0"/>
                <w:numId w:val="1"/>
              </w:numPr>
              <w:spacing w:after="0" w:line="240" w:lineRule="auto"/>
              <w:ind w:left="322" w:hanging="322"/>
              <w:jc w:val="both"/>
              <w:rPr>
                <w:rFonts w:ascii="Arial" w:eastAsia="Arial" w:hAnsi="Arial" w:cs="Arial"/>
                <w:color w:val="0070C0"/>
                <w:sz w:val="24"/>
                <w:szCs w:val="24"/>
              </w:rPr>
            </w:pPr>
            <w:r>
              <w:rPr>
                <w:rFonts w:ascii="Arial" w:eastAsia="Arial" w:hAnsi="Arial" w:cs="Arial"/>
                <w:color w:val="0070C0"/>
                <w:sz w:val="24"/>
                <w:szCs w:val="24"/>
              </w:rPr>
              <w:t xml:space="preserve">DSWD-FO </w:t>
            </w:r>
            <w:r w:rsidR="00945686">
              <w:rPr>
                <w:rFonts w:ascii="Arial" w:eastAsia="Arial" w:hAnsi="Arial" w:cs="Arial"/>
                <w:color w:val="0070C0"/>
                <w:sz w:val="24"/>
                <w:szCs w:val="24"/>
              </w:rPr>
              <w:t>V</w:t>
            </w:r>
            <w:r>
              <w:rPr>
                <w:rFonts w:ascii="Arial" w:eastAsia="Arial" w:hAnsi="Arial" w:cs="Arial"/>
                <w:color w:val="0070C0"/>
                <w:sz w:val="24"/>
                <w:szCs w:val="24"/>
              </w:rPr>
              <w:t xml:space="preserve">I is </w:t>
            </w:r>
            <w:r w:rsidR="007D0E6B">
              <w:rPr>
                <w:rFonts w:ascii="Arial" w:eastAsia="Arial" w:hAnsi="Arial" w:cs="Arial"/>
                <w:color w:val="0070C0"/>
                <w:sz w:val="24"/>
                <w:szCs w:val="24"/>
              </w:rPr>
              <w:t xml:space="preserve">continuously monitoring the status of Tropical Storm “Falcon” and is </w:t>
            </w:r>
            <w:r>
              <w:rPr>
                <w:rFonts w:ascii="Arial" w:eastAsia="Arial" w:hAnsi="Arial" w:cs="Arial"/>
                <w:color w:val="0070C0"/>
                <w:sz w:val="24"/>
                <w:szCs w:val="24"/>
              </w:rPr>
              <w:t xml:space="preserve">in close coordination with the </w:t>
            </w:r>
            <w:r w:rsidR="007D0E6B">
              <w:rPr>
                <w:rFonts w:ascii="Arial" w:eastAsia="Arial" w:hAnsi="Arial" w:cs="Arial"/>
                <w:color w:val="0070C0"/>
                <w:sz w:val="24"/>
                <w:szCs w:val="24"/>
              </w:rPr>
              <w:t xml:space="preserve">LGU for further augmentation support needed. </w:t>
            </w:r>
          </w:p>
        </w:tc>
      </w:tr>
    </w:tbl>
    <w:p w:rsidR="00A61CD8" w:rsidRDefault="00A61CD8"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XI</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0D3D3E" w:rsidRDefault="00F846F0" w:rsidP="00DF47C9">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XI has a total of 19,181 readily available family food packs.</w:t>
            </w:r>
          </w:p>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activated the </w:t>
            </w:r>
            <w:r w:rsidRPr="00D164A6">
              <w:rPr>
                <w:rFonts w:ascii="Arial" w:eastAsia="Arial" w:hAnsi="Arial" w:cs="Arial"/>
                <w:sz w:val="24"/>
                <w:szCs w:val="24"/>
              </w:rPr>
              <w:t>Field Office’s and RPMO’s (SWADTs, PATs, MATs, CATs) Quick</w:t>
            </w:r>
            <w:r>
              <w:rPr>
                <w:rFonts w:ascii="Arial" w:eastAsia="Arial" w:hAnsi="Arial" w:cs="Arial"/>
                <w:sz w:val="24"/>
                <w:szCs w:val="24"/>
              </w:rPr>
              <w:t xml:space="preserve"> Response Team as</w:t>
            </w:r>
            <w:r w:rsidRPr="00D164A6">
              <w:rPr>
                <w:rFonts w:ascii="Arial" w:eastAsia="Arial" w:hAnsi="Arial" w:cs="Arial"/>
                <w:sz w:val="24"/>
                <w:szCs w:val="24"/>
              </w:rPr>
              <w:t xml:space="preserve"> “On-Call Duty”</w:t>
            </w:r>
          </w:p>
          <w:p w:rsidR="00F846F0" w:rsidRPr="00D164A6"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lastRenderedPageBreak/>
              <w:t>DSWD-</w:t>
            </w:r>
            <w:r w:rsidRPr="00223D7C">
              <w:rPr>
                <w:rFonts w:ascii="Arial" w:eastAsia="Arial" w:hAnsi="Arial" w:cs="Arial"/>
                <w:sz w:val="24"/>
                <w:szCs w:val="24"/>
              </w:rPr>
              <w:t xml:space="preserve">FO </w:t>
            </w:r>
            <w:r>
              <w:rPr>
                <w:rFonts w:ascii="Arial" w:eastAsia="Arial" w:hAnsi="Arial" w:cs="Arial"/>
                <w:sz w:val="24"/>
                <w:szCs w:val="24"/>
              </w:rPr>
              <w:t xml:space="preserve">XI is closely coordinating with all SWADOs and </w:t>
            </w:r>
            <w:r w:rsidRPr="000D3D3E">
              <w:rPr>
                <w:rFonts w:ascii="Arial" w:eastAsia="Arial" w:hAnsi="Arial" w:cs="Arial"/>
                <w:sz w:val="24"/>
                <w:szCs w:val="24"/>
              </w:rPr>
              <w:t>PSWDOs/CSWDO/MSWDOs for</w:t>
            </w:r>
            <w:r>
              <w:rPr>
                <w:rFonts w:ascii="Arial" w:eastAsia="Arial" w:hAnsi="Arial" w:cs="Arial"/>
                <w:sz w:val="24"/>
                <w:szCs w:val="24"/>
              </w:rPr>
              <w:t xml:space="preserve"> monitoring of the situation</w:t>
            </w:r>
            <w:r w:rsidRPr="00D164A6">
              <w:rPr>
                <w:rFonts w:ascii="Arial" w:eastAsia="Arial" w:hAnsi="Arial" w:cs="Arial"/>
                <w:sz w:val="24"/>
                <w:szCs w:val="24"/>
              </w:rPr>
              <w:t xml:space="preserve"> in the different parts of Davao Region</w:t>
            </w:r>
            <w:r>
              <w:rPr>
                <w:rFonts w:ascii="Arial" w:eastAsia="Arial" w:hAnsi="Arial" w:cs="Arial"/>
                <w:sz w:val="24"/>
                <w:szCs w:val="24"/>
              </w:rPr>
              <w:t>.</w:t>
            </w:r>
          </w:p>
          <w:p w:rsidR="00F846F0" w:rsidRPr="009A5EE2"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is closely coordinating </w:t>
            </w:r>
            <w:r w:rsidRPr="00D164A6">
              <w:rPr>
                <w:rFonts w:ascii="Arial" w:eastAsia="Arial" w:hAnsi="Arial" w:cs="Arial"/>
                <w:sz w:val="24"/>
                <w:szCs w:val="24"/>
              </w:rPr>
              <w:t>with Office of Civil Defense (OCD) XI for monitoring purposes and</w:t>
            </w:r>
            <w:r>
              <w:rPr>
                <w:rFonts w:ascii="Arial" w:eastAsia="Arial" w:hAnsi="Arial" w:cs="Arial"/>
                <w:sz w:val="24"/>
                <w:szCs w:val="24"/>
              </w:rPr>
              <w:t xml:space="preserve"> </w:t>
            </w:r>
            <w:r w:rsidRPr="00D164A6">
              <w:rPr>
                <w:rFonts w:ascii="Arial" w:eastAsia="Arial" w:hAnsi="Arial" w:cs="Arial"/>
                <w:sz w:val="24"/>
                <w:szCs w:val="24"/>
              </w:rPr>
              <w:t>response mechanisms</w:t>
            </w:r>
            <w:r>
              <w:rPr>
                <w:rFonts w:ascii="Arial" w:eastAsia="Arial" w:hAnsi="Arial" w:cs="Arial"/>
                <w:sz w:val="24"/>
                <w:szCs w:val="24"/>
              </w:rPr>
              <w:t>.</w:t>
            </w:r>
          </w:p>
        </w:tc>
      </w:tr>
    </w:tbl>
    <w:p w:rsidR="00F846F0" w:rsidRDefault="00F846F0" w:rsidP="00F846F0">
      <w:pPr>
        <w:spacing w:after="0" w:line="240" w:lineRule="auto"/>
        <w:contextualSpacing/>
        <w:rPr>
          <w:rFonts w:ascii="Arial" w:eastAsia="Arial" w:hAnsi="Arial" w:cs="Arial"/>
          <w:b/>
          <w:sz w:val="24"/>
          <w:szCs w:val="24"/>
        </w:rPr>
      </w:pPr>
    </w:p>
    <w:p w:rsidR="00F846F0" w:rsidRPr="00411916" w:rsidRDefault="00F846F0" w:rsidP="00F846F0">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Default="00F846F0" w:rsidP="006362F7">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TS Falcon and is </w:t>
      </w:r>
      <w:r w:rsidRPr="00411916">
        <w:rPr>
          <w:rFonts w:ascii="Arial" w:eastAsia="Arial" w:hAnsi="Arial" w:cs="Arial"/>
          <w:i/>
          <w:sz w:val="20"/>
          <w:szCs w:val="20"/>
        </w:rPr>
        <w:t>coordinating with the concerned DSWD-Field Offices for any significant updates.</w:t>
      </w:r>
    </w:p>
    <w:p w:rsidR="00444251" w:rsidRDefault="00444251" w:rsidP="006362F7">
      <w:pPr>
        <w:spacing w:after="0" w:line="240" w:lineRule="auto"/>
        <w:contextualSpacing/>
        <w:jc w:val="both"/>
        <w:rPr>
          <w:rFonts w:ascii="Arial" w:eastAsia="Arial" w:hAnsi="Arial" w:cs="Arial"/>
          <w:i/>
          <w:sz w:val="20"/>
          <w:szCs w:val="20"/>
        </w:rPr>
      </w:pPr>
    </w:p>
    <w:p w:rsidR="00F34EA4" w:rsidRPr="00513E4B" w:rsidRDefault="00F34EA4" w:rsidP="006362F7">
      <w:pPr>
        <w:spacing w:after="0" w:line="240" w:lineRule="auto"/>
        <w:contextualSpacing/>
        <w:jc w:val="both"/>
        <w:rPr>
          <w:rFonts w:ascii="Arial" w:eastAsia="Arial" w:hAnsi="Arial" w:cs="Arial"/>
          <w:sz w:val="24"/>
          <w:szCs w:val="24"/>
        </w:rPr>
      </w:pPr>
    </w:p>
    <w:p w:rsidR="004B7668" w:rsidRDefault="00EC5006" w:rsidP="006362F7">
      <w:pPr>
        <w:spacing w:after="0" w:line="240" w:lineRule="auto"/>
        <w:contextualSpacing/>
        <w:rPr>
          <w:rFonts w:ascii="Arial" w:eastAsia="Arial" w:hAnsi="Arial" w:cs="Arial"/>
          <w:sz w:val="24"/>
          <w:szCs w:val="24"/>
        </w:rPr>
      </w:pPr>
      <w:r w:rsidRPr="00513E4B">
        <w:rPr>
          <w:rFonts w:ascii="Arial" w:eastAsia="Arial" w:hAnsi="Arial" w:cs="Arial"/>
          <w:sz w:val="24"/>
          <w:szCs w:val="24"/>
        </w:rPr>
        <w:t>Prepared by:</w:t>
      </w:r>
    </w:p>
    <w:p w:rsidR="008A689F" w:rsidRPr="00513E4B" w:rsidRDefault="008A689F" w:rsidP="006362F7">
      <w:pPr>
        <w:spacing w:after="0" w:line="240" w:lineRule="auto"/>
        <w:contextualSpacing/>
        <w:rPr>
          <w:rFonts w:ascii="Arial" w:eastAsia="Arial" w:hAnsi="Arial" w:cs="Arial"/>
          <w:sz w:val="24"/>
          <w:szCs w:val="24"/>
        </w:rPr>
      </w:pPr>
    </w:p>
    <w:p w:rsidR="004B7668" w:rsidRPr="00513E4B" w:rsidRDefault="004B7668" w:rsidP="006362F7">
      <w:pPr>
        <w:spacing w:after="0" w:line="240" w:lineRule="auto"/>
        <w:contextualSpacing/>
        <w:rPr>
          <w:rFonts w:ascii="Arial" w:eastAsia="Arial" w:hAnsi="Arial" w:cs="Arial"/>
          <w:b/>
          <w:sz w:val="24"/>
          <w:szCs w:val="24"/>
        </w:rPr>
      </w:pPr>
    </w:p>
    <w:p w:rsidR="004B7668" w:rsidRDefault="007D0E6B" w:rsidP="006362F7">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rsidR="004B7668" w:rsidRPr="00513E4B" w:rsidRDefault="004B7668" w:rsidP="006362F7">
      <w:pPr>
        <w:spacing w:after="0" w:line="240" w:lineRule="auto"/>
        <w:contextualSpacing/>
        <w:rPr>
          <w:rFonts w:ascii="Arial" w:eastAsia="Arial" w:hAnsi="Arial" w:cs="Arial"/>
          <w:b/>
          <w:sz w:val="24"/>
          <w:szCs w:val="24"/>
        </w:rPr>
      </w:pPr>
    </w:p>
    <w:p w:rsidR="004B7668" w:rsidRPr="00513E4B" w:rsidRDefault="004B7668" w:rsidP="006362F7">
      <w:pPr>
        <w:spacing w:after="0" w:line="240" w:lineRule="auto"/>
        <w:contextualSpacing/>
        <w:rPr>
          <w:rFonts w:ascii="Arial" w:eastAsia="Arial" w:hAnsi="Arial" w:cs="Arial"/>
          <w:b/>
          <w:sz w:val="24"/>
          <w:szCs w:val="24"/>
        </w:rPr>
      </w:pPr>
    </w:p>
    <w:p w:rsidR="004B7668" w:rsidRPr="00513E4B" w:rsidRDefault="004B7668" w:rsidP="006362F7">
      <w:pPr>
        <w:spacing w:after="0" w:line="240" w:lineRule="auto"/>
        <w:contextualSpacing/>
        <w:rPr>
          <w:rFonts w:ascii="Arial" w:eastAsia="Arial" w:hAnsi="Arial" w:cs="Arial"/>
          <w:b/>
          <w:sz w:val="24"/>
          <w:szCs w:val="24"/>
        </w:rPr>
      </w:pPr>
    </w:p>
    <w:p w:rsidR="000F1F6C" w:rsidRPr="00513E4B" w:rsidRDefault="007D0E6B" w:rsidP="006362F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513E4B" w:rsidRDefault="003D09A9" w:rsidP="006362F7">
      <w:pPr>
        <w:spacing w:after="0" w:line="240" w:lineRule="auto"/>
        <w:contextualSpacing/>
        <w:rPr>
          <w:rFonts w:ascii="Arial" w:eastAsia="Arial" w:hAnsi="Arial" w:cs="Arial"/>
          <w:sz w:val="24"/>
          <w:szCs w:val="24"/>
        </w:rPr>
      </w:pPr>
      <w:r w:rsidRPr="00513E4B">
        <w:rPr>
          <w:rFonts w:ascii="Arial" w:eastAsia="Arial" w:hAnsi="Arial" w:cs="Arial"/>
          <w:sz w:val="24"/>
          <w:szCs w:val="24"/>
        </w:rPr>
        <w:t>Releasing</w:t>
      </w:r>
      <w:r w:rsidR="00546DEE" w:rsidRPr="00513E4B">
        <w:rPr>
          <w:rFonts w:ascii="Arial" w:eastAsia="Arial" w:hAnsi="Arial" w:cs="Arial"/>
          <w:sz w:val="24"/>
          <w:szCs w:val="24"/>
        </w:rPr>
        <w:t xml:space="preserve"> </w:t>
      </w:r>
      <w:r w:rsidRPr="00513E4B">
        <w:rPr>
          <w:rFonts w:ascii="Arial" w:eastAsia="Arial" w:hAnsi="Arial" w:cs="Arial"/>
          <w:sz w:val="24"/>
          <w:szCs w:val="24"/>
        </w:rPr>
        <w:t>Officer</w:t>
      </w:r>
    </w:p>
    <w:sectPr w:rsidR="00F31F0A" w:rsidRPr="00513E4B"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82" w:rsidRDefault="00D07682">
      <w:pPr>
        <w:spacing w:after="0" w:line="240" w:lineRule="auto"/>
      </w:pPr>
      <w:r>
        <w:separator/>
      </w:r>
    </w:p>
  </w:endnote>
  <w:endnote w:type="continuationSeparator" w:id="0">
    <w:p w:rsidR="00D07682" w:rsidRDefault="00D0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6B" w:rsidRDefault="00155A6B" w:rsidP="005C26A2">
    <w:pPr>
      <w:pBdr>
        <w:bottom w:val="single" w:sz="6" w:space="1" w:color="auto"/>
      </w:pBdr>
      <w:tabs>
        <w:tab w:val="left" w:pos="2371"/>
        <w:tab w:val="center" w:pos="5233"/>
      </w:tabs>
      <w:spacing w:after="0" w:line="240" w:lineRule="auto"/>
      <w:contextualSpacing/>
      <w:jc w:val="right"/>
      <w:rPr>
        <w:sz w:val="16"/>
        <w:szCs w:val="16"/>
      </w:rPr>
    </w:pPr>
  </w:p>
  <w:p w:rsidR="00155A6B" w:rsidRDefault="00155A6B" w:rsidP="0049614F">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376DC">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376DC">
      <w:rPr>
        <w:b/>
        <w:noProof/>
        <w:sz w:val="16"/>
        <w:szCs w:val="16"/>
      </w:rPr>
      <w:t>10</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#6 on Tropical Storm “FALCON” as of 18 July 2019, 6P</w:t>
    </w:r>
    <w:r w:rsidRPr="0049614F">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82" w:rsidRDefault="00D07682">
      <w:pPr>
        <w:spacing w:after="0" w:line="240" w:lineRule="auto"/>
      </w:pPr>
      <w:r>
        <w:separator/>
      </w:r>
    </w:p>
  </w:footnote>
  <w:footnote w:type="continuationSeparator" w:id="0">
    <w:p w:rsidR="00D07682" w:rsidRDefault="00D07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6B" w:rsidRDefault="00155A6B"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55A6B" w:rsidRDefault="00155A6B"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55A6B" w:rsidRDefault="00155A6B" w:rsidP="00192CDE">
    <w:pPr>
      <w:pBdr>
        <w:bottom w:val="single" w:sz="6" w:space="1" w:color="000000"/>
      </w:pBdr>
      <w:tabs>
        <w:tab w:val="center" w:pos="4680"/>
        <w:tab w:val="right" w:pos="9360"/>
      </w:tabs>
      <w:spacing w:after="0" w:line="240" w:lineRule="auto"/>
      <w:jc w:val="center"/>
    </w:pPr>
  </w:p>
  <w:p w:rsidR="00155A6B" w:rsidRDefault="00155A6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042530"/>
    <w:multiLevelType w:val="hybridMultilevel"/>
    <w:tmpl w:val="193C74D8"/>
    <w:lvl w:ilvl="0" w:tplc="B1C8B458">
      <w:start w:val="17"/>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3AF5F5C"/>
    <w:multiLevelType w:val="hybridMultilevel"/>
    <w:tmpl w:val="79567E06"/>
    <w:lvl w:ilvl="0" w:tplc="AB8CC44E">
      <w:start w:val="1"/>
      <w:numFmt w:val="lowerLetter"/>
      <w:lvlText w:val="%1."/>
      <w:lvlJc w:val="left"/>
      <w:pPr>
        <w:ind w:left="900" w:hanging="360"/>
      </w:pPr>
      <w:rPr>
        <w:rFonts w:eastAsia="Calibri" w:hint="default"/>
        <w:b w:val="0"/>
        <w:color w:val="00000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3" w15:restartNumberingAfterBreak="0">
    <w:nsid w:val="1CB46081"/>
    <w:multiLevelType w:val="hybridMultilevel"/>
    <w:tmpl w:val="3C04D5D8"/>
    <w:lvl w:ilvl="0" w:tplc="D15081A6">
      <w:start w:val="1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86152AE"/>
    <w:multiLevelType w:val="hybridMultilevel"/>
    <w:tmpl w:val="AD3ECD8E"/>
    <w:lvl w:ilvl="0" w:tplc="B85C2BB2">
      <w:start w:val="1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146042A"/>
    <w:multiLevelType w:val="hybridMultilevel"/>
    <w:tmpl w:val="5A422E1C"/>
    <w:lvl w:ilvl="0" w:tplc="7078360C">
      <w:start w:val="1"/>
      <w:numFmt w:val="upperRoman"/>
      <w:lvlText w:val="%1."/>
      <w:lvlJc w:val="left"/>
      <w:pPr>
        <w:ind w:left="1080" w:hanging="72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99538D3"/>
    <w:multiLevelType w:val="hybridMultilevel"/>
    <w:tmpl w:val="3666562C"/>
    <w:lvl w:ilvl="0" w:tplc="B3E84388">
      <w:start w:val="1"/>
      <w:numFmt w:val="lowerLetter"/>
      <w:lvlText w:val="%1."/>
      <w:lvlJc w:val="left"/>
      <w:pPr>
        <w:ind w:left="900" w:hanging="360"/>
      </w:pPr>
      <w:rPr>
        <w:rFonts w:eastAsia="Calibri" w:hint="default"/>
        <w:b w:val="0"/>
        <w:color w:val="00000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8"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1"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ACB3BE4"/>
    <w:multiLevelType w:val="hybridMultilevel"/>
    <w:tmpl w:val="A82E91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69050F0"/>
    <w:multiLevelType w:val="multilevel"/>
    <w:tmpl w:val="F710D2C4"/>
    <w:lvl w:ilvl="0">
      <w:start w:val="1"/>
      <w:numFmt w:val="upperRoman"/>
      <w:lvlText w:val="%1."/>
      <w:lvlJc w:val="left"/>
      <w:pPr>
        <w:ind w:left="502" w:hanging="360"/>
      </w:pPr>
      <w:rPr>
        <w:rFonts w:hint="default"/>
        <w:b/>
        <w:i w:val="0"/>
        <w:color w:val="002060"/>
        <w:sz w:val="24"/>
        <w:szCs w:val="24"/>
      </w:rPr>
    </w:lvl>
    <w:lvl w:ilvl="1">
      <w:start w:val="1"/>
      <w:numFmt w:val="lowerLetter"/>
      <w:lvlText w:val="%2."/>
      <w:lvlJc w:val="left"/>
      <w:pPr>
        <w:ind w:left="1222" w:hanging="360"/>
      </w:pPr>
      <w:rPr>
        <w:color w:val="auto"/>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6"/>
  </w:num>
  <w:num w:numId="2">
    <w:abstractNumId w:val="10"/>
  </w:num>
  <w:num w:numId="3">
    <w:abstractNumId w:val="5"/>
  </w:num>
  <w:num w:numId="4">
    <w:abstractNumId w:val="2"/>
  </w:num>
  <w:num w:numId="5">
    <w:abstractNumId w:val="13"/>
  </w:num>
  <w:num w:numId="6">
    <w:abstractNumId w:val="0"/>
  </w:num>
  <w:num w:numId="7">
    <w:abstractNumId w:val="8"/>
  </w:num>
  <w:num w:numId="8">
    <w:abstractNumId w:val="9"/>
  </w:num>
  <w:num w:numId="9">
    <w:abstractNumId w:val="11"/>
  </w:num>
  <w:num w:numId="10">
    <w:abstractNumId w:val="4"/>
  </w:num>
  <w:num w:numId="11">
    <w:abstractNumId w:val="1"/>
  </w:num>
  <w:num w:numId="12">
    <w:abstractNumId w:val="3"/>
  </w:num>
  <w:num w:numId="13">
    <w:abstractNumId w:val="12"/>
  </w:num>
  <w:num w:numId="14">
    <w:abstractNumId w:val="14"/>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32B4"/>
    <w:rsid w:val="00020ECE"/>
    <w:rsid w:val="000234D2"/>
    <w:rsid w:val="00026080"/>
    <w:rsid w:val="000359C0"/>
    <w:rsid w:val="000362A4"/>
    <w:rsid w:val="000408C0"/>
    <w:rsid w:val="00044A86"/>
    <w:rsid w:val="00054288"/>
    <w:rsid w:val="00074CF6"/>
    <w:rsid w:val="000757CD"/>
    <w:rsid w:val="000762A0"/>
    <w:rsid w:val="0008009D"/>
    <w:rsid w:val="000812AC"/>
    <w:rsid w:val="00085176"/>
    <w:rsid w:val="00090033"/>
    <w:rsid w:val="000962B5"/>
    <w:rsid w:val="00096508"/>
    <w:rsid w:val="00096FF5"/>
    <w:rsid w:val="00097C1F"/>
    <w:rsid w:val="000A1C46"/>
    <w:rsid w:val="000A1FE9"/>
    <w:rsid w:val="000C196B"/>
    <w:rsid w:val="000C6698"/>
    <w:rsid w:val="000D1A9D"/>
    <w:rsid w:val="000D66CE"/>
    <w:rsid w:val="000E09D8"/>
    <w:rsid w:val="000E381D"/>
    <w:rsid w:val="000F10AC"/>
    <w:rsid w:val="000F1F6C"/>
    <w:rsid w:val="000F3534"/>
    <w:rsid w:val="000F3578"/>
    <w:rsid w:val="00103A30"/>
    <w:rsid w:val="00105D28"/>
    <w:rsid w:val="00110F51"/>
    <w:rsid w:val="00113DB7"/>
    <w:rsid w:val="00114D5E"/>
    <w:rsid w:val="00117E58"/>
    <w:rsid w:val="00122989"/>
    <w:rsid w:val="00125678"/>
    <w:rsid w:val="00150801"/>
    <w:rsid w:val="00150E80"/>
    <w:rsid w:val="00152CAC"/>
    <w:rsid w:val="0015313F"/>
    <w:rsid w:val="00153232"/>
    <w:rsid w:val="00153ED1"/>
    <w:rsid w:val="00155355"/>
    <w:rsid w:val="00155A6B"/>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5507"/>
    <w:rsid w:val="001B707B"/>
    <w:rsid w:val="001C1FD4"/>
    <w:rsid w:val="001D01A8"/>
    <w:rsid w:val="001D3B9F"/>
    <w:rsid w:val="001E08FA"/>
    <w:rsid w:val="001E1043"/>
    <w:rsid w:val="001E26B4"/>
    <w:rsid w:val="001F0789"/>
    <w:rsid w:val="0020030B"/>
    <w:rsid w:val="00203164"/>
    <w:rsid w:val="002057CB"/>
    <w:rsid w:val="002063ED"/>
    <w:rsid w:val="002147BF"/>
    <w:rsid w:val="002233C1"/>
    <w:rsid w:val="00223D7C"/>
    <w:rsid w:val="00224A0B"/>
    <w:rsid w:val="002338D6"/>
    <w:rsid w:val="00235815"/>
    <w:rsid w:val="002407CA"/>
    <w:rsid w:val="00240ECE"/>
    <w:rsid w:val="0024676B"/>
    <w:rsid w:val="00252A46"/>
    <w:rsid w:val="002541B5"/>
    <w:rsid w:val="002550AB"/>
    <w:rsid w:val="00261033"/>
    <w:rsid w:val="00265D5C"/>
    <w:rsid w:val="00265DF5"/>
    <w:rsid w:val="00266F30"/>
    <w:rsid w:val="0027307D"/>
    <w:rsid w:val="0027794F"/>
    <w:rsid w:val="00277A70"/>
    <w:rsid w:val="00280BEA"/>
    <w:rsid w:val="00284FBC"/>
    <w:rsid w:val="00287526"/>
    <w:rsid w:val="00292871"/>
    <w:rsid w:val="00293BBD"/>
    <w:rsid w:val="00294E5E"/>
    <w:rsid w:val="00295FEF"/>
    <w:rsid w:val="002971FF"/>
    <w:rsid w:val="002A6EA3"/>
    <w:rsid w:val="002A731A"/>
    <w:rsid w:val="002B2EC9"/>
    <w:rsid w:val="002C1E7D"/>
    <w:rsid w:val="002C224F"/>
    <w:rsid w:val="002C2BEC"/>
    <w:rsid w:val="002D3418"/>
    <w:rsid w:val="002E25AE"/>
    <w:rsid w:val="002E7387"/>
    <w:rsid w:val="002F0FA9"/>
    <w:rsid w:val="002F5178"/>
    <w:rsid w:val="002F713F"/>
    <w:rsid w:val="003052AD"/>
    <w:rsid w:val="00305764"/>
    <w:rsid w:val="003152F8"/>
    <w:rsid w:val="00317493"/>
    <w:rsid w:val="003277B9"/>
    <w:rsid w:val="00331650"/>
    <w:rsid w:val="00341112"/>
    <w:rsid w:val="003478E6"/>
    <w:rsid w:val="00364FB5"/>
    <w:rsid w:val="00366D42"/>
    <w:rsid w:val="00376584"/>
    <w:rsid w:val="00377F27"/>
    <w:rsid w:val="00382199"/>
    <w:rsid w:val="00383309"/>
    <w:rsid w:val="00384E5A"/>
    <w:rsid w:val="003870A7"/>
    <w:rsid w:val="00390877"/>
    <w:rsid w:val="00391318"/>
    <w:rsid w:val="003925D6"/>
    <w:rsid w:val="00397271"/>
    <w:rsid w:val="003B1652"/>
    <w:rsid w:val="003B46D8"/>
    <w:rsid w:val="003B524C"/>
    <w:rsid w:val="003B6ADE"/>
    <w:rsid w:val="003C0BF5"/>
    <w:rsid w:val="003C707B"/>
    <w:rsid w:val="003C7DE1"/>
    <w:rsid w:val="003D09A9"/>
    <w:rsid w:val="003D1243"/>
    <w:rsid w:val="003D357A"/>
    <w:rsid w:val="003D4AAB"/>
    <w:rsid w:val="003D4DF7"/>
    <w:rsid w:val="003D7552"/>
    <w:rsid w:val="003D7A31"/>
    <w:rsid w:val="003E27EE"/>
    <w:rsid w:val="003F0D46"/>
    <w:rsid w:val="003F79ED"/>
    <w:rsid w:val="00402969"/>
    <w:rsid w:val="004033F8"/>
    <w:rsid w:val="0040424E"/>
    <w:rsid w:val="00407E42"/>
    <w:rsid w:val="00411916"/>
    <w:rsid w:val="004134A7"/>
    <w:rsid w:val="00425689"/>
    <w:rsid w:val="0042628C"/>
    <w:rsid w:val="0043209E"/>
    <w:rsid w:val="004334A9"/>
    <w:rsid w:val="00444251"/>
    <w:rsid w:val="0044679F"/>
    <w:rsid w:val="00446AAF"/>
    <w:rsid w:val="00447043"/>
    <w:rsid w:val="0045417C"/>
    <w:rsid w:val="00454E8A"/>
    <w:rsid w:val="00456B0E"/>
    <w:rsid w:val="00460779"/>
    <w:rsid w:val="0046391D"/>
    <w:rsid w:val="004801A8"/>
    <w:rsid w:val="004808D9"/>
    <w:rsid w:val="00485FAA"/>
    <w:rsid w:val="004867BA"/>
    <w:rsid w:val="00490703"/>
    <w:rsid w:val="00492708"/>
    <w:rsid w:val="00495369"/>
    <w:rsid w:val="0049614F"/>
    <w:rsid w:val="004A080D"/>
    <w:rsid w:val="004A195C"/>
    <w:rsid w:val="004B0036"/>
    <w:rsid w:val="004B6089"/>
    <w:rsid w:val="004B6A6E"/>
    <w:rsid w:val="004B6B6D"/>
    <w:rsid w:val="004B7668"/>
    <w:rsid w:val="004C3182"/>
    <w:rsid w:val="004C5385"/>
    <w:rsid w:val="004C55DA"/>
    <w:rsid w:val="004D1392"/>
    <w:rsid w:val="004E2DCF"/>
    <w:rsid w:val="004F27B7"/>
    <w:rsid w:val="004F68F5"/>
    <w:rsid w:val="004F79CE"/>
    <w:rsid w:val="005073A3"/>
    <w:rsid w:val="005101BD"/>
    <w:rsid w:val="00513E4B"/>
    <w:rsid w:val="0051518E"/>
    <w:rsid w:val="005156DC"/>
    <w:rsid w:val="00515F7A"/>
    <w:rsid w:val="00520464"/>
    <w:rsid w:val="0052215E"/>
    <w:rsid w:val="00524A25"/>
    <w:rsid w:val="00526244"/>
    <w:rsid w:val="00534EBC"/>
    <w:rsid w:val="00543A35"/>
    <w:rsid w:val="00543D61"/>
    <w:rsid w:val="00544DE0"/>
    <w:rsid w:val="005451A1"/>
    <w:rsid w:val="00546167"/>
    <w:rsid w:val="00546DEE"/>
    <w:rsid w:val="00557D52"/>
    <w:rsid w:val="00557EEA"/>
    <w:rsid w:val="0056425D"/>
    <w:rsid w:val="00580432"/>
    <w:rsid w:val="00583D8D"/>
    <w:rsid w:val="0059459E"/>
    <w:rsid w:val="00594DB7"/>
    <w:rsid w:val="005A4EFD"/>
    <w:rsid w:val="005B39B0"/>
    <w:rsid w:val="005C25C9"/>
    <w:rsid w:val="005C26A2"/>
    <w:rsid w:val="005C7862"/>
    <w:rsid w:val="005C79B3"/>
    <w:rsid w:val="005E78C4"/>
    <w:rsid w:val="005F19CF"/>
    <w:rsid w:val="005F7E3F"/>
    <w:rsid w:val="0060485F"/>
    <w:rsid w:val="00606AB1"/>
    <w:rsid w:val="00611D34"/>
    <w:rsid w:val="00632650"/>
    <w:rsid w:val="006348B0"/>
    <w:rsid w:val="006362F7"/>
    <w:rsid w:val="00636A32"/>
    <w:rsid w:val="00637CFE"/>
    <w:rsid w:val="00645D0B"/>
    <w:rsid w:val="00646FEA"/>
    <w:rsid w:val="006513DA"/>
    <w:rsid w:val="006552C0"/>
    <w:rsid w:val="00660954"/>
    <w:rsid w:val="00661764"/>
    <w:rsid w:val="00667EC5"/>
    <w:rsid w:val="00672031"/>
    <w:rsid w:val="00676AC7"/>
    <w:rsid w:val="006808AA"/>
    <w:rsid w:val="00695D36"/>
    <w:rsid w:val="0069611E"/>
    <w:rsid w:val="00696FAF"/>
    <w:rsid w:val="006A0D27"/>
    <w:rsid w:val="006A73E5"/>
    <w:rsid w:val="006B6490"/>
    <w:rsid w:val="006C2CB0"/>
    <w:rsid w:val="006C3732"/>
    <w:rsid w:val="006C3A59"/>
    <w:rsid w:val="006D17D8"/>
    <w:rsid w:val="006D67C6"/>
    <w:rsid w:val="006D6B2E"/>
    <w:rsid w:val="006E08CA"/>
    <w:rsid w:val="006E23E1"/>
    <w:rsid w:val="006E6AC7"/>
    <w:rsid w:val="00701F97"/>
    <w:rsid w:val="007029A9"/>
    <w:rsid w:val="00703E20"/>
    <w:rsid w:val="007150A8"/>
    <w:rsid w:val="00724F05"/>
    <w:rsid w:val="00725D9A"/>
    <w:rsid w:val="0072780E"/>
    <w:rsid w:val="0072785B"/>
    <w:rsid w:val="007302DD"/>
    <w:rsid w:val="00742851"/>
    <w:rsid w:val="0074516B"/>
    <w:rsid w:val="00752F0C"/>
    <w:rsid w:val="007567CA"/>
    <w:rsid w:val="007650E4"/>
    <w:rsid w:val="00770873"/>
    <w:rsid w:val="0077257F"/>
    <w:rsid w:val="00773A7E"/>
    <w:rsid w:val="00774B9D"/>
    <w:rsid w:val="00775377"/>
    <w:rsid w:val="00775BFB"/>
    <w:rsid w:val="00777580"/>
    <w:rsid w:val="007A4353"/>
    <w:rsid w:val="007B1691"/>
    <w:rsid w:val="007B28C4"/>
    <w:rsid w:val="007B3DBB"/>
    <w:rsid w:val="007B3E6C"/>
    <w:rsid w:val="007C5D6C"/>
    <w:rsid w:val="007C6311"/>
    <w:rsid w:val="007C69A0"/>
    <w:rsid w:val="007D0E6B"/>
    <w:rsid w:val="007D4638"/>
    <w:rsid w:val="007D613E"/>
    <w:rsid w:val="007D707B"/>
    <w:rsid w:val="007D7DBE"/>
    <w:rsid w:val="007E1ED0"/>
    <w:rsid w:val="007E2730"/>
    <w:rsid w:val="007E7DB0"/>
    <w:rsid w:val="007F2FAD"/>
    <w:rsid w:val="00802BDE"/>
    <w:rsid w:val="00803E68"/>
    <w:rsid w:val="0080446A"/>
    <w:rsid w:val="00810D26"/>
    <w:rsid w:val="00813B96"/>
    <w:rsid w:val="00816A95"/>
    <w:rsid w:val="0081704F"/>
    <w:rsid w:val="008175EC"/>
    <w:rsid w:val="00822750"/>
    <w:rsid w:val="0082339E"/>
    <w:rsid w:val="0082465B"/>
    <w:rsid w:val="0082574B"/>
    <w:rsid w:val="008263D0"/>
    <w:rsid w:val="0082725D"/>
    <w:rsid w:val="008423D5"/>
    <w:rsid w:val="00854CB5"/>
    <w:rsid w:val="008626A4"/>
    <w:rsid w:val="00863692"/>
    <w:rsid w:val="008701BC"/>
    <w:rsid w:val="00870757"/>
    <w:rsid w:val="008748D8"/>
    <w:rsid w:val="00876F3E"/>
    <w:rsid w:val="008774FE"/>
    <w:rsid w:val="0087788A"/>
    <w:rsid w:val="008837B8"/>
    <w:rsid w:val="00885E31"/>
    <w:rsid w:val="008A29B2"/>
    <w:rsid w:val="008A689F"/>
    <w:rsid w:val="008C2170"/>
    <w:rsid w:val="008C4874"/>
    <w:rsid w:val="008C5231"/>
    <w:rsid w:val="008D6880"/>
    <w:rsid w:val="008E4DF8"/>
    <w:rsid w:val="008F379C"/>
    <w:rsid w:val="008F5202"/>
    <w:rsid w:val="008F5738"/>
    <w:rsid w:val="008F5D6F"/>
    <w:rsid w:val="0090173D"/>
    <w:rsid w:val="00902D56"/>
    <w:rsid w:val="00903158"/>
    <w:rsid w:val="00904448"/>
    <w:rsid w:val="00904E27"/>
    <w:rsid w:val="009063A0"/>
    <w:rsid w:val="0090729C"/>
    <w:rsid w:val="00911CB3"/>
    <w:rsid w:val="00915D08"/>
    <w:rsid w:val="009244C0"/>
    <w:rsid w:val="009272DC"/>
    <w:rsid w:val="0093050B"/>
    <w:rsid w:val="00931CF2"/>
    <w:rsid w:val="00932578"/>
    <w:rsid w:val="009326C3"/>
    <w:rsid w:val="00935CD4"/>
    <w:rsid w:val="00941CF5"/>
    <w:rsid w:val="00945686"/>
    <w:rsid w:val="00945FC4"/>
    <w:rsid w:val="00954D0D"/>
    <w:rsid w:val="009650DC"/>
    <w:rsid w:val="009808F1"/>
    <w:rsid w:val="00984253"/>
    <w:rsid w:val="00986677"/>
    <w:rsid w:val="00990989"/>
    <w:rsid w:val="009A07A1"/>
    <w:rsid w:val="009A5F9E"/>
    <w:rsid w:val="009B16FB"/>
    <w:rsid w:val="009B3D59"/>
    <w:rsid w:val="009B63D8"/>
    <w:rsid w:val="009B667B"/>
    <w:rsid w:val="009C5CCE"/>
    <w:rsid w:val="009C7C3C"/>
    <w:rsid w:val="009D15DE"/>
    <w:rsid w:val="009E27AF"/>
    <w:rsid w:val="009F0D31"/>
    <w:rsid w:val="009F1782"/>
    <w:rsid w:val="009F3189"/>
    <w:rsid w:val="009F3CA7"/>
    <w:rsid w:val="009F6373"/>
    <w:rsid w:val="00A00B0C"/>
    <w:rsid w:val="00A06659"/>
    <w:rsid w:val="00A10651"/>
    <w:rsid w:val="00A14AF1"/>
    <w:rsid w:val="00A177FC"/>
    <w:rsid w:val="00A254E0"/>
    <w:rsid w:val="00A26DFC"/>
    <w:rsid w:val="00A329E3"/>
    <w:rsid w:val="00A35FC5"/>
    <w:rsid w:val="00A360D4"/>
    <w:rsid w:val="00A3643A"/>
    <w:rsid w:val="00A440A6"/>
    <w:rsid w:val="00A44983"/>
    <w:rsid w:val="00A55D0B"/>
    <w:rsid w:val="00A566DA"/>
    <w:rsid w:val="00A56D1F"/>
    <w:rsid w:val="00A6039A"/>
    <w:rsid w:val="00A61CD8"/>
    <w:rsid w:val="00A6302A"/>
    <w:rsid w:val="00A73D83"/>
    <w:rsid w:val="00A73F06"/>
    <w:rsid w:val="00A75CF8"/>
    <w:rsid w:val="00A804E3"/>
    <w:rsid w:val="00A8088D"/>
    <w:rsid w:val="00A81C78"/>
    <w:rsid w:val="00A8201C"/>
    <w:rsid w:val="00A834B4"/>
    <w:rsid w:val="00A8461F"/>
    <w:rsid w:val="00A846BD"/>
    <w:rsid w:val="00A8642F"/>
    <w:rsid w:val="00A90919"/>
    <w:rsid w:val="00A91B96"/>
    <w:rsid w:val="00A92082"/>
    <w:rsid w:val="00A92D93"/>
    <w:rsid w:val="00AA0B15"/>
    <w:rsid w:val="00AA35BA"/>
    <w:rsid w:val="00AB1012"/>
    <w:rsid w:val="00AB4B4D"/>
    <w:rsid w:val="00AB730C"/>
    <w:rsid w:val="00AC50A3"/>
    <w:rsid w:val="00AC54BD"/>
    <w:rsid w:val="00AD0CEC"/>
    <w:rsid w:val="00AD1686"/>
    <w:rsid w:val="00AE2EEB"/>
    <w:rsid w:val="00AE4D03"/>
    <w:rsid w:val="00AE5BEB"/>
    <w:rsid w:val="00AE7AB7"/>
    <w:rsid w:val="00AF1029"/>
    <w:rsid w:val="00AF2DE5"/>
    <w:rsid w:val="00B02BBA"/>
    <w:rsid w:val="00B03DD1"/>
    <w:rsid w:val="00B0423A"/>
    <w:rsid w:val="00B10486"/>
    <w:rsid w:val="00B109AC"/>
    <w:rsid w:val="00B14C94"/>
    <w:rsid w:val="00B1591C"/>
    <w:rsid w:val="00B17164"/>
    <w:rsid w:val="00B17625"/>
    <w:rsid w:val="00B23038"/>
    <w:rsid w:val="00B238F1"/>
    <w:rsid w:val="00B27212"/>
    <w:rsid w:val="00B34276"/>
    <w:rsid w:val="00B34D3A"/>
    <w:rsid w:val="00B35A11"/>
    <w:rsid w:val="00B35AA4"/>
    <w:rsid w:val="00B369A7"/>
    <w:rsid w:val="00B505E4"/>
    <w:rsid w:val="00B5149C"/>
    <w:rsid w:val="00B571E4"/>
    <w:rsid w:val="00B62D76"/>
    <w:rsid w:val="00B6304C"/>
    <w:rsid w:val="00B65A63"/>
    <w:rsid w:val="00B708C9"/>
    <w:rsid w:val="00B70A42"/>
    <w:rsid w:val="00B74CEE"/>
    <w:rsid w:val="00B75C1A"/>
    <w:rsid w:val="00B77009"/>
    <w:rsid w:val="00B80F74"/>
    <w:rsid w:val="00B866CB"/>
    <w:rsid w:val="00B87555"/>
    <w:rsid w:val="00B932C1"/>
    <w:rsid w:val="00B9372F"/>
    <w:rsid w:val="00B951A0"/>
    <w:rsid w:val="00B962B8"/>
    <w:rsid w:val="00BA01A8"/>
    <w:rsid w:val="00BA2169"/>
    <w:rsid w:val="00BB04B7"/>
    <w:rsid w:val="00BB1138"/>
    <w:rsid w:val="00BB574D"/>
    <w:rsid w:val="00BB7017"/>
    <w:rsid w:val="00BB7E09"/>
    <w:rsid w:val="00BC2501"/>
    <w:rsid w:val="00BC27C9"/>
    <w:rsid w:val="00BC533B"/>
    <w:rsid w:val="00BD10D0"/>
    <w:rsid w:val="00BD2540"/>
    <w:rsid w:val="00BD5A8C"/>
    <w:rsid w:val="00BE1AB9"/>
    <w:rsid w:val="00BE43F9"/>
    <w:rsid w:val="00BE5C3A"/>
    <w:rsid w:val="00BF089C"/>
    <w:rsid w:val="00BF2BA8"/>
    <w:rsid w:val="00BF305B"/>
    <w:rsid w:val="00BF6524"/>
    <w:rsid w:val="00C00C48"/>
    <w:rsid w:val="00C050DB"/>
    <w:rsid w:val="00C1127F"/>
    <w:rsid w:val="00C15DBE"/>
    <w:rsid w:val="00C223DB"/>
    <w:rsid w:val="00C228F2"/>
    <w:rsid w:val="00C27B62"/>
    <w:rsid w:val="00C33267"/>
    <w:rsid w:val="00C43BDA"/>
    <w:rsid w:val="00C455D0"/>
    <w:rsid w:val="00C47CBF"/>
    <w:rsid w:val="00C53D82"/>
    <w:rsid w:val="00C60386"/>
    <w:rsid w:val="00C62B62"/>
    <w:rsid w:val="00C63453"/>
    <w:rsid w:val="00C6532B"/>
    <w:rsid w:val="00C67BB2"/>
    <w:rsid w:val="00C70FCD"/>
    <w:rsid w:val="00C768F0"/>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07682"/>
    <w:rsid w:val="00D21052"/>
    <w:rsid w:val="00D278C1"/>
    <w:rsid w:val="00D307D8"/>
    <w:rsid w:val="00D31310"/>
    <w:rsid w:val="00D325D1"/>
    <w:rsid w:val="00D368FB"/>
    <w:rsid w:val="00D41889"/>
    <w:rsid w:val="00D43941"/>
    <w:rsid w:val="00D46740"/>
    <w:rsid w:val="00D53B46"/>
    <w:rsid w:val="00D56765"/>
    <w:rsid w:val="00D63FBA"/>
    <w:rsid w:val="00D700D1"/>
    <w:rsid w:val="00D70BDB"/>
    <w:rsid w:val="00D73349"/>
    <w:rsid w:val="00D733FB"/>
    <w:rsid w:val="00D75966"/>
    <w:rsid w:val="00D75ED7"/>
    <w:rsid w:val="00D8053B"/>
    <w:rsid w:val="00D93477"/>
    <w:rsid w:val="00D93FEC"/>
    <w:rsid w:val="00DA0433"/>
    <w:rsid w:val="00DA1FDD"/>
    <w:rsid w:val="00DA4074"/>
    <w:rsid w:val="00DB255D"/>
    <w:rsid w:val="00DC0B44"/>
    <w:rsid w:val="00DC2423"/>
    <w:rsid w:val="00DC45D6"/>
    <w:rsid w:val="00DC7570"/>
    <w:rsid w:val="00DD476F"/>
    <w:rsid w:val="00DE1846"/>
    <w:rsid w:val="00DE2C1A"/>
    <w:rsid w:val="00DE3688"/>
    <w:rsid w:val="00DF32D2"/>
    <w:rsid w:val="00DF3FD0"/>
    <w:rsid w:val="00DF434E"/>
    <w:rsid w:val="00DF47C9"/>
    <w:rsid w:val="00E060F9"/>
    <w:rsid w:val="00E238AB"/>
    <w:rsid w:val="00E25AF1"/>
    <w:rsid w:val="00E31118"/>
    <w:rsid w:val="00E32DE0"/>
    <w:rsid w:val="00E40FFE"/>
    <w:rsid w:val="00E44A97"/>
    <w:rsid w:val="00E477DA"/>
    <w:rsid w:val="00E47B18"/>
    <w:rsid w:val="00E50999"/>
    <w:rsid w:val="00E53427"/>
    <w:rsid w:val="00E5517C"/>
    <w:rsid w:val="00E65013"/>
    <w:rsid w:val="00E67372"/>
    <w:rsid w:val="00E67F2F"/>
    <w:rsid w:val="00E72E81"/>
    <w:rsid w:val="00E76B49"/>
    <w:rsid w:val="00E8272E"/>
    <w:rsid w:val="00E8358D"/>
    <w:rsid w:val="00E8443D"/>
    <w:rsid w:val="00E86B1E"/>
    <w:rsid w:val="00E90FE4"/>
    <w:rsid w:val="00E93808"/>
    <w:rsid w:val="00EA0A6E"/>
    <w:rsid w:val="00EA1D50"/>
    <w:rsid w:val="00EA2336"/>
    <w:rsid w:val="00EA6B39"/>
    <w:rsid w:val="00EB3223"/>
    <w:rsid w:val="00EB32AD"/>
    <w:rsid w:val="00EB48F7"/>
    <w:rsid w:val="00EB76F8"/>
    <w:rsid w:val="00EC077D"/>
    <w:rsid w:val="00EC1B28"/>
    <w:rsid w:val="00EC3360"/>
    <w:rsid w:val="00EC359A"/>
    <w:rsid w:val="00EC5006"/>
    <w:rsid w:val="00EC7F58"/>
    <w:rsid w:val="00ED018D"/>
    <w:rsid w:val="00ED25DA"/>
    <w:rsid w:val="00ED3A01"/>
    <w:rsid w:val="00ED56CF"/>
    <w:rsid w:val="00EE1822"/>
    <w:rsid w:val="00EE1D68"/>
    <w:rsid w:val="00EF2DCC"/>
    <w:rsid w:val="00EF31D9"/>
    <w:rsid w:val="00EF3E07"/>
    <w:rsid w:val="00F0291A"/>
    <w:rsid w:val="00F0378F"/>
    <w:rsid w:val="00F10727"/>
    <w:rsid w:val="00F119B5"/>
    <w:rsid w:val="00F1481E"/>
    <w:rsid w:val="00F1590E"/>
    <w:rsid w:val="00F173D2"/>
    <w:rsid w:val="00F20E47"/>
    <w:rsid w:val="00F22E7D"/>
    <w:rsid w:val="00F22F9C"/>
    <w:rsid w:val="00F26583"/>
    <w:rsid w:val="00F31F0A"/>
    <w:rsid w:val="00F34CE0"/>
    <w:rsid w:val="00F34EA4"/>
    <w:rsid w:val="00F35454"/>
    <w:rsid w:val="00F376DC"/>
    <w:rsid w:val="00F379F8"/>
    <w:rsid w:val="00F4079B"/>
    <w:rsid w:val="00F42732"/>
    <w:rsid w:val="00F444E9"/>
    <w:rsid w:val="00F55241"/>
    <w:rsid w:val="00F561FC"/>
    <w:rsid w:val="00F611D2"/>
    <w:rsid w:val="00F613F1"/>
    <w:rsid w:val="00F67B1D"/>
    <w:rsid w:val="00F67E3D"/>
    <w:rsid w:val="00F70DBA"/>
    <w:rsid w:val="00F7136C"/>
    <w:rsid w:val="00F733D9"/>
    <w:rsid w:val="00F76C24"/>
    <w:rsid w:val="00F82B50"/>
    <w:rsid w:val="00F83AE6"/>
    <w:rsid w:val="00F846F0"/>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493D"/>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07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60276">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465426">
      <w:bodyDiv w:val="1"/>
      <w:marLeft w:val="0"/>
      <w:marRight w:val="0"/>
      <w:marTop w:val="0"/>
      <w:marBottom w:val="0"/>
      <w:divBdr>
        <w:top w:val="none" w:sz="0" w:space="0" w:color="auto"/>
        <w:left w:val="none" w:sz="0" w:space="0" w:color="auto"/>
        <w:bottom w:val="none" w:sz="0" w:space="0" w:color="auto"/>
        <w:right w:val="none" w:sz="0" w:space="0" w:color="auto"/>
      </w:divBdr>
      <w:divsChild>
        <w:div w:id="590163499">
          <w:marLeft w:val="0"/>
          <w:marRight w:val="0"/>
          <w:marTop w:val="0"/>
          <w:marBottom w:val="0"/>
          <w:divBdr>
            <w:top w:val="none" w:sz="0" w:space="0" w:color="auto"/>
            <w:left w:val="none" w:sz="0" w:space="0" w:color="auto"/>
            <w:bottom w:val="none" w:sz="0" w:space="0" w:color="auto"/>
            <w:right w:val="none" w:sz="0" w:space="0" w:color="auto"/>
          </w:divBdr>
        </w:div>
        <w:div w:id="1342392183">
          <w:marLeft w:val="0"/>
          <w:marRight w:val="0"/>
          <w:marTop w:val="0"/>
          <w:marBottom w:val="0"/>
          <w:divBdr>
            <w:top w:val="none" w:sz="0" w:space="0" w:color="auto"/>
            <w:left w:val="none" w:sz="0" w:space="0" w:color="auto"/>
            <w:bottom w:val="none" w:sz="0" w:space="0" w:color="auto"/>
            <w:right w:val="none" w:sz="0" w:space="0" w:color="auto"/>
          </w:divBdr>
        </w:div>
      </w:divsChild>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88567538">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98784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81291430">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7575699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517653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72748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398364">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435292">
      <w:bodyDiv w:val="1"/>
      <w:marLeft w:val="0"/>
      <w:marRight w:val="0"/>
      <w:marTop w:val="0"/>
      <w:marBottom w:val="0"/>
      <w:divBdr>
        <w:top w:val="none" w:sz="0" w:space="0" w:color="auto"/>
        <w:left w:val="none" w:sz="0" w:space="0" w:color="auto"/>
        <w:bottom w:val="none" w:sz="0" w:space="0" w:color="auto"/>
        <w:right w:val="none" w:sz="0" w:space="0" w:color="auto"/>
      </w:divBdr>
    </w:div>
    <w:div w:id="72248056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745980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3234103">
      <w:bodyDiv w:val="1"/>
      <w:marLeft w:val="0"/>
      <w:marRight w:val="0"/>
      <w:marTop w:val="0"/>
      <w:marBottom w:val="0"/>
      <w:divBdr>
        <w:top w:val="none" w:sz="0" w:space="0" w:color="auto"/>
        <w:left w:val="none" w:sz="0" w:space="0" w:color="auto"/>
        <w:bottom w:val="none" w:sz="0" w:space="0" w:color="auto"/>
        <w:right w:val="none" w:sz="0" w:space="0" w:color="auto"/>
      </w:divBdr>
    </w:div>
    <w:div w:id="76658202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83900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1457798">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5965415">
      <w:bodyDiv w:val="1"/>
      <w:marLeft w:val="0"/>
      <w:marRight w:val="0"/>
      <w:marTop w:val="0"/>
      <w:marBottom w:val="0"/>
      <w:divBdr>
        <w:top w:val="none" w:sz="0" w:space="0" w:color="auto"/>
        <w:left w:val="none" w:sz="0" w:space="0" w:color="auto"/>
        <w:bottom w:val="none" w:sz="0" w:space="0" w:color="auto"/>
        <w:right w:val="none" w:sz="0" w:space="0" w:color="auto"/>
      </w:divBdr>
      <w:divsChild>
        <w:div w:id="963265759">
          <w:marLeft w:val="0"/>
          <w:marRight w:val="0"/>
          <w:marTop w:val="0"/>
          <w:marBottom w:val="0"/>
          <w:divBdr>
            <w:top w:val="none" w:sz="0" w:space="0" w:color="auto"/>
            <w:left w:val="none" w:sz="0" w:space="0" w:color="auto"/>
            <w:bottom w:val="none" w:sz="0" w:space="0" w:color="auto"/>
            <w:right w:val="none" w:sz="0" w:space="0" w:color="auto"/>
          </w:divBdr>
        </w:div>
        <w:div w:id="855268381">
          <w:marLeft w:val="0"/>
          <w:marRight w:val="0"/>
          <w:marTop w:val="0"/>
          <w:marBottom w:val="0"/>
          <w:divBdr>
            <w:top w:val="none" w:sz="0" w:space="0" w:color="auto"/>
            <w:left w:val="none" w:sz="0" w:space="0" w:color="auto"/>
            <w:bottom w:val="none" w:sz="0" w:space="0" w:color="auto"/>
            <w:right w:val="none" w:sz="0" w:space="0" w:color="auto"/>
          </w:divBdr>
        </w:div>
        <w:div w:id="2001153015">
          <w:marLeft w:val="0"/>
          <w:marRight w:val="0"/>
          <w:marTop w:val="0"/>
          <w:marBottom w:val="0"/>
          <w:divBdr>
            <w:top w:val="none" w:sz="0" w:space="0" w:color="auto"/>
            <w:left w:val="none" w:sz="0" w:space="0" w:color="auto"/>
            <w:bottom w:val="none" w:sz="0" w:space="0" w:color="auto"/>
            <w:right w:val="none" w:sz="0" w:space="0" w:color="auto"/>
          </w:divBdr>
        </w:div>
        <w:div w:id="680165151">
          <w:marLeft w:val="0"/>
          <w:marRight w:val="0"/>
          <w:marTop w:val="0"/>
          <w:marBottom w:val="0"/>
          <w:divBdr>
            <w:top w:val="none" w:sz="0" w:space="0" w:color="auto"/>
            <w:left w:val="none" w:sz="0" w:space="0" w:color="auto"/>
            <w:bottom w:val="none" w:sz="0" w:space="0" w:color="auto"/>
            <w:right w:val="none" w:sz="0" w:space="0" w:color="auto"/>
          </w:divBdr>
        </w:div>
        <w:div w:id="1993411194">
          <w:marLeft w:val="0"/>
          <w:marRight w:val="0"/>
          <w:marTop w:val="0"/>
          <w:marBottom w:val="0"/>
          <w:divBdr>
            <w:top w:val="none" w:sz="0" w:space="0" w:color="auto"/>
            <w:left w:val="none" w:sz="0" w:space="0" w:color="auto"/>
            <w:bottom w:val="none" w:sz="0" w:space="0" w:color="auto"/>
            <w:right w:val="none" w:sz="0" w:space="0" w:color="auto"/>
          </w:divBdr>
        </w:div>
        <w:div w:id="1987590122">
          <w:marLeft w:val="0"/>
          <w:marRight w:val="0"/>
          <w:marTop w:val="0"/>
          <w:marBottom w:val="0"/>
          <w:divBdr>
            <w:top w:val="none" w:sz="0" w:space="0" w:color="auto"/>
            <w:left w:val="none" w:sz="0" w:space="0" w:color="auto"/>
            <w:bottom w:val="none" w:sz="0" w:space="0" w:color="auto"/>
            <w:right w:val="none" w:sz="0" w:space="0" w:color="auto"/>
          </w:divBdr>
        </w:div>
        <w:div w:id="660737273">
          <w:marLeft w:val="0"/>
          <w:marRight w:val="0"/>
          <w:marTop w:val="0"/>
          <w:marBottom w:val="0"/>
          <w:divBdr>
            <w:top w:val="none" w:sz="0" w:space="0" w:color="auto"/>
            <w:left w:val="none" w:sz="0" w:space="0" w:color="auto"/>
            <w:bottom w:val="none" w:sz="0" w:space="0" w:color="auto"/>
            <w:right w:val="none" w:sz="0" w:space="0" w:color="auto"/>
          </w:divBdr>
        </w:div>
        <w:div w:id="1074858242">
          <w:marLeft w:val="0"/>
          <w:marRight w:val="0"/>
          <w:marTop w:val="0"/>
          <w:marBottom w:val="0"/>
          <w:divBdr>
            <w:top w:val="none" w:sz="0" w:space="0" w:color="auto"/>
            <w:left w:val="none" w:sz="0" w:space="0" w:color="auto"/>
            <w:bottom w:val="none" w:sz="0" w:space="0" w:color="auto"/>
            <w:right w:val="none" w:sz="0" w:space="0" w:color="auto"/>
          </w:divBdr>
        </w:div>
        <w:div w:id="342047701">
          <w:marLeft w:val="0"/>
          <w:marRight w:val="0"/>
          <w:marTop w:val="0"/>
          <w:marBottom w:val="0"/>
          <w:divBdr>
            <w:top w:val="none" w:sz="0" w:space="0" w:color="auto"/>
            <w:left w:val="none" w:sz="0" w:space="0" w:color="auto"/>
            <w:bottom w:val="none" w:sz="0" w:space="0" w:color="auto"/>
            <w:right w:val="none" w:sz="0" w:space="0" w:color="auto"/>
          </w:divBdr>
        </w:div>
        <w:div w:id="93523040">
          <w:marLeft w:val="0"/>
          <w:marRight w:val="0"/>
          <w:marTop w:val="0"/>
          <w:marBottom w:val="0"/>
          <w:divBdr>
            <w:top w:val="none" w:sz="0" w:space="0" w:color="auto"/>
            <w:left w:val="none" w:sz="0" w:space="0" w:color="auto"/>
            <w:bottom w:val="none" w:sz="0" w:space="0" w:color="auto"/>
            <w:right w:val="none" w:sz="0" w:space="0" w:color="auto"/>
          </w:divBdr>
        </w:div>
        <w:div w:id="1317563239">
          <w:marLeft w:val="0"/>
          <w:marRight w:val="0"/>
          <w:marTop w:val="0"/>
          <w:marBottom w:val="0"/>
          <w:divBdr>
            <w:top w:val="none" w:sz="0" w:space="0" w:color="auto"/>
            <w:left w:val="none" w:sz="0" w:space="0" w:color="auto"/>
            <w:bottom w:val="none" w:sz="0" w:space="0" w:color="auto"/>
            <w:right w:val="none" w:sz="0" w:space="0" w:color="auto"/>
          </w:divBdr>
        </w:div>
        <w:div w:id="84614456">
          <w:marLeft w:val="0"/>
          <w:marRight w:val="0"/>
          <w:marTop w:val="0"/>
          <w:marBottom w:val="0"/>
          <w:divBdr>
            <w:top w:val="none" w:sz="0" w:space="0" w:color="auto"/>
            <w:left w:val="none" w:sz="0" w:space="0" w:color="auto"/>
            <w:bottom w:val="none" w:sz="0" w:space="0" w:color="auto"/>
            <w:right w:val="none" w:sz="0" w:space="0" w:color="auto"/>
          </w:divBdr>
        </w:div>
      </w:divsChild>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9340444">
      <w:bodyDiv w:val="1"/>
      <w:marLeft w:val="0"/>
      <w:marRight w:val="0"/>
      <w:marTop w:val="0"/>
      <w:marBottom w:val="0"/>
      <w:divBdr>
        <w:top w:val="none" w:sz="0" w:space="0" w:color="auto"/>
        <w:left w:val="none" w:sz="0" w:space="0" w:color="auto"/>
        <w:bottom w:val="none" w:sz="0" w:space="0" w:color="auto"/>
        <w:right w:val="none" w:sz="0" w:space="0" w:color="auto"/>
      </w:divBdr>
    </w:div>
    <w:div w:id="9281922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54456">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206173">
      <w:bodyDiv w:val="1"/>
      <w:marLeft w:val="0"/>
      <w:marRight w:val="0"/>
      <w:marTop w:val="0"/>
      <w:marBottom w:val="0"/>
      <w:divBdr>
        <w:top w:val="none" w:sz="0" w:space="0" w:color="auto"/>
        <w:left w:val="none" w:sz="0" w:space="0" w:color="auto"/>
        <w:bottom w:val="none" w:sz="0" w:space="0" w:color="auto"/>
        <w:right w:val="none" w:sz="0" w:space="0" w:color="auto"/>
      </w:divBdr>
    </w:div>
    <w:div w:id="1077046452">
      <w:bodyDiv w:val="1"/>
      <w:marLeft w:val="0"/>
      <w:marRight w:val="0"/>
      <w:marTop w:val="0"/>
      <w:marBottom w:val="0"/>
      <w:divBdr>
        <w:top w:val="none" w:sz="0" w:space="0" w:color="auto"/>
        <w:left w:val="none" w:sz="0" w:space="0" w:color="auto"/>
        <w:bottom w:val="none" w:sz="0" w:space="0" w:color="auto"/>
        <w:right w:val="none" w:sz="0" w:space="0" w:color="auto"/>
      </w:divBdr>
      <w:divsChild>
        <w:div w:id="1682587722">
          <w:marLeft w:val="0"/>
          <w:marRight w:val="0"/>
          <w:marTop w:val="0"/>
          <w:marBottom w:val="0"/>
          <w:divBdr>
            <w:top w:val="none" w:sz="0" w:space="0" w:color="auto"/>
            <w:left w:val="none" w:sz="0" w:space="0" w:color="auto"/>
            <w:bottom w:val="none" w:sz="0" w:space="0" w:color="auto"/>
            <w:right w:val="none" w:sz="0" w:space="0" w:color="auto"/>
          </w:divBdr>
        </w:div>
        <w:div w:id="2043283919">
          <w:marLeft w:val="0"/>
          <w:marRight w:val="0"/>
          <w:marTop w:val="0"/>
          <w:marBottom w:val="0"/>
          <w:divBdr>
            <w:top w:val="none" w:sz="0" w:space="0" w:color="auto"/>
            <w:left w:val="none" w:sz="0" w:space="0" w:color="auto"/>
            <w:bottom w:val="none" w:sz="0" w:space="0" w:color="auto"/>
            <w:right w:val="none" w:sz="0" w:space="0" w:color="auto"/>
          </w:divBdr>
        </w:div>
        <w:div w:id="1476533186">
          <w:marLeft w:val="0"/>
          <w:marRight w:val="0"/>
          <w:marTop w:val="0"/>
          <w:marBottom w:val="0"/>
          <w:divBdr>
            <w:top w:val="none" w:sz="0" w:space="0" w:color="auto"/>
            <w:left w:val="none" w:sz="0" w:space="0" w:color="auto"/>
            <w:bottom w:val="none" w:sz="0" w:space="0" w:color="auto"/>
            <w:right w:val="none" w:sz="0" w:space="0" w:color="auto"/>
          </w:divBdr>
        </w:div>
        <w:div w:id="2113893567">
          <w:marLeft w:val="0"/>
          <w:marRight w:val="0"/>
          <w:marTop w:val="0"/>
          <w:marBottom w:val="0"/>
          <w:divBdr>
            <w:top w:val="none" w:sz="0" w:space="0" w:color="auto"/>
            <w:left w:val="none" w:sz="0" w:space="0" w:color="auto"/>
            <w:bottom w:val="none" w:sz="0" w:space="0" w:color="auto"/>
            <w:right w:val="none" w:sz="0" w:space="0" w:color="auto"/>
          </w:divBdr>
        </w:div>
        <w:div w:id="2084059300">
          <w:marLeft w:val="0"/>
          <w:marRight w:val="0"/>
          <w:marTop w:val="0"/>
          <w:marBottom w:val="0"/>
          <w:divBdr>
            <w:top w:val="none" w:sz="0" w:space="0" w:color="auto"/>
            <w:left w:val="none" w:sz="0" w:space="0" w:color="auto"/>
            <w:bottom w:val="none" w:sz="0" w:space="0" w:color="auto"/>
            <w:right w:val="none" w:sz="0" w:space="0" w:color="auto"/>
          </w:divBdr>
        </w:div>
        <w:div w:id="168638867">
          <w:marLeft w:val="0"/>
          <w:marRight w:val="0"/>
          <w:marTop w:val="0"/>
          <w:marBottom w:val="0"/>
          <w:divBdr>
            <w:top w:val="none" w:sz="0" w:space="0" w:color="auto"/>
            <w:left w:val="none" w:sz="0" w:space="0" w:color="auto"/>
            <w:bottom w:val="none" w:sz="0" w:space="0" w:color="auto"/>
            <w:right w:val="none" w:sz="0" w:space="0" w:color="auto"/>
          </w:divBdr>
        </w:div>
        <w:div w:id="1274165784">
          <w:marLeft w:val="0"/>
          <w:marRight w:val="0"/>
          <w:marTop w:val="0"/>
          <w:marBottom w:val="0"/>
          <w:divBdr>
            <w:top w:val="none" w:sz="0" w:space="0" w:color="auto"/>
            <w:left w:val="none" w:sz="0" w:space="0" w:color="auto"/>
            <w:bottom w:val="none" w:sz="0" w:space="0" w:color="auto"/>
            <w:right w:val="none" w:sz="0" w:space="0" w:color="auto"/>
          </w:divBdr>
        </w:div>
        <w:div w:id="1414738762">
          <w:marLeft w:val="0"/>
          <w:marRight w:val="0"/>
          <w:marTop w:val="0"/>
          <w:marBottom w:val="0"/>
          <w:divBdr>
            <w:top w:val="none" w:sz="0" w:space="0" w:color="auto"/>
            <w:left w:val="none" w:sz="0" w:space="0" w:color="auto"/>
            <w:bottom w:val="none" w:sz="0" w:space="0" w:color="auto"/>
            <w:right w:val="none" w:sz="0" w:space="0" w:color="auto"/>
          </w:divBdr>
        </w:div>
        <w:div w:id="910652504">
          <w:marLeft w:val="0"/>
          <w:marRight w:val="0"/>
          <w:marTop w:val="0"/>
          <w:marBottom w:val="0"/>
          <w:divBdr>
            <w:top w:val="none" w:sz="0" w:space="0" w:color="auto"/>
            <w:left w:val="none" w:sz="0" w:space="0" w:color="auto"/>
            <w:bottom w:val="none" w:sz="0" w:space="0" w:color="auto"/>
            <w:right w:val="none" w:sz="0" w:space="0" w:color="auto"/>
          </w:divBdr>
        </w:div>
        <w:div w:id="1851216264">
          <w:marLeft w:val="0"/>
          <w:marRight w:val="0"/>
          <w:marTop w:val="0"/>
          <w:marBottom w:val="0"/>
          <w:divBdr>
            <w:top w:val="none" w:sz="0" w:space="0" w:color="auto"/>
            <w:left w:val="none" w:sz="0" w:space="0" w:color="auto"/>
            <w:bottom w:val="none" w:sz="0" w:space="0" w:color="auto"/>
            <w:right w:val="none" w:sz="0" w:space="0" w:color="auto"/>
          </w:divBdr>
        </w:div>
        <w:div w:id="1748334165">
          <w:marLeft w:val="0"/>
          <w:marRight w:val="0"/>
          <w:marTop w:val="0"/>
          <w:marBottom w:val="0"/>
          <w:divBdr>
            <w:top w:val="none" w:sz="0" w:space="0" w:color="auto"/>
            <w:left w:val="none" w:sz="0" w:space="0" w:color="auto"/>
            <w:bottom w:val="none" w:sz="0" w:space="0" w:color="auto"/>
            <w:right w:val="none" w:sz="0" w:space="0" w:color="auto"/>
          </w:divBdr>
        </w:div>
        <w:div w:id="1484197922">
          <w:marLeft w:val="0"/>
          <w:marRight w:val="0"/>
          <w:marTop w:val="0"/>
          <w:marBottom w:val="0"/>
          <w:divBdr>
            <w:top w:val="none" w:sz="0" w:space="0" w:color="auto"/>
            <w:left w:val="none" w:sz="0" w:space="0" w:color="auto"/>
            <w:bottom w:val="none" w:sz="0" w:space="0" w:color="auto"/>
            <w:right w:val="none" w:sz="0" w:space="0" w:color="auto"/>
          </w:divBdr>
        </w:div>
        <w:div w:id="1912081749">
          <w:marLeft w:val="0"/>
          <w:marRight w:val="0"/>
          <w:marTop w:val="0"/>
          <w:marBottom w:val="0"/>
          <w:divBdr>
            <w:top w:val="none" w:sz="0" w:space="0" w:color="auto"/>
            <w:left w:val="none" w:sz="0" w:space="0" w:color="auto"/>
            <w:bottom w:val="none" w:sz="0" w:space="0" w:color="auto"/>
            <w:right w:val="none" w:sz="0" w:space="0" w:color="auto"/>
          </w:divBdr>
        </w:div>
        <w:div w:id="207238850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740540">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4567907">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90888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992435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521136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762740">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6201778">
      <w:bodyDiv w:val="1"/>
      <w:marLeft w:val="0"/>
      <w:marRight w:val="0"/>
      <w:marTop w:val="0"/>
      <w:marBottom w:val="0"/>
      <w:divBdr>
        <w:top w:val="none" w:sz="0" w:space="0" w:color="auto"/>
        <w:left w:val="none" w:sz="0" w:space="0" w:color="auto"/>
        <w:bottom w:val="none" w:sz="0" w:space="0" w:color="auto"/>
        <w:right w:val="none" w:sz="0" w:space="0" w:color="auto"/>
      </w:divBdr>
    </w:div>
    <w:div w:id="208182649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1830458">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6047020">
      <w:bodyDiv w:val="1"/>
      <w:marLeft w:val="0"/>
      <w:marRight w:val="0"/>
      <w:marTop w:val="0"/>
      <w:marBottom w:val="0"/>
      <w:divBdr>
        <w:top w:val="none" w:sz="0" w:space="0" w:color="auto"/>
        <w:left w:val="none" w:sz="0" w:space="0" w:color="auto"/>
        <w:bottom w:val="none" w:sz="0" w:space="0" w:color="auto"/>
        <w:right w:val="none" w:sz="0" w:space="0" w:color="auto"/>
      </w:divBdr>
      <w:divsChild>
        <w:div w:id="1767916858">
          <w:marLeft w:val="0"/>
          <w:marRight w:val="0"/>
          <w:marTop w:val="0"/>
          <w:marBottom w:val="0"/>
          <w:divBdr>
            <w:top w:val="none" w:sz="0" w:space="0" w:color="auto"/>
            <w:left w:val="none" w:sz="0" w:space="0" w:color="auto"/>
            <w:bottom w:val="none" w:sz="0" w:space="0" w:color="auto"/>
            <w:right w:val="none" w:sz="0" w:space="0" w:color="auto"/>
          </w:divBdr>
        </w:div>
        <w:div w:id="1818259966">
          <w:marLeft w:val="0"/>
          <w:marRight w:val="0"/>
          <w:marTop w:val="0"/>
          <w:marBottom w:val="0"/>
          <w:divBdr>
            <w:top w:val="none" w:sz="0" w:space="0" w:color="auto"/>
            <w:left w:val="none" w:sz="0" w:space="0" w:color="auto"/>
            <w:bottom w:val="none" w:sz="0" w:space="0" w:color="auto"/>
            <w:right w:val="none" w:sz="0" w:space="0" w:color="auto"/>
          </w:divBdr>
        </w:div>
        <w:div w:id="1075979599">
          <w:marLeft w:val="0"/>
          <w:marRight w:val="0"/>
          <w:marTop w:val="0"/>
          <w:marBottom w:val="0"/>
          <w:divBdr>
            <w:top w:val="none" w:sz="0" w:space="0" w:color="auto"/>
            <w:left w:val="none" w:sz="0" w:space="0" w:color="auto"/>
            <w:bottom w:val="none" w:sz="0" w:space="0" w:color="auto"/>
            <w:right w:val="none" w:sz="0" w:space="0" w:color="auto"/>
          </w:divBdr>
        </w:div>
        <w:div w:id="15622475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3599-722A-463A-BA79-0DFEE52A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3</cp:revision>
  <cp:lastPrinted>2019-07-18T01:23:00Z</cp:lastPrinted>
  <dcterms:created xsi:type="dcterms:W3CDTF">2019-07-18T09:59:00Z</dcterms:created>
  <dcterms:modified xsi:type="dcterms:W3CDTF">2019-07-18T10:01:00Z</dcterms:modified>
</cp:coreProperties>
</file>