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878420" w14:textId="28A40F16" w:rsidR="00C46A8D" w:rsidRPr="004C5FC5" w:rsidRDefault="00C46A8D" w:rsidP="00F779E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4C5FC5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F779E2" w:rsidRPr="004C5FC5">
        <w:rPr>
          <w:rFonts w:ascii="Arial" w:eastAsia="Arial" w:hAnsi="Arial" w:cs="Arial"/>
          <w:b/>
          <w:sz w:val="32"/>
          <w:szCs w:val="32"/>
        </w:rPr>
        <w:t>Report #</w:t>
      </w:r>
      <w:r w:rsidR="00753BBE" w:rsidRPr="004C5FC5">
        <w:rPr>
          <w:rFonts w:ascii="Arial" w:eastAsia="Arial" w:hAnsi="Arial" w:cs="Arial"/>
          <w:b/>
          <w:sz w:val="32"/>
          <w:szCs w:val="32"/>
        </w:rPr>
        <w:t>6</w:t>
      </w:r>
    </w:p>
    <w:p w14:paraId="74E468D5" w14:textId="21E9A08B" w:rsidR="00C46A8D" w:rsidRPr="004C5FC5" w:rsidRDefault="00C46A8D" w:rsidP="00C46A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C5FC5">
        <w:rPr>
          <w:rFonts w:ascii="Arial" w:eastAsia="Arial" w:hAnsi="Arial" w:cs="Arial"/>
          <w:b/>
          <w:sz w:val="32"/>
          <w:szCs w:val="32"/>
        </w:rPr>
        <w:t xml:space="preserve">on the Earthquake Incident in </w:t>
      </w:r>
      <w:r w:rsidR="00D72083" w:rsidRPr="004C5FC5">
        <w:rPr>
          <w:rFonts w:ascii="Arial" w:eastAsia="Arial" w:hAnsi="Arial" w:cs="Arial"/>
          <w:b/>
          <w:sz w:val="32"/>
          <w:szCs w:val="32"/>
        </w:rPr>
        <w:t>Carrascal, Surigao del Sur</w:t>
      </w:r>
    </w:p>
    <w:p w14:paraId="7996AFD5" w14:textId="6C5F3876" w:rsidR="00C46A8D" w:rsidRPr="004C5FC5" w:rsidRDefault="00F779E2" w:rsidP="00C46A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C5FC5">
        <w:rPr>
          <w:rFonts w:ascii="Arial" w:eastAsia="Arial" w:hAnsi="Arial" w:cs="Arial"/>
          <w:sz w:val="24"/>
          <w:szCs w:val="24"/>
        </w:rPr>
        <w:t xml:space="preserve">as of </w:t>
      </w:r>
      <w:r w:rsidR="00753BBE" w:rsidRPr="004C5FC5">
        <w:rPr>
          <w:rFonts w:ascii="Arial" w:eastAsia="Arial" w:hAnsi="Arial" w:cs="Arial"/>
          <w:sz w:val="24"/>
          <w:szCs w:val="24"/>
        </w:rPr>
        <w:t>23</w:t>
      </w:r>
      <w:r w:rsidR="00C85CDD" w:rsidRPr="004C5FC5">
        <w:rPr>
          <w:rFonts w:ascii="Arial" w:eastAsia="Arial" w:hAnsi="Arial" w:cs="Arial"/>
          <w:sz w:val="24"/>
          <w:szCs w:val="24"/>
        </w:rPr>
        <w:t xml:space="preserve"> July</w:t>
      </w:r>
      <w:r w:rsidRPr="004C5FC5">
        <w:rPr>
          <w:rFonts w:ascii="Arial" w:eastAsia="Arial" w:hAnsi="Arial" w:cs="Arial"/>
          <w:sz w:val="24"/>
          <w:szCs w:val="24"/>
        </w:rPr>
        <w:t xml:space="preserve"> 2019, </w:t>
      </w:r>
      <w:r w:rsidR="00753BBE" w:rsidRPr="004C5FC5">
        <w:rPr>
          <w:rFonts w:ascii="Arial" w:eastAsia="Arial" w:hAnsi="Arial" w:cs="Arial"/>
          <w:sz w:val="24"/>
          <w:szCs w:val="24"/>
        </w:rPr>
        <w:t>12NN</w:t>
      </w:r>
    </w:p>
    <w:p w14:paraId="24E47358" w14:textId="2268FC98" w:rsidR="00C46A8D" w:rsidRPr="004C5FC5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29BF46" w14:textId="64434165" w:rsidR="00C46A8D" w:rsidRPr="004C5FC5" w:rsidRDefault="00C561A7" w:rsidP="00C46A8D">
      <w:pPr>
        <w:pStyle w:val="Heading1"/>
        <w:spacing w:before="0"/>
        <w:rPr>
          <w:rFonts w:ascii="Arial" w:eastAsia="Arial" w:hAnsi="Arial" w:cs="Arial"/>
          <w:sz w:val="28"/>
          <w:szCs w:val="28"/>
        </w:rPr>
      </w:pPr>
      <w:r w:rsidRPr="004C5FC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6FCF691" wp14:editId="32221756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6191250" cy="3662045"/>
            <wp:effectExtent l="0" t="0" r="0" b="0"/>
            <wp:wrapTight wrapText="bothSides">
              <wp:wrapPolygon edited="0">
                <wp:start x="0" y="0"/>
                <wp:lineTo x="0" y="21461"/>
                <wp:lineTo x="21534" y="21461"/>
                <wp:lineTo x="21534" y="0"/>
                <wp:lineTo x="0" y="0"/>
              </wp:wrapPolygon>
            </wp:wrapTight>
            <wp:docPr id="1" name="Picture 1" descr="Description: EPICENTR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D" w:rsidRPr="004C5FC5">
        <w:rPr>
          <w:rFonts w:ascii="Arial" w:eastAsia="Arial" w:hAnsi="Arial" w:cs="Arial"/>
          <w:color w:val="002060"/>
          <w:sz w:val="28"/>
          <w:szCs w:val="28"/>
        </w:rPr>
        <w:t>Situation Overview</w:t>
      </w:r>
    </w:p>
    <w:p w14:paraId="0B23F852" w14:textId="7E6BB06A" w:rsidR="00C46A8D" w:rsidRPr="004C5FC5" w:rsidRDefault="004C5FC5" w:rsidP="00C56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  <w:r w:rsidRPr="004C5FC5">
        <w:rPr>
          <w:rFonts w:ascii="Arial" w:hAnsi="Arial" w:cs="Arial"/>
          <w:sz w:val="24"/>
          <w:szCs w:val="24"/>
        </w:rPr>
        <w:t>On 13 July 2019 at 4:</w:t>
      </w:r>
      <w:r w:rsidR="00D72083" w:rsidRPr="004C5FC5">
        <w:rPr>
          <w:rFonts w:ascii="Arial" w:hAnsi="Arial" w:cs="Arial"/>
          <w:sz w:val="24"/>
          <w:szCs w:val="24"/>
        </w:rPr>
        <w:t>42 AM, a 5.5 magnitude earthquake jolted the municipality of Carrascal, Surigao del Sur (0</w:t>
      </w:r>
      <w:r w:rsidRPr="004C5FC5">
        <w:rPr>
          <w:rFonts w:ascii="Arial" w:hAnsi="Arial" w:cs="Arial"/>
          <w:sz w:val="24"/>
          <w:szCs w:val="24"/>
        </w:rPr>
        <w:t>9.32°N, 125.99°E - 007 km S 37°</w:t>
      </w:r>
      <w:r w:rsidR="00D72083" w:rsidRPr="004C5FC5">
        <w:rPr>
          <w:rFonts w:ascii="Arial" w:hAnsi="Arial" w:cs="Arial"/>
          <w:sz w:val="24"/>
          <w:szCs w:val="24"/>
        </w:rPr>
        <w:t>E) with a tectonic origin and a depth of focus of 4km. The earthquake was also felt in the neighboring municipalities of Surigao del Sur and in some parts of the region.</w:t>
      </w:r>
    </w:p>
    <w:p w14:paraId="32504F33" w14:textId="77777777" w:rsidR="00C561A7" w:rsidRPr="004C5FC5" w:rsidRDefault="00C561A7" w:rsidP="00C561A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4C5FC5" w14:paraId="3AEED421" w14:textId="77777777" w:rsidTr="00D72083">
        <w:trPr>
          <w:trHeight w:val="20"/>
        </w:trPr>
        <w:tc>
          <w:tcPr>
            <w:tcW w:w="1545" w:type="pct"/>
          </w:tcPr>
          <w:p w14:paraId="17AAB0EE" w14:textId="32B9FB92" w:rsidR="004E6F82" w:rsidRPr="004C5FC5" w:rsidRDefault="004C5FC5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Date</w:t>
            </w:r>
            <w:r w:rsidR="00F9024E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/Time</w:t>
            </w:r>
            <w:r w:rsidRPr="004C5FC5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6085345E" w:rsidR="004E6F82" w:rsidRPr="004C5FC5" w:rsidRDefault="00F9024E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F9024E">
              <w:rPr>
                <w:rFonts w:ascii="Arial" w:eastAsia="Arial" w:hAnsi="Arial" w:cs="Arial"/>
                <w:color w:val="000000"/>
                <w:sz w:val="18"/>
                <w:szCs w:val="24"/>
              </w:rPr>
              <w:t>13 Jul 2019 - 04:42:54 AM</w:t>
            </w:r>
          </w:p>
        </w:tc>
      </w:tr>
      <w:tr w:rsidR="00D72083" w:rsidRPr="004C5FC5" w14:paraId="11BC50E0" w14:textId="77777777" w:rsidTr="00D72083">
        <w:trPr>
          <w:trHeight w:val="20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3BC4A" w14:textId="20F611F6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Reported Intensities:</w:t>
            </w:r>
          </w:p>
          <w:p w14:paraId="49BB5825" w14:textId="77777777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3331678C" w14:textId="77777777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095E331D" w14:textId="77777777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7DDB9D6C" w14:textId="77777777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tbl>
            <w:tblPr>
              <w:tblW w:w="21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</w:tblGrid>
            <w:tr w:rsidR="00D72083" w:rsidRPr="004C5FC5" w14:paraId="613CB01B" w14:textId="77777777">
              <w:trPr>
                <w:trHeight w:val="420"/>
                <w:tblCellSpacing w:w="0" w:type="dxa"/>
              </w:trPr>
              <w:tc>
                <w:tcPr>
                  <w:tcW w:w="2115" w:type="dxa"/>
                  <w:hideMark/>
                </w:tcPr>
                <w:p w14:paraId="6D3339C8" w14:textId="00775096" w:rsidR="00D72083" w:rsidRPr="004C5FC5" w:rsidRDefault="00D72083" w:rsidP="00D72083">
                  <w:pPr>
                    <w:widowControl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03CDEC9" w14:textId="77777777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BC332" w14:textId="050F02BB" w:rsidR="00D72083" w:rsidRPr="004C5FC5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Intensity VI - Carrascal, Cantilan, Carmen, Lanuza, and Madrid, Surigao Del Sur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V - Bayabas, and Cortes, Surigao Del Sur; Butuan City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IV - Surigao City; Tandag City; Gingoog City; Claver, Surigao Del Norte; Magsaysay, 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Misamis Oriental; Talacogon, Ag</w:t>
            </w:r>
            <w:bookmarkStart w:id="3" w:name="_GoBack"/>
            <w:bookmarkEnd w:id="3"/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usan Del Sur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III - Cagwait, Surigao Del Sur; Socorro, Surigao Del Norte; Balingasag, Balingoan, 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Jasaan, Salay, and Villanueva, Misamis Oriental; Pintuyan, San Francisco, and San Ricardo, 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Southern Leyte; Cagayan De Oro City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II - Mambajao, Camiguin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</w:r>
            <w:r w:rsidRPr="004C5FC5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Instrumental Intensities: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IV - Gingoog City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II - Cebu City; Borongan City</w:t>
            </w: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 - Bislig City; Cagayan de Oro City; Palo, Leyte</w:t>
            </w:r>
          </w:p>
        </w:tc>
      </w:tr>
      <w:tr w:rsidR="004E6F82" w:rsidRPr="004C5FC5" w14:paraId="57E68B1C" w14:textId="77777777" w:rsidTr="00D72083">
        <w:trPr>
          <w:trHeight w:val="20"/>
        </w:trPr>
        <w:tc>
          <w:tcPr>
            <w:tcW w:w="1545" w:type="pct"/>
          </w:tcPr>
          <w:p w14:paraId="774CD4C5" w14:textId="77777777" w:rsidR="004E6F82" w:rsidRPr="004C5FC5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Damage:</w:t>
            </w:r>
          </w:p>
        </w:tc>
        <w:tc>
          <w:tcPr>
            <w:tcW w:w="3455" w:type="pct"/>
          </w:tcPr>
          <w:p w14:paraId="598B8127" w14:textId="77777777" w:rsidR="004E6F82" w:rsidRPr="004C5FC5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  <w:tr w:rsidR="004E6F82" w:rsidRPr="004C5FC5" w14:paraId="788D4C18" w14:textId="77777777" w:rsidTr="00D72083">
        <w:trPr>
          <w:trHeight w:val="20"/>
        </w:trPr>
        <w:tc>
          <w:tcPr>
            <w:tcW w:w="1545" w:type="pct"/>
          </w:tcPr>
          <w:p w14:paraId="42739820" w14:textId="77777777" w:rsidR="004E6F82" w:rsidRPr="004C5FC5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Aftershocks:</w:t>
            </w:r>
          </w:p>
        </w:tc>
        <w:tc>
          <w:tcPr>
            <w:tcW w:w="3455" w:type="pct"/>
          </w:tcPr>
          <w:p w14:paraId="679FCD21" w14:textId="77777777" w:rsidR="004E6F82" w:rsidRPr="004C5FC5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4C5FC5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</w:tbl>
    <w:p w14:paraId="242D43D0" w14:textId="77777777" w:rsidR="00D72083" w:rsidRPr="004C5FC5" w:rsidRDefault="00D72083" w:rsidP="00C46A8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E25EBA3" w14:textId="0E21A90C" w:rsidR="00C561A7" w:rsidRPr="004C5FC5" w:rsidRDefault="00C46A8D" w:rsidP="0055796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C5FC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hyperlink r:id="rId9">
        <w:r w:rsidRPr="004C5FC5">
          <w:rPr>
            <w:rFonts w:ascii="Arial" w:eastAsia="Arial" w:hAnsi="Arial" w:cs="Arial"/>
            <w:i/>
            <w:color w:val="0070C0"/>
            <w:sz w:val="16"/>
            <w:szCs w:val="16"/>
          </w:rPr>
          <w:t>DOST-PHIVOLCS Earthquake Bulletin</w:t>
        </w:r>
      </w:hyperlink>
    </w:p>
    <w:p w14:paraId="00D6E5E1" w14:textId="34658BD1" w:rsidR="0042754A" w:rsidRPr="004C5FC5" w:rsidRDefault="0042754A" w:rsidP="00557966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9740985" w14:textId="5B6E82B9" w:rsidR="001A1BF0" w:rsidRPr="004C5FC5" w:rsidRDefault="00F779E2" w:rsidP="004C5FC5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 w:rsidRPr="004C5FC5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 of Affected Families / Persons</w:t>
      </w:r>
    </w:p>
    <w:p w14:paraId="12CC00DB" w14:textId="068B60C9" w:rsidR="00F779E2" w:rsidRPr="004C5FC5" w:rsidRDefault="0042754A" w:rsidP="0042754A">
      <w:pPr>
        <w:widowControl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FC5">
        <w:rPr>
          <w:rFonts w:ascii="Arial" w:eastAsia="Times New Roman" w:hAnsi="Arial" w:cs="Arial"/>
          <w:bCs/>
          <w:color w:val="000000"/>
          <w:sz w:val="24"/>
          <w:szCs w:val="24"/>
        </w:rPr>
        <w:t>A total of</w:t>
      </w:r>
      <w:r w:rsidRPr="004C5F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0497B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>2,215</w:t>
      </w:r>
      <w:r w:rsidR="00F779E2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F779E2" w:rsidRPr="004C5FC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4C5FC5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="0060497B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>10,473</w:t>
      </w:r>
      <w:r w:rsidR="0084093B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4C5FC5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F779E2" w:rsidRPr="004C5FC5">
        <w:rPr>
          <w:rFonts w:ascii="Arial" w:eastAsia="Times New Roman" w:hAnsi="Arial" w:cs="Arial"/>
          <w:color w:val="000000"/>
          <w:sz w:val="24"/>
          <w:szCs w:val="24"/>
        </w:rPr>
        <w:t xml:space="preserve">re affected </w:t>
      </w:r>
      <w:r w:rsidRPr="004C5FC5">
        <w:rPr>
          <w:rFonts w:ascii="Arial" w:eastAsia="Times New Roman" w:hAnsi="Arial" w:cs="Arial"/>
          <w:color w:val="000000"/>
          <w:sz w:val="24"/>
          <w:szCs w:val="24"/>
        </w:rPr>
        <w:t xml:space="preserve">by the earthquake incident </w:t>
      </w:r>
      <w:r w:rsidR="00F779E2" w:rsidRPr="004C5FC5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60497B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>41</w:t>
      </w:r>
      <w:r w:rsidR="00C85CDD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barangays </w:t>
      </w:r>
      <w:r w:rsidRPr="004C5FC5">
        <w:rPr>
          <w:rFonts w:ascii="Arial" w:eastAsia="Times New Roman" w:hAnsi="Arial" w:cs="Arial"/>
          <w:color w:val="000000"/>
          <w:sz w:val="24"/>
          <w:szCs w:val="24"/>
        </w:rPr>
        <w:t>in Surigao del Sur</w:t>
      </w:r>
      <w:r w:rsidRPr="004C5F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4C5FC5">
        <w:rPr>
          <w:rFonts w:ascii="Arial" w:eastAsia="Times New Roman" w:hAnsi="Arial" w:cs="Arial"/>
          <w:color w:val="000000"/>
          <w:sz w:val="24"/>
          <w:szCs w:val="24"/>
        </w:rPr>
        <w:t>(see Table 1).</w:t>
      </w:r>
      <w:r w:rsidR="00F779E2" w:rsidRPr="004C5FC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D47E773" w14:textId="77777777" w:rsidR="0042754A" w:rsidRPr="004C5FC5" w:rsidRDefault="0042754A" w:rsidP="0042754A">
      <w:pPr>
        <w:widowControl/>
        <w:spacing w:after="0" w:line="240" w:lineRule="auto"/>
        <w:ind w:left="270"/>
        <w:jc w:val="both"/>
        <w:rPr>
          <w:rFonts w:ascii="Arial" w:eastAsia="Times New Roman" w:hAnsi="Arial" w:cs="Arial"/>
          <w:sz w:val="20"/>
          <w:szCs w:val="24"/>
        </w:rPr>
      </w:pPr>
    </w:p>
    <w:p w14:paraId="3F09C226" w14:textId="2DEEC7F5" w:rsidR="00F779E2" w:rsidRPr="004C5FC5" w:rsidRDefault="00B16872" w:rsidP="0042754A">
      <w:pPr>
        <w:widowControl/>
        <w:spacing w:after="0" w:line="240" w:lineRule="auto"/>
        <w:ind w:left="-90" w:firstLine="374"/>
        <w:jc w:val="both"/>
        <w:rPr>
          <w:rFonts w:ascii="Arial" w:eastAsia="Times New Roman" w:hAnsi="Arial" w:cs="Arial"/>
          <w:sz w:val="24"/>
          <w:szCs w:val="24"/>
        </w:rPr>
      </w:pPr>
      <w:r w:rsidRPr="004C5F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F779E2" w:rsidRPr="004C5F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1. </w:t>
      </w:r>
      <w:r w:rsidR="004C5F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F779E2" w:rsidRPr="004C5F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 Families / Persons</w:t>
      </w:r>
    </w:p>
    <w:tbl>
      <w:tblPr>
        <w:tblW w:w="4890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789"/>
        <w:gridCol w:w="1731"/>
        <w:gridCol w:w="1415"/>
        <w:gridCol w:w="1413"/>
      </w:tblGrid>
      <w:tr w:rsidR="0060497B" w:rsidRPr="004C5FC5" w14:paraId="7256003B" w14:textId="77777777" w:rsidTr="0060497B">
        <w:trPr>
          <w:trHeight w:val="136"/>
        </w:trPr>
        <w:tc>
          <w:tcPr>
            <w:tcW w:w="26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7C1719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8EEE3A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0497B" w:rsidRPr="004C5FC5" w14:paraId="0EB79AF0" w14:textId="77777777" w:rsidTr="0060497B">
        <w:trPr>
          <w:trHeight w:val="70"/>
        </w:trPr>
        <w:tc>
          <w:tcPr>
            <w:tcW w:w="26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7A37E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B7DEC2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E984FB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9F561E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0497B" w:rsidRPr="004C5FC5" w14:paraId="7248F335" w14:textId="77777777" w:rsidTr="0060497B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A99D6F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098A42" w14:textId="2E32607D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09E524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2,215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A83D6B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10,473 </w:t>
            </w:r>
          </w:p>
        </w:tc>
      </w:tr>
      <w:tr w:rsidR="0060497B" w:rsidRPr="004C5FC5" w14:paraId="723F980D" w14:textId="77777777" w:rsidTr="0060497B">
        <w:trPr>
          <w:trHeight w:val="20"/>
        </w:trPr>
        <w:tc>
          <w:tcPr>
            <w:tcW w:w="260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A72113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ACDA99" w14:textId="4FC22FFE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B13CC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2,215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434876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10,473 </w:t>
            </w:r>
          </w:p>
        </w:tc>
      </w:tr>
      <w:tr w:rsidR="0060497B" w:rsidRPr="004C5FC5" w14:paraId="6FFDCC8D" w14:textId="77777777" w:rsidTr="0060497B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92BFA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8D609" w14:textId="02A1F575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7E44C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2,215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E06F5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10,473 </w:t>
            </w:r>
          </w:p>
        </w:tc>
      </w:tr>
      <w:tr w:rsidR="0060497B" w:rsidRPr="004C5FC5" w14:paraId="7EE41306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13454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5255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5C39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CC46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1,184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83E8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5,318 </w:t>
            </w:r>
          </w:p>
        </w:tc>
      </w:tr>
      <w:tr w:rsidR="0060497B" w:rsidRPr="004C5FC5" w14:paraId="0D22993D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AD2C8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F10A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D0D0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C701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400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4C8D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2,000 </w:t>
            </w:r>
          </w:p>
        </w:tc>
      </w:tr>
      <w:tr w:rsidR="0060497B" w:rsidRPr="004C5FC5" w14:paraId="3B9A8D5D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D6EBD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DF744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C4CB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7875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147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231A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735 </w:t>
            </w:r>
          </w:p>
        </w:tc>
      </w:tr>
      <w:tr w:rsidR="0060497B" w:rsidRPr="004C5FC5" w14:paraId="32E814F3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DF85C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B785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117B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5CF3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8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91C6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40 </w:t>
            </w:r>
          </w:p>
        </w:tc>
      </w:tr>
      <w:tr w:rsidR="0060497B" w:rsidRPr="004C5FC5" w14:paraId="4FD65003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874B7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3A12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70C0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2FAC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476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9C9E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2,380 </w:t>
            </w:r>
          </w:p>
        </w:tc>
      </w:tr>
    </w:tbl>
    <w:p w14:paraId="3E32ABE8" w14:textId="77777777" w:rsidR="004C5FC5" w:rsidRDefault="001B6DDB" w:rsidP="004C5FC5">
      <w:pPr>
        <w:widowControl/>
        <w:spacing w:after="0" w:line="240" w:lineRule="auto"/>
        <w:ind w:firstLine="284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4C5FC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</w:t>
      </w:r>
      <w:r w:rsidRPr="004C5FC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ote: Ongoing assessment and validation</w:t>
      </w:r>
      <w:r w:rsidR="0042754A" w:rsidRPr="004C5FC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being conducted.</w:t>
      </w:r>
    </w:p>
    <w:p w14:paraId="355F7D20" w14:textId="18DF00E9" w:rsidR="0084093B" w:rsidRPr="004C5FC5" w:rsidRDefault="00B63D3C" w:rsidP="004C5FC5">
      <w:pPr>
        <w:widowControl/>
        <w:spacing w:after="0" w:line="240" w:lineRule="auto"/>
        <w:ind w:firstLine="284"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4C5FC5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CARAGA</w:t>
      </w:r>
    </w:p>
    <w:p w14:paraId="5EEC326B" w14:textId="77777777" w:rsidR="004C5FC5" w:rsidRPr="004C5FC5" w:rsidRDefault="004C5FC5" w:rsidP="004C5FC5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1BF852F" w14:textId="2695E12D" w:rsidR="00B16872" w:rsidRPr="004C5FC5" w:rsidRDefault="00B16872" w:rsidP="004C5FC5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C5FC5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B652FD8" w14:textId="473A773C" w:rsidR="00B16872" w:rsidRPr="004C5FC5" w:rsidRDefault="0060497B" w:rsidP="00B16872">
      <w:pPr>
        <w:widowControl/>
        <w:shd w:val="clear" w:color="auto" w:fill="FFFFFF"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4C5FC5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2,215</w:t>
      </w:r>
      <w:r w:rsidR="00B16872" w:rsidRPr="004C5FC5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 </w:t>
      </w:r>
      <w:r w:rsidR="00B16872" w:rsidRPr="004C5FC5">
        <w:rPr>
          <w:rFonts w:ascii="Arial" w:eastAsia="Times New Roman" w:hAnsi="Arial" w:cs="Arial"/>
          <w:bCs/>
          <w:iCs/>
          <w:sz w:val="24"/>
          <w:szCs w:val="24"/>
        </w:rPr>
        <w:t>were damaged</w:t>
      </w:r>
      <w:r w:rsidR="00B16872" w:rsidRPr="004C5FC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16872" w:rsidRPr="004C5FC5">
        <w:rPr>
          <w:rFonts w:ascii="Arial" w:eastAsia="Times New Roman" w:hAnsi="Arial" w:cs="Arial"/>
          <w:bCs/>
          <w:iCs/>
          <w:sz w:val="24"/>
          <w:szCs w:val="24"/>
        </w:rPr>
        <w:t xml:space="preserve">by </w:t>
      </w:r>
      <w:r w:rsidR="00EB5BF2" w:rsidRPr="004C5FC5">
        <w:rPr>
          <w:rFonts w:ascii="Arial" w:eastAsia="Times New Roman" w:hAnsi="Arial" w:cs="Arial"/>
          <w:bCs/>
          <w:iCs/>
          <w:sz w:val="24"/>
          <w:szCs w:val="24"/>
        </w:rPr>
        <w:t>the earthquake</w:t>
      </w:r>
      <w:r w:rsidR="00D327D7" w:rsidRPr="004C5FC5">
        <w:rPr>
          <w:rFonts w:ascii="Arial" w:eastAsia="Times New Roman" w:hAnsi="Arial" w:cs="Arial"/>
          <w:bCs/>
          <w:iCs/>
          <w:sz w:val="24"/>
          <w:szCs w:val="24"/>
        </w:rPr>
        <w:t xml:space="preserve"> incident</w:t>
      </w:r>
      <w:r w:rsidR="00B16872" w:rsidRPr="004C5FC5">
        <w:rPr>
          <w:rFonts w:ascii="Arial" w:eastAsia="Times New Roman" w:hAnsi="Arial" w:cs="Arial"/>
          <w:bCs/>
          <w:iCs/>
          <w:sz w:val="24"/>
          <w:szCs w:val="24"/>
        </w:rPr>
        <w:t>; of which</w:t>
      </w:r>
      <w:r w:rsidR="00CC7587" w:rsidRPr="004C5FC5">
        <w:rPr>
          <w:rFonts w:ascii="Arial" w:eastAsia="Times New Roman" w:hAnsi="Arial" w:cs="Arial"/>
          <w:b/>
          <w:bCs/>
          <w:iCs/>
          <w:sz w:val="24"/>
          <w:szCs w:val="24"/>
        </w:rPr>
        <w:t>,</w:t>
      </w:r>
      <w:r w:rsidR="00B16872" w:rsidRPr="004C5FC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4C5FC5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53</w:t>
      </w:r>
      <w:r w:rsidR="00B16872" w:rsidRPr="004C5FC5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="00B16872" w:rsidRPr="004C5FC5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 w:rsidRPr="004C5FC5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B16872" w:rsidRPr="004C5FC5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totally damaged</w:t>
      </w:r>
      <w:r w:rsidR="00B16872" w:rsidRPr="004C5FC5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 w:rsidRPr="004C5FC5">
        <w:rPr>
          <w:rFonts w:ascii="Arial" w:eastAsia="Times New Roman" w:hAnsi="Arial" w:cs="Arial"/>
          <w:bCs/>
          <w:iCs/>
          <w:sz w:val="24"/>
          <w:szCs w:val="24"/>
        </w:rPr>
        <w:t xml:space="preserve">and </w:t>
      </w:r>
      <w:r w:rsidRPr="004C5FC5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2,162</w:t>
      </w:r>
      <w:r w:rsidR="00CC7587" w:rsidRPr="004C5FC5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B16872" w:rsidRPr="004C5FC5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B16872" w:rsidRPr="004C5FC5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 w:rsidRPr="004C5FC5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B16872" w:rsidRPr="004C5FC5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partially damaged</w:t>
      </w:r>
      <w:r w:rsidR="00B16872" w:rsidRPr="004C5FC5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 w:rsidRPr="004C5FC5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B16872" w:rsidRPr="004C5FC5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2).</w:t>
      </w:r>
    </w:p>
    <w:p w14:paraId="202523EF" w14:textId="77777777" w:rsidR="00B16872" w:rsidRPr="004C5FC5" w:rsidRDefault="00B16872" w:rsidP="00B16872">
      <w:pPr>
        <w:tabs>
          <w:tab w:val="left" w:pos="-9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</w:p>
    <w:p w14:paraId="18682276" w14:textId="0AE37DCA" w:rsidR="00B16872" w:rsidRPr="004C5FC5" w:rsidRDefault="00B16872" w:rsidP="0042754A">
      <w:pPr>
        <w:tabs>
          <w:tab w:val="left" w:pos="-90"/>
        </w:tabs>
        <w:spacing w:after="0" w:line="240" w:lineRule="auto"/>
        <w:ind w:firstLine="284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4C5FC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2. Number of Damaged Houses</w:t>
      </w:r>
    </w:p>
    <w:tbl>
      <w:tblPr>
        <w:tblW w:w="486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789"/>
        <w:gridCol w:w="979"/>
        <w:gridCol w:w="1671"/>
        <w:gridCol w:w="1868"/>
      </w:tblGrid>
      <w:tr w:rsidR="0060497B" w:rsidRPr="004C5FC5" w14:paraId="12C0132C" w14:textId="77777777" w:rsidTr="0060497B">
        <w:trPr>
          <w:trHeight w:val="71"/>
        </w:trPr>
        <w:tc>
          <w:tcPr>
            <w:tcW w:w="26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4A61C4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953FDE" w14:textId="4B495EF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0497B" w:rsidRPr="004C5FC5" w14:paraId="492EA0FF" w14:textId="77777777" w:rsidTr="0060497B">
        <w:trPr>
          <w:trHeight w:val="20"/>
        </w:trPr>
        <w:tc>
          <w:tcPr>
            <w:tcW w:w="26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00C1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D2B120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E1D743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0C1FDA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0497B" w:rsidRPr="004C5FC5" w14:paraId="5252C322" w14:textId="77777777" w:rsidTr="0060497B">
        <w:trPr>
          <w:trHeight w:val="20"/>
        </w:trPr>
        <w:tc>
          <w:tcPr>
            <w:tcW w:w="2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7E8842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3E2CA2" w14:textId="09992EF0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2,215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4328D4" w14:textId="62C63642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822F06" w14:textId="2D397383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2,162 </w:t>
            </w:r>
          </w:p>
        </w:tc>
      </w:tr>
      <w:tr w:rsidR="0060497B" w:rsidRPr="004C5FC5" w14:paraId="24B79478" w14:textId="77777777" w:rsidTr="0060497B">
        <w:trPr>
          <w:trHeight w:val="20"/>
        </w:trPr>
        <w:tc>
          <w:tcPr>
            <w:tcW w:w="26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14D3E8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123BFA" w14:textId="54991FB5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2,215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93D7B7" w14:textId="6D6A4E27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C73E8E" w14:textId="4048C89D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2,162 </w:t>
            </w:r>
          </w:p>
        </w:tc>
      </w:tr>
      <w:tr w:rsidR="0060497B" w:rsidRPr="004C5FC5" w14:paraId="265BE196" w14:textId="77777777" w:rsidTr="0060497B">
        <w:trPr>
          <w:trHeight w:val="20"/>
        </w:trPr>
        <w:tc>
          <w:tcPr>
            <w:tcW w:w="2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792FD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ED41E" w14:textId="671EB2C8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2,215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C656D" w14:textId="3E82BACB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C0154" w14:textId="4B9AFD30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2,162 </w:t>
            </w:r>
          </w:p>
        </w:tc>
      </w:tr>
      <w:tr w:rsidR="0060497B" w:rsidRPr="004C5FC5" w14:paraId="3C50F109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F7C1C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1012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4A78" w14:textId="3D044E21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C5D3" w14:textId="137DFE69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D62B" w14:textId="23B70A03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1,144 </w:t>
            </w:r>
          </w:p>
        </w:tc>
      </w:tr>
      <w:tr w:rsidR="0060497B" w:rsidRPr="004C5FC5" w14:paraId="79DDD611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BAFB4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402A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78CD" w14:textId="73BE2809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3FE5" w14:textId="7CE005B9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EB90" w14:textId="378506AC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396 </w:t>
            </w:r>
          </w:p>
        </w:tc>
      </w:tr>
      <w:tr w:rsidR="0060497B" w:rsidRPr="004C5FC5" w14:paraId="7BB64FB5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A4A74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1CC7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F9ED" w14:textId="23ADD3ED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C7B3" w14:textId="14EAC05F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E643" w14:textId="34040233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146 </w:t>
            </w:r>
          </w:p>
        </w:tc>
      </w:tr>
      <w:tr w:rsidR="0060497B" w:rsidRPr="004C5FC5" w14:paraId="5B47F66D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CDBE0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E370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08F8" w14:textId="78253545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DE4C" w14:textId="067C2274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D909" w14:textId="612AB8A5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60497B" w:rsidRPr="004C5FC5" w14:paraId="2F29BEBB" w14:textId="77777777" w:rsidTr="0060497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58A5D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F8AA" w14:textId="77777777" w:rsidR="0060497B" w:rsidRPr="004C5FC5" w:rsidRDefault="0060497B" w:rsidP="0060497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545E" w14:textId="4FC46BA6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8659" w14:textId="56EB9639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C2E6" w14:textId="37AA6742" w:rsidR="0060497B" w:rsidRPr="004C5FC5" w:rsidRDefault="0060497B" w:rsidP="0060497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 </w:t>
            </w:r>
          </w:p>
        </w:tc>
      </w:tr>
    </w:tbl>
    <w:p w14:paraId="18DD0DE8" w14:textId="234A160B" w:rsidR="00D327D7" w:rsidRPr="004C5FC5" w:rsidRDefault="00D327D7" w:rsidP="004C5FC5">
      <w:pPr>
        <w:widowControl/>
        <w:spacing w:after="0" w:line="240" w:lineRule="auto"/>
        <w:ind w:left="284"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4C5FC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</w:t>
      </w:r>
      <w:r w:rsidRPr="004C5FC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ote: </w:t>
      </w:r>
      <w:r w:rsidR="0060497B" w:rsidRPr="004C5FC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The decrease in the number of totally damaged houses is based on the validated data</w:t>
      </w:r>
      <w:r w:rsidR="003C361E" w:rsidRPr="004C5FC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in the update report </w:t>
      </w:r>
      <w:r w:rsidR="0060497B" w:rsidRPr="004C5FC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submitted by LGU</w:t>
      </w:r>
      <w:r w:rsidR="004C5FC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s</w:t>
      </w:r>
      <w:r w:rsidR="0060497B" w:rsidRPr="004C5FC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3C361E" w:rsidRPr="004C5FC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of </w:t>
      </w:r>
      <w:r w:rsidR="0060497B" w:rsidRPr="004C5FC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Carrascal and Lanuza</w:t>
      </w:r>
      <w:r w:rsidR="003C361E" w:rsidRPr="004C5FC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.</w:t>
      </w:r>
    </w:p>
    <w:p w14:paraId="617434C3" w14:textId="333AB991" w:rsidR="0084093B" w:rsidRPr="004C5FC5" w:rsidRDefault="00B16872" w:rsidP="0084093B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C5FC5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CARAGA</w:t>
      </w:r>
    </w:p>
    <w:p w14:paraId="768CB562" w14:textId="77777777" w:rsidR="004C5FC5" w:rsidRPr="004C5FC5" w:rsidRDefault="004C5FC5" w:rsidP="004C5FC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4D57FA81" w14:textId="77777777" w:rsidR="004C5FC5" w:rsidRDefault="00887A41" w:rsidP="004C5FC5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C5FC5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0FCB6676" w14:textId="17D5B878" w:rsidR="00887A41" w:rsidRPr="004C5FC5" w:rsidRDefault="00887A41" w:rsidP="004C5FC5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C5FC5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4C5FC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F724A" w:rsidRPr="004C5FC5">
        <w:rPr>
          <w:rFonts w:ascii="Arial" w:eastAsia="Arial" w:hAnsi="Arial" w:cs="Arial"/>
          <w:b/>
          <w:color w:val="0070C0"/>
          <w:sz w:val="24"/>
          <w:szCs w:val="24"/>
        </w:rPr>
        <w:t>3,766,6</w:t>
      </w:r>
      <w:r w:rsidR="0084093B" w:rsidRPr="004C5FC5">
        <w:rPr>
          <w:rFonts w:ascii="Arial" w:eastAsia="Arial" w:hAnsi="Arial" w:cs="Arial"/>
          <w:b/>
          <w:color w:val="0070C0"/>
          <w:sz w:val="24"/>
          <w:szCs w:val="24"/>
        </w:rPr>
        <w:t xml:space="preserve">73.00 </w:t>
      </w:r>
      <w:r w:rsidRPr="004C5FC5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to the affected families; of which</w:t>
      </w:r>
      <w:r w:rsidRPr="004C5FC5">
        <w:rPr>
          <w:rFonts w:ascii="Arial" w:eastAsia="Arial" w:hAnsi="Arial" w:cs="Arial"/>
          <w:sz w:val="24"/>
          <w:szCs w:val="24"/>
        </w:rPr>
        <w:t xml:space="preserve">, </w:t>
      </w:r>
      <w:r w:rsidRPr="004C5FC5">
        <w:rPr>
          <w:rFonts w:ascii="Arial" w:eastAsia="Arial" w:hAnsi="Arial" w:cs="Arial"/>
          <w:b/>
          <w:sz w:val="24"/>
          <w:szCs w:val="24"/>
        </w:rPr>
        <w:t>₱</w:t>
      </w:r>
      <w:r w:rsidR="0084093B" w:rsidRPr="004C5FC5">
        <w:rPr>
          <w:rFonts w:ascii="Arial" w:eastAsia="Arial" w:hAnsi="Arial" w:cs="Arial"/>
          <w:b/>
          <w:sz w:val="24"/>
          <w:szCs w:val="24"/>
        </w:rPr>
        <w:t xml:space="preserve">1,791,773.00 </w:t>
      </w:r>
      <w:r w:rsidR="00CA2D0F" w:rsidRPr="004C5FC5">
        <w:rPr>
          <w:rFonts w:ascii="Arial" w:eastAsia="Arial" w:hAnsi="Arial" w:cs="Arial"/>
          <w:color w:val="000000" w:themeColor="text1"/>
          <w:sz w:val="24"/>
          <w:szCs w:val="24"/>
        </w:rPr>
        <w:t xml:space="preserve">was provided by </w:t>
      </w:r>
      <w:r w:rsidR="00CA2D0F" w:rsidRPr="004C5FC5">
        <w:rPr>
          <w:rFonts w:ascii="Arial" w:eastAsia="Arial" w:hAnsi="Arial" w:cs="Arial"/>
          <w:b/>
          <w:sz w:val="24"/>
          <w:szCs w:val="24"/>
        </w:rPr>
        <w:t>DSWD</w:t>
      </w:r>
      <w:r w:rsidR="00CA2D0F" w:rsidRPr="004C5FC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A2D0F" w:rsidRPr="004C5FC5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Pr="004C5FC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F724A" w:rsidRPr="004C5FC5">
        <w:rPr>
          <w:rFonts w:ascii="Arial" w:eastAsia="Arial" w:hAnsi="Arial" w:cs="Arial"/>
          <w:b/>
          <w:color w:val="0070C0"/>
          <w:sz w:val="24"/>
          <w:szCs w:val="24"/>
        </w:rPr>
        <w:t xml:space="preserve">1,974,900.00 </w:t>
      </w:r>
      <w:r w:rsidR="00D327D7" w:rsidRPr="004C5FC5">
        <w:rPr>
          <w:rFonts w:ascii="Arial" w:eastAsia="Arial" w:hAnsi="Arial" w:cs="Arial"/>
          <w:sz w:val="24"/>
          <w:szCs w:val="24"/>
        </w:rPr>
        <w:t>was provided by</w:t>
      </w:r>
      <w:r w:rsidRPr="004C5FC5">
        <w:rPr>
          <w:rFonts w:ascii="Arial" w:eastAsia="Arial" w:hAnsi="Arial" w:cs="Arial"/>
          <w:sz w:val="24"/>
          <w:szCs w:val="24"/>
        </w:rPr>
        <w:t xml:space="preserve"> </w:t>
      </w:r>
      <w:r w:rsidRPr="004C5FC5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4C5FC5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4C5FC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C5FC5">
        <w:rPr>
          <w:rFonts w:ascii="Arial" w:eastAsia="Arial" w:hAnsi="Arial" w:cs="Arial"/>
          <w:color w:val="000000" w:themeColor="text1"/>
          <w:sz w:val="24"/>
          <w:szCs w:val="24"/>
        </w:rPr>
        <w:t>(see Table 3).</w:t>
      </w:r>
    </w:p>
    <w:p w14:paraId="1ECCEB99" w14:textId="77777777" w:rsidR="00887A41" w:rsidRPr="004C5FC5" w:rsidRDefault="00887A41" w:rsidP="00887A4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092670F2" w14:textId="674481DC" w:rsidR="00887A41" w:rsidRPr="004C5FC5" w:rsidRDefault="00887A41" w:rsidP="00887A41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C5FC5">
        <w:rPr>
          <w:rFonts w:ascii="Arial" w:eastAsia="Arial" w:hAnsi="Arial" w:cs="Arial"/>
          <w:b/>
          <w:i/>
          <w:sz w:val="20"/>
          <w:szCs w:val="24"/>
        </w:rPr>
        <w:t xml:space="preserve">      Table 3. Cost of Assistance Provided to Affected Families / Persons</w:t>
      </w:r>
    </w:p>
    <w:tbl>
      <w:tblPr>
        <w:tblW w:w="489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3287"/>
        <w:gridCol w:w="1291"/>
        <w:gridCol w:w="1291"/>
        <w:gridCol w:w="1098"/>
        <w:gridCol w:w="959"/>
        <w:gridCol w:w="1433"/>
      </w:tblGrid>
      <w:tr w:rsidR="00DF724A" w:rsidRPr="004C5FC5" w14:paraId="4F744220" w14:textId="77777777" w:rsidTr="00DF724A">
        <w:trPr>
          <w:trHeight w:val="179"/>
        </w:trPr>
        <w:tc>
          <w:tcPr>
            <w:tcW w:w="18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215F14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493B48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F724A" w:rsidRPr="004C5FC5" w14:paraId="1E4EAF3B" w14:textId="77777777" w:rsidTr="00DF724A">
        <w:trPr>
          <w:trHeight w:val="20"/>
        </w:trPr>
        <w:tc>
          <w:tcPr>
            <w:tcW w:w="18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4DF4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F97DA2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556A38" w14:textId="257182D4" w:rsidR="00DF724A" w:rsidRPr="004C5FC5" w:rsidRDefault="004C5FC5" w:rsidP="00DF724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D8D34B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2E9BC4" w14:textId="70C7AEC1" w:rsidR="00DF724A" w:rsidRPr="004C5FC5" w:rsidRDefault="00DF724A" w:rsidP="00DF724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1A9EE6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F724A" w:rsidRPr="004C5FC5" w14:paraId="69B5BD86" w14:textId="77777777" w:rsidTr="00DF724A">
        <w:trPr>
          <w:trHeight w:val="20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87B0F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F5A90B" w14:textId="5A8BE522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1,791,773.00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62E67C" w14:textId="38C3A896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1,974,900.00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30F493" w14:textId="388B7018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23507E" w14:textId="475D3D14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D3C83E" w14:textId="3002B18D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3,766,673.00 </w:t>
            </w:r>
          </w:p>
        </w:tc>
      </w:tr>
      <w:tr w:rsidR="00DF724A" w:rsidRPr="004C5FC5" w14:paraId="2BEBBCA1" w14:textId="77777777" w:rsidTr="00DF724A">
        <w:trPr>
          <w:trHeight w:val="20"/>
        </w:trPr>
        <w:tc>
          <w:tcPr>
            <w:tcW w:w="18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34B70F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5FC48C" w14:textId="4C918A79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1,791,773.00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3D958" w14:textId="1FAC32EA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1,974,900.00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5DE6E" w14:textId="392257AE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231D85" w14:textId="293205FE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303EF3" w14:textId="6876E851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3,766,673.00 </w:t>
            </w:r>
          </w:p>
        </w:tc>
      </w:tr>
      <w:tr w:rsidR="00DF724A" w:rsidRPr="004C5FC5" w14:paraId="4DA16DB5" w14:textId="77777777" w:rsidTr="00DF724A">
        <w:trPr>
          <w:trHeight w:val="20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049DA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DF01C" w14:textId="52FD97F0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1,791,773.00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C139B1" w14:textId="60C04195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1,974,900.00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EF4C5" w14:textId="7C468073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10F9E" w14:textId="6CC3683F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1095F" w14:textId="2ADBC67B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3,766,673.00 </w:t>
            </w:r>
          </w:p>
        </w:tc>
      </w:tr>
      <w:tr w:rsidR="00DF724A" w:rsidRPr="004C5FC5" w14:paraId="5ED0D43C" w14:textId="77777777" w:rsidTr="00DF724A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A9DAF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0FC0" w14:textId="56D018EE" w:rsidR="00DF724A" w:rsidRPr="004C5FC5" w:rsidRDefault="00DF724A" w:rsidP="00DF724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Province of Surigao del Sur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160A" w14:textId="7695BBA6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3694" w14:textId="06C0FDB0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color w:val="000000"/>
                <w:sz w:val="20"/>
                <w:szCs w:val="20"/>
              </w:rPr>
              <w:t xml:space="preserve">1,910,000.00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A766" w14:textId="37A0057E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BF9E0" w14:textId="45274A5B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F019" w14:textId="6CB643D2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color w:val="000000"/>
                <w:sz w:val="20"/>
                <w:szCs w:val="20"/>
              </w:rPr>
              <w:t xml:space="preserve"> 1,910,000.00 </w:t>
            </w:r>
          </w:p>
        </w:tc>
      </w:tr>
      <w:tr w:rsidR="00DF724A" w:rsidRPr="004C5FC5" w14:paraId="0AFE2ED8" w14:textId="77777777" w:rsidTr="00DF724A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63A32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90AA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B761" w14:textId="16741EE4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1,008,676.20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D41C" w14:textId="567E957B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2824" w14:textId="1F1B18CE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AB31" w14:textId="3C3B956F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66E6" w14:textId="13BCED45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1,008,676.20 </w:t>
            </w:r>
          </w:p>
        </w:tc>
      </w:tr>
      <w:tr w:rsidR="00DF724A" w:rsidRPr="004C5FC5" w14:paraId="32794DF4" w14:textId="77777777" w:rsidTr="00DF724A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7CB2A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FB06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FD2E" w14:textId="50CF6C44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286,115.20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AC0C" w14:textId="0450A754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1623" w14:textId="210EDC74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0505" w14:textId="0D43A9F5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7586" w14:textId="73D3DC14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286,115.20 </w:t>
            </w:r>
          </w:p>
        </w:tc>
      </w:tr>
      <w:tr w:rsidR="00DF724A" w:rsidRPr="004C5FC5" w14:paraId="2F3413EB" w14:textId="77777777" w:rsidTr="00DF724A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04CEC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FE48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F670" w14:textId="6B0C1BE4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91,125.00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D7EA" w14:textId="6F924E06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64,900.00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12D0" w14:textId="1130DC25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7122" w14:textId="6F6D0666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E857" w14:textId="0EACEC21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156,025.00 </w:t>
            </w:r>
          </w:p>
        </w:tc>
      </w:tr>
      <w:tr w:rsidR="00DF724A" w:rsidRPr="004C5FC5" w14:paraId="7198AD81" w14:textId="77777777" w:rsidTr="00DF724A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CEEB1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F1B7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C53C" w14:textId="4FC7EDA1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5,189.80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5AC6" w14:textId="5AE17640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3ECF" w14:textId="42FCA71F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8615" w14:textId="0636F837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A946" w14:textId="0DDE261F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5,189.80 </w:t>
            </w:r>
          </w:p>
        </w:tc>
      </w:tr>
      <w:tr w:rsidR="00DF724A" w:rsidRPr="004C5FC5" w14:paraId="488B2DBF" w14:textId="77777777" w:rsidTr="00DF724A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52E38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D3AA" w14:textId="77777777" w:rsidR="00DF724A" w:rsidRPr="004C5FC5" w:rsidRDefault="00DF724A" w:rsidP="00DF724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F8E0" w14:textId="493B5442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400,666.80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743A" w14:textId="549C88C4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C084" w14:textId="5F6EE4DE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73EC" w14:textId="2CFF5B16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1B33" w14:textId="64A09FB7" w:rsidR="00DF724A" w:rsidRPr="004C5FC5" w:rsidRDefault="00DF724A" w:rsidP="00DF72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F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400,666.80 </w:t>
            </w:r>
          </w:p>
        </w:tc>
      </w:tr>
    </w:tbl>
    <w:p w14:paraId="0D91DEB3" w14:textId="74EC8A75" w:rsidR="00887A41" w:rsidRPr="004C5FC5" w:rsidRDefault="00887A41" w:rsidP="00887A41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4C5FC5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4C5FC5">
        <w:rPr>
          <w:rFonts w:ascii="Arial" w:hAnsi="Arial" w:cs="Arial"/>
          <w:bCs/>
          <w:i/>
          <w:sz w:val="16"/>
          <w:szCs w:val="24"/>
          <w:lang w:val="en-PH"/>
        </w:rPr>
        <w:t>ote: Ongoing assessment and validation being conducted</w:t>
      </w:r>
      <w:r w:rsidR="00D327D7" w:rsidRPr="004C5FC5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30193D4A" w14:textId="1F26837E" w:rsidR="00887A41" w:rsidRPr="004C5FC5" w:rsidRDefault="00887A41" w:rsidP="00887A4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C5FC5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F12C3" w:rsidRPr="004C5FC5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C9C1DC4" w14:textId="7129CEF6" w:rsidR="00C46A8D" w:rsidRPr="004C5FC5" w:rsidRDefault="00C46A8D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 w:rsidRPr="004C5FC5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Reports</w:t>
      </w:r>
    </w:p>
    <w:p w14:paraId="2C2EA9FE" w14:textId="77777777" w:rsidR="00C46A8D" w:rsidRPr="004C5FC5" w:rsidRDefault="00C46A8D" w:rsidP="00C46A8D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</w:p>
    <w:p w14:paraId="153C3B2F" w14:textId="22F42EBC" w:rsidR="00C46A8D" w:rsidRPr="004C5FC5" w:rsidRDefault="00C46A8D" w:rsidP="00E96F9D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4C5FC5"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46A8D" w:rsidRPr="004C5FC5" w14:paraId="01C5193C" w14:textId="77777777" w:rsidTr="00C46A8D">
        <w:trPr>
          <w:trHeight w:val="62"/>
          <w:jc w:val="center"/>
        </w:trPr>
        <w:tc>
          <w:tcPr>
            <w:tcW w:w="2083" w:type="dxa"/>
            <w:vAlign w:val="bottom"/>
          </w:tcPr>
          <w:p w14:paraId="42B73F9C" w14:textId="77777777" w:rsidR="00C46A8D" w:rsidRPr="004C5FC5" w:rsidRDefault="00C46A8D" w:rsidP="00C46A8D">
            <w:pPr>
              <w:spacing w:after="0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C5FC5">
              <w:rPr>
                <w:rFonts w:ascii="Arial" w:eastAsia="Arial Narrow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B100CBB" w14:textId="7B6038E6" w:rsidR="00C46A8D" w:rsidRPr="004C5FC5" w:rsidRDefault="005C1D11" w:rsidP="00C46A8D">
            <w:pPr>
              <w:spacing w:after="0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C5FC5">
              <w:rPr>
                <w:rFonts w:ascii="Arial" w:eastAsia="Arial Narrow" w:hAnsi="Arial" w:cs="Arial"/>
                <w:b/>
                <w:sz w:val="20"/>
                <w:szCs w:val="20"/>
              </w:rPr>
              <w:t>SITUATIONS / ACTIONS</w:t>
            </w:r>
            <w:r w:rsidR="00C46A8D" w:rsidRPr="004C5FC5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</w:t>
            </w:r>
            <w:r w:rsidRPr="004C5FC5">
              <w:rPr>
                <w:rFonts w:ascii="Arial" w:eastAsia="Arial Narrow" w:hAnsi="Arial" w:cs="Arial"/>
                <w:b/>
                <w:sz w:val="20"/>
                <w:szCs w:val="20"/>
              </w:rPr>
              <w:t>UNDER</w:t>
            </w:r>
            <w:r w:rsidR="00C46A8D" w:rsidRPr="004C5FC5">
              <w:rPr>
                <w:rFonts w:ascii="Arial" w:eastAsia="Arial Narrow" w:hAnsi="Arial" w:cs="Arial"/>
                <w:b/>
                <w:sz w:val="20"/>
                <w:szCs w:val="20"/>
              </w:rPr>
              <w:t>TAKEN</w:t>
            </w:r>
          </w:p>
        </w:tc>
      </w:tr>
      <w:tr w:rsidR="00C46A8D" w:rsidRPr="004C5FC5" w14:paraId="117FBFFE" w14:textId="77777777" w:rsidTr="000E6B33">
        <w:trPr>
          <w:jc w:val="center"/>
        </w:trPr>
        <w:tc>
          <w:tcPr>
            <w:tcW w:w="2083" w:type="dxa"/>
            <w:vAlign w:val="center"/>
          </w:tcPr>
          <w:p w14:paraId="0165C83A" w14:textId="3C4E4CC6" w:rsidR="00C46A8D" w:rsidRPr="004C5FC5" w:rsidRDefault="00DF724A" w:rsidP="00A5377A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4C5FC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23</w:t>
            </w:r>
            <w:r w:rsidR="00090717" w:rsidRPr="004C5FC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July 2019</w:t>
            </w:r>
          </w:p>
        </w:tc>
        <w:tc>
          <w:tcPr>
            <w:tcW w:w="7800" w:type="dxa"/>
          </w:tcPr>
          <w:p w14:paraId="38BEF9BE" w14:textId="1CD3E466" w:rsidR="00C46A8D" w:rsidRPr="004C5FC5" w:rsidRDefault="003E77EE" w:rsidP="00090717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4C5FC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continues to clos</w:t>
            </w:r>
            <w:r w:rsidR="00B16872" w:rsidRPr="004C5FC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ely coordinate with DSWD-FO </w:t>
            </w:r>
            <w:r w:rsidR="004C5FC5" w:rsidRPr="004C5FC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Caraga </w:t>
            </w:r>
            <w:r w:rsidRPr="004C5FC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70032124" w14:textId="77777777" w:rsidR="00CE215F" w:rsidRPr="004C5FC5" w:rsidRDefault="00CE215F" w:rsidP="00CE215F">
      <w:pPr>
        <w:pStyle w:val="Heading1"/>
        <w:spacing w:before="0"/>
        <w:rPr>
          <w:rFonts w:ascii="Arial" w:eastAsia="Arial" w:hAnsi="Arial" w:cs="Arial"/>
          <w:sz w:val="24"/>
          <w:szCs w:val="24"/>
        </w:rPr>
      </w:pPr>
    </w:p>
    <w:p w14:paraId="6DE8344A" w14:textId="3C077F8A" w:rsidR="00CE215F" w:rsidRPr="004C5FC5" w:rsidRDefault="00B16872" w:rsidP="00481C91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4C5FC5">
        <w:rPr>
          <w:rFonts w:ascii="Arial" w:eastAsia="Arial" w:hAnsi="Arial" w:cs="Arial"/>
          <w:sz w:val="24"/>
          <w:szCs w:val="24"/>
        </w:rPr>
        <w:t>DSWD-FO CARAGA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E215F" w:rsidRPr="004C5FC5" w14:paraId="43F3BC81" w14:textId="77777777" w:rsidTr="008573DE">
        <w:trPr>
          <w:trHeight w:val="62"/>
          <w:jc w:val="center"/>
        </w:trPr>
        <w:tc>
          <w:tcPr>
            <w:tcW w:w="2083" w:type="dxa"/>
            <w:vAlign w:val="bottom"/>
          </w:tcPr>
          <w:p w14:paraId="002ADBEB" w14:textId="77777777" w:rsidR="00CE215F" w:rsidRPr="004C5FC5" w:rsidRDefault="00CE215F" w:rsidP="008573DE">
            <w:pPr>
              <w:spacing w:after="0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C5FC5">
              <w:rPr>
                <w:rFonts w:ascii="Arial" w:eastAsia="Arial Narrow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743828B" w14:textId="77777777" w:rsidR="00CE215F" w:rsidRPr="004C5FC5" w:rsidRDefault="00CE215F" w:rsidP="008573DE">
            <w:pPr>
              <w:spacing w:after="0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C5FC5">
              <w:rPr>
                <w:rFonts w:ascii="Arial" w:eastAsia="Arial Narrow" w:hAnsi="Arial" w:cs="Arial"/>
                <w:b/>
                <w:sz w:val="20"/>
                <w:szCs w:val="20"/>
              </w:rPr>
              <w:t>ACTION(S) TAKEN</w:t>
            </w:r>
          </w:p>
        </w:tc>
      </w:tr>
      <w:tr w:rsidR="00CE215F" w:rsidRPr="004C5FC5" w14:paraId="20D9CAFE" w14:textId="77777777" w:rsidTr="008573DE">
        <w:trPr>
          <w:jc w:val="center"/>
        </w:trPr>
        <w:tc>
          <w:tcPr>
            <w:tcW w:w="2083" w:type="dxa"/>
            <w:vAlign w:val="center"/>
          </w:tcPr>
          <w:p w14:paraId="789376F2" w14:textId="526AFFE5" w:rsidR="00CE215F" w:rsidRPr="004C5FC5" w:rsidRDefault="004C5FC5" w:rsidP="004C5FC5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23 </w:t>
            </w:r>
            <w:r w:rsidR="00D327D7" w:rsidRPr="004C5FC5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July 2019</w:t>
            </w:r>
          </w:p>
        </w:tc>
        <w:tc>
          <w:tcPr>
            <w:tcW w:w="7800" w:type="dxa"/>
          </w:tcPr>
          <w:p w14:paraId="342D0386" w14:textId="3624FCE6" w:rsidR="00D57D0D" w:rsidRPr="004C5FC5" w:rsidRDefault="00D57D0D" w:rsidP="00DF724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C5FC5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4C5FC5" w:rsidRPr="004C5FC5">
              <w:rPr>
                <w:rFonts w:ascii="Arial" w:hAnsi="Arial" w:cs="Arial"/>
                <w:color w:val="0070C0"/>
                <w:sz w:val="20"/>
                <w:szCs w:val="20"/>
              </w:rPr>
              <w:t xml:space="preserve">Caraga </w:t>
            </w:r>
            <w:r w:rsidR="00DF724A" w:rsidRPr="004C5FC5">
              <w:rPr>
                <w:rFonts w:ascii="Arial" w:hAnsi="Arial" w:cs="Arial"/>
                <w:color w:val="0070C0"/>
                <w:sz w:val="20"/>
                <w:szCs w:val="20"/>
              </w:rPr>
              <w:t xml:space="preserve">is </w:t>
            </w:r>
            <w:r w:rsidR="00DF724A" w:rsidRPr="004C5FC5">
              <w:rPr>
                <w:rFonts w:ascii="Arial" w:hAnsi="Arial" w:cs="Arial"/>
                <w:color w:val="0070C0"/>
                <w:sz w:val="20"/>
                <w:szCs w:val="20"/>
              </w:rPr>
              <w:t>waiting</w:t>
            </w:r>
            <w:r w:rsidR="00DF724A" w:rsidRPr="004C5FC5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the submission of project proposals and validation</w:t>
            </w:r>
            <w:r w:rsidR="00DF724A" w:rsidRPr="004C5FC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DF724A" w:rsidRPr="004C5FC5">
              <w:rPr>
                <w:rFonts w:ascii="Arial" w:hAnsi="Arial" w:cs="Arial"/>
                <w:color w:val="0070C0"/>
                <w:sz w:val="20"/>
                <w:szCs w:val="20"/>
              </w:rPr>
              <w:t>reports for consolidation and endorsement to the Central Office for possible funding</w:t>
            </w:r>
            <w:r w:rsidR="00DF724A" w:rsidRPr="004C5FC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DF724A" w:rsidRPr="004C5FC5">
              <w:rPr>
                <w:rFonts w:ascii="Arial" w:hAnsi="Arial" w:cs="Arial"/>
                <w:color w:val="0070C0"/>
                <w:sz w:val="20"/>
                <w:szCs w:val="20"/>
              </w:rPr>
              <w:t>support for the provision of Emergency Shelter Assistance.</w:t>
            </w:r>
          </w:p>
          <w:p w14:paraId="76D69332" w14:textId="4343CB2C" w:rsidR="00504D61" w:rsidRPr="004C5FC5" w:rsidRDefault="00481C91" w:rsidP="00276F6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C5FC5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4C5FC5" w:rsidRPr="004C5FC5">
              <w:rPr>
                <w:rFonts w:ascii="Arial" w:hAnsi="Arial" w:cs="Arial"/>
                <w:color w:val="0070C0"/>
                <w:sz w:val="20"/>
                <w:szCs w:val="20"/>
              </w:rPr>
              <w:t xml:space="preserve">Caraga </w:t>
            </w:r>
            <w:r w:rsidRPr="004C5FC5">
              <w:rPr>
                <w:rFonts w:ascii="Arial" w:hAnsi="Arial" w:cs="Arial"/>
                <w:color w:val="0070C0"/>
                <w:sz w:val="20"/>
                <w:szCs w:val="20"/>
              </w:rPr>
              <w:t xml:space="preserve">is constantly coordinating </w:t>
            </w:r>
            <w:r w:rsidR="00276F61" w:rsidRPr="004C5FC5"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Pr="004C5FC5">
              <w:rPr>
                <w:rFonts w:ascii="Arial" w:hAnsi="Arial" w:cs="Arial"/>
                <w:color w:val="0070C0"/>
                <w:sz w:val="20"/>
                <w:szCs w:val="20"/>
              </w:rPr>
              <w:t xml:space="preserve"> LSWDOs and LDRRMOs </w:t>
            </w:r>
            <w:r w:rsidR="00DF724A" w:rsidRPr="004C5FC5">
              <w:rPr>
                <w:rFonts w:ascii="Arial" w:hAnsi="Arial" w:cs="Arial"/>
                <w:color w:val="0070C0"/>
                <w:sz w:val="20"/>
                <w:szCs w:val="20"/>
              </w:rPr>
              <w:t>for further update reports regarding the earthquake incident.</w:t>
            </w:r>
          </w:p>
        </w:tc>
      </w:tr>
    </w:tbl>
    <w:p w14:paraId="4D69030D" w14:textId="77777777" w:rsidR="00E96F9D" w:rsidRPr="004C5FC5" w:rsidRDefault="00E96F9D" w:rsidP="00C46A8D">
      <w:pPr>
        <w:widowControl/>
        <w:spacing w:after="0" w:line="240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1A98ED12" w14:textId="77777777" w:rsidR="00C46A8D" w:rsidRPr="004C5FC5" w:rsidRDefault="00C46A8D" w:rsidP="00C46A8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4C5FC5">
        <w:rPr>
          <w:rFonts w:ascii="Arial" w:eastAsia="Arial" w:hAnsi="Arial" w:cs="Arial"/>
          <w:sz w:val="20"/>
          <w:szCs w:val="20"/>
        </w:rPr>
        <w:t>***</w:t>
      </w:r>
    </w:p>
    <w:p w14:paraId="657E8F26" w14:textId="269BF3B1" w:rsidR="00481C91" w:rsidRPr="004C5FC5" w:rsidRDefault="00481C91" w:rsidP="00481C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4C5FC5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is closely coordinating with DSWD-FO </w:t>
      </w:r>
      <w:r w:rsidR="004C5FC5" w:rsidRPr="004C5FC5">
        <w:rPr>
          <w:rFonts w:ascii="Arial" w:eastAsia="Arial" w:hAnsi="Arial" w:cs="Arial"/>
          <w:i/>
          <w:color w:val="263238"/>
          <w:sz w:val="20"/>
          <w:szCs w:val="24"/>
        </w:rPr>
        <w:t xml:space="preserve">Caraga </w:t>
      </w:r>
      <w:r w:rsidRPr="004C5FC5">
        <w:rPr>
          <w:rFonts w:ascii="Arial" w:eastAsia="Arial" w:hAnsi="Arial" w:cs="Arial"/>
          <w:i/>
          <w:color w:val="263238"/>
          <w:sz w:val="20"/>
          <w:szCs w:val="24"/>
        </w:rPr>
        <w:t>for any significant disaster response updates.</w:t>
      </w:r>
    </w:p>
    <w:p w14:paraId="7E1C453A" w14:textId="0271E026" w:rsidR="00D723E0" w:rsidRPr="004C5FC5" w:rsidRDefault="00D723E0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021BE2A" w14:textId="76BCBE9A" w:rsidR="00090717" w:rsidRPr="004C5FC5" w:rsidRDefault="00090717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3AA88EC" w14:textId="619A6B47" w:rsidR="00D327D7" w:rsidRPr="004C5FC5" w:rsidRDefault="00D327D7" w:rsidP="00D327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C5FC5">
        <w:rPr>
          <w:rFonts w:ascii="Arial" w:eastAsia="Arial" w:hAnsi="Arial" w:cs="Arial"/>
          <w:sz w:val="24"/>
          <w:szCs w:val="24"/>
        </w:rPr>
        <w:t>Prepared by:</w:t>
      </w:r>
    </w:p>
    <w:p w14:paraId="41E91EDE" w14:textId="77777777" w:rsidR="00D327D7" w:rsidRPr="004C5FC5" w:rsidRDefault="00D327D7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4C746DB" w14:textId="30F89C41" w:rsidR="00D327D7" w:rsidRPr="004C5FC5" w:rsidRDefault="00D327D7" w:rsidP="00D327D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C5FC5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1D85689" w14:textId="77777777" w:rsidR="00086783" w:rsidRPr="004C5FC5" w:rsidRDefault="00086783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D14960" w14:textId="77777777" w:rsidR="00D327D7" w:rsidRPr="004C5FC5" w:rsidRDefault="00D327D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EF66FDE" w14:textId="1B5B15DF" w:rsidR="00D327D7" w:rsidRPr="004C5FC5" w:rsidRDefault="00D327D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3228B434" w:rsidR="00BF3197" w:rsidRPr="004C5FC5" w:rsidRDefault="00DF724A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C5FC5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721ACB9" w14:textId="282A508E" w:rsidR="00B81E4E" w:rsidRPr="004C5FC5" w:rsidRDefault="00C46A8D" w:rsidP="00D94D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C5FC5">
        <w:rPr>
          <w:rFonts w:ascii="Arial" w:eastAsia="Arial" w:hAnsi="Arial" w:cs="Arial"/>
          <w:sz w:val="24"/>
          <w:szCs w:val="24"/>
        </w:rPr>
        <w:t>Releasing Officer</w:t>
      </w:r>
    </w:p>
    <w:sectPr w:rsidR="00B81E4E" w:rsidRPr="004C5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000E3" w14:textId="77777777" w:rsidR="00AD7008" w:rsidRDefault="00AD7008">
      <w:pPr>
        <w:spacing w:after="0" w:line="240" w:lineRule="auto"/>
      </w:pPr>
      <w:r>
        <w:separator/>
      </w:r>
    </w:p>
  </w:endnote>
  <w:endnote w:type="continuationSeparator" w:id="0">
    <w:p w14:paraId="5F9F346C" w14:textId="77777777" w:rsidR="00AD7008" w:rsidRDefault="00AD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4FE6DC0D" w:rsidR="001149A2" w:rsidRPr="00432F91" w:rsidRDefault="0082655B" w:rsidP="004E6F8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9024E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9024E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E6F82">
      <w:rPr>
        <w:rFonts w:ascii="Arial" w:eastAsia="Arial" w:hAnsi="Arial" w:cs="Arial"/>
        <w:sz w:val="14"/>
        <w:szCs w:val="14"/>
      </w:rPr>
      <w:t>DSWD DROMIC Report #</w:t>
    </w:r>
    <w:r w:rsidR="00753BBE">
      <w:rPr>
        <w:rFonts w:ascii="Arial" w:eastAsia="Arial" w:hAnsi="Arial" w:cs="Arial"/>
        <w:sz w:val="14"/>
        <w:szCs w:val="14"/>
      </w:rPr>
      <w:t>6</w:t>
    </w:r>
    <w:r w:rsidR="004E6F82">
      <w:rPr>
        <w:rFonts w:ascii="Arial" w:eastAsia="Arial" w:hAnsi="Arial" w:cs="Arial"/>
        <w:sz w:val="14"/>
        <w:szCs w:val="14"/>
      </w:rPr>
      <w:t xml:space="preserve"> </w:t>
    </w:r>
    <w:r w:rsidR="004E6F82" w:rsidRPr="004E6F82">
      <w:rPr>
        <w:rFonts w:ascii="Arial" w:eastAsia="Arial" w:hAnsi="Arial" w:cs="Arial"/>
        <w:sz w:val="14"/>
        <w:szCs w:val="14"/>
      </w:rPr>
      <w:t>on the Earthquake Incide</w:t>
    </w:r>
    <w:r w:rsidR="004E6F82">
      <w:rPr>
        <w:rFonts w:ascii="Arial" w:eastAsia="Arial" w:hAnsi="Arial" w:cs="Arial"/>
        <w:sz w:val="14"/>
        <w:szCs w:val="14"/>
      </w:rPr>
      <w:t xml:space="preserve">nt in </w:t>
    </w:r>
    <w:r w:rsidR="00B63D3C">
      <w:rPr>
        <w:rFonts w:ascii="Arial" w:eastAsia="Arial" w:hAnsi="Arial" w:cs="Arial"/>
        <w:sz w:val="14"/>
        <w:szCs w:val="14"/>
      </w:rPr>
      <w:t>Carrascal, Surigao del Sur</w:t>
    </w:r>
    <w:r w:rsidR="004E6F82">
      <w:rPr>
        <w:rFonts w:ascii="Arial" w:eastAsia="Arial" w:hAnsi="Arial" w:cs="Arial"/>
        <w:sz w:val="14"/>
        <w:szCs w:val="14"/>
      </w:rPr>
      <w:t xml:space="preserve"> </w:t>
    </w:r>
    <w:r w:rsidR="00753BBE">
      <w:rPr>
        <w:rFonts w:ascii="Arial" w:eastAsia="Arial" w:hAnsi="Arial" w:cs="Arial"/>
        <w:sz w:val="14"/>
        <w:szCs w:val="14"/>
      </w:rPr>
      <w:t>as of 23</w:t>
    </w:r>
    <w:r w:rsidR="004E6F82" w:rsidRPr="004E6F82">
      <w:rPr>
        <w:rFonts w:ascii="Arial" w:eastAsia="Arial" w:hAnsi="Arial" w:cs="Arial"/>
        <w:sz w:val="14"/>
        <w:szCs w:val="14"/>
      </w:rPr>
      <w:t xml:space="preserve"> </w:t>
    </w:r>
    <w:r w:rsidR="00C85CDD">
      <w:rPr>
        <w:rFonts w:ascii="Arial" w:eastAsia="Arial" w:hAnsi="Arial" w:cs="Arial"/>
        <w:sz w:val="14"/>
        <w:szCs w:val="14"/>
      </w:rPr>
      <w:t>July</w:t>
    </w:r>
    <w:r w:rsidR="004E6F82" w:rsidRPr="004E6F82">
      <w:rPr>
        <w:rFonts w:ascii="Arial" w:eastAsia="Arial" w:hAnsi="Arial" w:cs="Arial"/>
        <w:sz w:val="14"/>
        <w:szCs w:val="14"/>
      </w:rPr>
      <w:t xml:space="preserve"> 2019, </w:t>
    </w:r>
    <w:r w:rsidR="00753BBE">
      <w:rPr>
        <w:rFonts w:ascii="Arial" w:eastAsia="Arial" w:hAnsi="Arial" w:cs="Arial"/>
        <w:sz w:val="14"/>
        <w:szCs w:val="14"/>
      </w:rPr>
      <w:t>12NN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5ECD" w14:textId="77777777" w:rsidR="00AD7008" w:rsidRDefault="00AD7008">
      <w:pPr>
        <w:spacing w:after="0" w:line="240" w:lineRule="auto"/>
      </w:pPr>
      <w:r>
        <w:separator/>
      </w:r>
    </w:p>
  </w:footnote>
  <w:footnote w:type="continuationSeparator" w:id="0">
    <w:p w14:paraId="685C33AA" w14:textId="77777777" w:rsidR="00AD7008" w:rsidRDefault="00AD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3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9" w15:restartNumberingAfterBreak="0">
    <w:nsid w:val="4C807E81"/>
    <w:multiLevelType w:val="hybridMultilevel"/>
    <w:tmpl w:val="910ABA1E"/>
    <w:lvl w:ilvl="0" w:tplc="0480FB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775DB"/>
    <w:multiLevelType w:val="hybridMultilevel"/>
    <w:tmpl w:val="BBC62F3A"/>
    <w:lvl w:ilvl="0" w:tplc="1E5C0BC4">
      <w:start w:val="1"/>
      <w:numFmt w:val="upperRoman"/>
      <w:lvlText w:val="%1."/>
      <w:lvlJc w:val="left"/>
      <w:pPr>
        <w:ind w:left="990" w:hanging="108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2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57758"/>
    <w:multiLevelType w:val="hybridMultilevel"/>
    <w:tmpl w:val="C1EE6AC6"/>
    <w:lvl w:ilvl="0" w:tplc="AB461A9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AFB3118"/>
    <w:multiLevelType w:val="hybridMultilevel"/>
    <w:tmpl w:val="9F44A31E"/>
    <w:lvl w:ilvl="0" w:tplc="F71A6B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6"/>
  </w:num>
  <w:num w:numId="4">
    <w:abstractNumId w:val="16"/>
  </w:num>
  <w:num w:numId="5">
    <w:abstractNumId w:val="17"/>
  </w:num>
  <w:num w:numId="6">
    <w:abstractNumId w:val="24"/>
  </w:num>
  <w:num w:numId="7">
    <w:abstractNumId w:val="14"/>
  </w:num>
  <w:num w:numId="8">
    <w:abstractNumId w:val="29"/>
  </w:num>
  <w:num w:numId="9">
    <w:abstractNumId w:val="11"/>
  </w:num>
  <w:num w:numId="10">
    <w:abstractNumId w:val="23"/>
  </w:num>
  <w:num w:numId="11">
    <w:abstractNumId w:val="7"/>
  </w:num>
  <w:num w:numId="12">
    <w:abstractNumId w:val="25"/>
  </w:num>
  <w:num w:numId="13">
    <w:abstractNumId w:val="22"/>
  </w:num>
  <w:num w:numId="14">
    <w:abstractNumId w:val="18"/>
  </w:num>
  <w:num w:numId="15">
    <w:abstractNumId w:val="32"/>
  </w:num>
  <w:num w:numId="16">
    <w:abstractNumId w:val="9"/>
  </w:num>
  <w:num w:numId="17">
    <w:abstractNumId w:val="33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6"/>
  </w:num>
  <w:num w:numId="20">
    <w:abstractNumId w:val="0"/>
    <w:lvlOverride w:ilvl="0">
      <w:lvl w:ilvl="0">
        <w:numFmt w:val="upperRoman"/>
        <w:lvlText w:val="%1."/>
        <w:lvlJc w:val="right"/>
      </w:lvl>
    </w:lvlOverride>
  </w:num>
  <w:num w:numId="21">
    <w:abstractNumId w:val="4"/>
  </w:num>
  <w:num w:numId="22">
    <w:abstractNumId w:val="3"/>
  </w:num>
  <w:num w:numId="23">
    <w:abstractNumId w:val="13"/>
    <w:lvlOverride w:ilvl="0">
      <w:lvl w:ilvl="0">
        <w:numFmt w:val="upperRoman"/>
        <w:lvlText w:val="%1."/>
        <w:lvlJc w:val="right"/>
      </w:lvl>
    </w:lvlOverride>
  </w:num>
  <w:num w:numId="24">
    <w:abstractNumId w:val="1"/>
  </w:num>
  <w:num w:numId="25">
    <w:abstractNumId w:val="8"/>
    <w:lvlOverride w:ilvl="0">
      <w:lvl w:ilvl="0">
        <w:numFmt w:val="upperRoman"/>
        <w:lvlText w:val="%1."/>
        <w:lvlJc w:val="right"/>
      </w:lvl>
    </w:lvlOverride>
  </w:num>
  <w:num w:numId="26">
    <w:abstractNumId w:val="5"/>
    <w:lvlOverride w:ilvl="0">
      <w:lvl w:ilvl="0">
        <w:numFmt w:val="lowerLetter"/>
        <w:lvlText w:val="%1."/>
        <w:lvlJc w:val="left"/>
      </w:lvl>
    </w:lvlOverride>
  </w:num>
  <w:num w:numId="27">
    <w:abstractNumId w:val="28"/>
  </w:num>
  <w:num w:numId="28">
    <w:abstractNumId w:val="21"/>
  </w:num>
  <w:num w:numId="29">
    <w:abstractNumId w:val="20"/>
  </w:num>
  <w:num w:numId="30">
    <w:abstractNumId w:val="15"/>
  </w:num>
  <w:num w:numId="31">
    <w:abstractNumId w:val="12"/>
  </w:num>
  <w:num w:numId="32">
    <w:abstractNumId w:val="31"/>
  </w:num>
  <w:num w:numId="33">
    <w:abstractNumId w:val="1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21C4E"/>
    <w:rsid w:val="00042FEB"/>
    <w:rsid w:val="00046FA7"/>
    <w:rsid w:val="00057C6C"/>
    <w:rsid w:val="00081BF1"/>
    <w:rsid w:val="00082522"/>
    <w:rsid w:val="00083789"/>
    <w:rsid w:val="00086783"/>
    <w:rsid w:val="00090717"/>
    <w:rsid w:val="00096310"/>
    <w:rsid w:val="000A1B57"/>
    <w:rsid w:val="000D062E"/>
    <w:rsid w:val="000D181F"/>
    <w:rsid w:val="000D7B1F"/>
    <w:rsid w:val="000E1001"/>
    <w:rsid w:val="000E38E9"/>
    <w:rsid w:val="000F4719"/>
    <w:rsid w:val="001036F2"/>
    <w:rsid w:val="00103995"/>
    <w:rsid w:val="0011225C"/>
    <w:rsid w:val="001149A2"/>
    <w:rsid w:val="00132701"/>
    <w:rsid w:val="00135103"/>
    <w:rsid w:val="00150265"/>
    <w:rsid w:val="00155842"/>
    <w:rsid w:val="001847A6"/>
    <w:rsid w:val="00186433"/>
    <w:rsid w:val="00190343"/>
    <w:rsid w:val="001A1BF0"/>
    <w:rsid w:val="001A5B90"/>
    <w:rsid w:val="001B2088"/>
    <w:rsid w:val="001B4682"/>
    <w:rsid w:val="001B6619"/>
    <w:rsid w:val="001B6DDB"/>
    <w:rsid w:val="001B76F6"/>
    <w:rsid w:val="001D7344"/>
    <w:rsid w:val="001E5944"/>
    <w:rsid w:val="001E6EAF"/>
    <w:rsid w:val="001F0486"/>
    <w:rsid w:val="00204FE4"/>
    <w:rsid w:val="00222413"/>
    <w:rsid w:val="00250D5A"/>
    <w:rsid w:val="00276F61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169F2"/>
    <w:rsid w:val="0031795A"/>
    <w:rsid w:val="00327DC0"/>
    <w:rsid w:val="0035250A"/>
    <w:rsid w:val="0035686E"/>
    <w:rsid w:val="003615E5"/>
    <w:rsid w:val="0036787F"/>
    <w:rsid w:val="00371C7A"/>
    <w:rsid w:val="0039157E"/>
    <w:rsid w:val="00393D07"/>
    <w:rsid w:val="003A7CD6"/>
    <w:rsid w:val="003B0C7F"/>
    <w:rsid w:val="003C3015"/>
    <w:rsid w:val="003C34D2"/>
    <w:rsid w:val="003C361E"/>
    <w:rsid w:val="003D0EFA"/>
    <w:rsid w:val="003D250D"/>
    <w:rsid w:val="003E77EE"/>
    <w:rsid w:val="003F0F20"/>
    <w:rsid w:val="0040289A"/>
    <w:rsid w:val="00412747"/>
    <w:rsid w:val="00415BD0"/>
    <w:rsid w:val="00416CD0"/>
    <w:rsid w:val="00422596"/>
    <w:rsid w:val="00422948"/>
    <w:rsid w:val="0042754A"/>
    <w:rsid w:val="00432F91"/>
    <w:rsid w:val="004347A5"/>
    <w:rsid w:val="004421A5"/>
    <w:rsid w:val="00447724"/>
    <w:rsid w:val="004664E2"/>
    <w:rsid w:val="00474826"/>
    <w:rsid w:val="00475847"/>
    <w:rsid w:val="00481C91"/>
    <w:rsid w:val="004A129A"/>
    <w:rsid w:val="004A3CF6"/>
    <w:rsid w:val="004A4E86"/>
    <w:rsid w:val="004B6643"/>
    <w:rsid w:val="004C1DB3"/>
    <w:rsid w:val="004C201F"/>
    <w:rsid w:val="004C3428"/>
    <w:rsid w:val="004C4558"/>
    <w:rsid w:val="004C5FC5"/>
    <w:rsid w:val="004D1CE1"/>
    <w:rsid w:val="004D6D5C"/>
    <w:rsid w:val="004E58E2"/>
    <w:rsid w:val="004E6F82"/>
    <w:rsid w:val="004F224A"/>
    <w:rsid w:val="004F3CA8"/>
    <w:rsid w:val="004F5AF2"/>
    <w:rsid w:val="00504D61"/>
    <w:rsid w:val="00512579"/>
    <w:rsid w:val="00557966"/>
    <w:rsid w:val="00566326"/>
    <w:rsid w:val="005752B6"/>
    <w:rsid w:val="0058313A"/>
    <w:rsid w:val="005838F4"/>
    <w:rsid w:val="00590B6B"/>
    <w:rsid w:val="005B7B3E"/>
    <w:rsid w:val="005C1D11"/>
    <w:rsid w:val="005F6241"/>
    <w:rsid w:val="0060497B"/>
    <w:rsid w:val="00605D37"/>
    <w:rsid w:val="0061793C"/>
    <w:rsid w:val="006332E2"/>
    <w:rsid w:val="00651F59"/>
    <w:rsid w:val="00662BAE"/>
    <w:rsid w:val="00672917"/>
    <w:rsid w:val="0069788A"/>
    <w:rsid w:val="006A55D2"/>
    <w:rsid w:val="006A6903"/>
    <w:rsid w:val="006B4169"/>
    <w:rsid w:val="006B7F71"/>
    <w:rsid w:val="006C7E5F"/>
    <w:rsid w:val="006F0656"/>
    <w:rsid w:val="006F7673"/>
    <w:rsid w:val="006F7DFC"/>
    <w:rsid w:val="00702671"/>
    <w:rsid w:val="00714674"/>
    <w:rsid w:val="00721CF9"/>
    <w:rsid w:val="00722F9F"/>
    <w:rsid w:val="007313BB"/>
    <w:rsid w:val="0073140C"/>
    <w:rsid w:val="00733AE3"/>
    <w:rsid w:val="0073758B"/>
    <w:rsid w:val="007534D1"/>
    <w:rsid w:val="00753BBE"/>
    <w:rsid w:val="007550BB"/>
    <w:rsid w:val="00776A1F"/>
    <w:rsid w:val="00794161"/>
    <w:rsid w:val="00797FD6"/>
    <w:rsid w:val="007B50B5"/>
    <w:rsid w:val="007C7545"/>
    <w:rsid w:val="007D6598"/>
    <w:rsid w:val="007D6982"/>
    <w:rsid w:val="007E75A9"/>
    <w:rsid w:val="00806045"/>
    <w:rsid w:val="0081334A"/>
    <w:rsid w:val="0082655B"/>
    <w:rsid w:val="008345A5"/>
    <w:rsid w:val="0084093B"/>
    <w:rsid w:val="00847928"/>
    <w:rsid w:val="00847E56"/>
    <w:rsid w:val="008524BB"/>
    <w:rsid w:val="00871F0E"/>
    <w:rsid w:val="00887A41"/>
    <w:rsid w:val="008A0185"/>
    <w:rsid w:val="008B1217"/>
    <w:rsid w:val="008C69B2"/>
    <w:rsid w:val="008C6D94"/>
    <w:rsid w:val="008E1102"/>
    <w:rsid w:val="008E4068"/>
    <w:rsid w:val="008E4435"/>
    <w:rsid w:val="008E6D8F"/>
    <w:rsid w:val="008F1FFB"/>
    <w:rsid w:val="00901E90"/>
    <w:rsid w:val="00911055"/>
    <w:rsid w:val="009112F7"/>
    <w:rsid w:val="0091510D"/>
    <w:rsid w:val="00915915"/>
    <w:rsid w:val="00927484"/>
    <w:rsid w:val="009279A3"/>
    <w:rsid w:val="00931158"/>
    <w:rsid w:val="00932FE6"/>
    <w:rsid w:val="0094177B"/>
    <w:rsid w:val="0094428C"/>
    <w:rsid w:val="00965142"/>
    <w:rsid w:val="00970CF8"/>
    <w:rsid w:val="00975BF1"/>
    <w:rsid w:val="009804E3"/>
    <w:rsid w:val="009808ED"/>
    <w:rsid w:val="00982647"/>
    <w:rsid w:val="00985089"/>
    <w:rsid w:val="00997925"/>
    <w:rsid w:val="009A62E2"/>
    <w:rsid w:val="009A7847"/>
    <w:rsid w:val="009B5C96"/>
    <w:rsid w:val="009C3611"/>
    <w:rsid w:val="009C4372"/>
    <w:rsid w:val="009D7FD6"/>
    <w:rsid w:val="009E122F"/>
    <w:rsid w:val="009E1BD1"/>
    <w:rsid w:val="009E6B0D"/>
    <w:rsid w:val="009F0290"/>
    <w:rsid w:val="009F12C3"/>
    <w:rsid w:val="009F6591"/>
    <w:rsid w:val="00A055F1"/>
    <w:rsid w:val="00A06DE1"/>
    <w:rsid w:val="00A1706A"/>
    <w:rsid w:val="00A265AF"/>
    <w:rsid w:val="00A5377A"/>
    <w:rsid w:val="00A61C95"/>
    <w:rsid w:val="00A63054"/>
    <w:rsid w:val="00A7234A"/>
    <w:rsid w:val="00A76276"/>
    <w:rsid w:val="00A80B6A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D7008"/>
    <w:rsid w:val="00AE3539"/>
    <w:rsid w:val="00AE4CF6"/>
    <w:rsid w:val="00B15E33"/>
    <w:rsid w:val="00B16872"/>
    <w:rsid w:val="00B17722"/>
    <w:rsid w:val="00B225BA"/>
    <w:rsid w:val="00B31859"/>
    <w:rsid w:val="00B40F59"/>
    <w:rsid w:val="00B43C0E"/>
    <w:rsid w:val="00B56338"/>
    <w:rsid w:val="00B56D90"/>
    <w:rsid w:val="00B62851"/>
    <w:rsid w:val="00B63D3C"/>
    <w:rsid w:val="00B748F7"/>
    <w:rsid w:val="00B75DA9"/>
    <w:rsid w:val="00B81E4E"/>
    <w:rsid w:val="00B865A2"/>
    <w:rsid w:val="00B86763"/>
    <w:rsid w:val="00BB2F4A"/>
    <w:rsid w:val="00BC2AFC"/>
    <w:rsid w:val="00BC2B49"/>
    <w:rsid w:val="00BC57D7"/>
    <w:rsid w:val="00BC7E2F"/>
    <w:rsid w:val="00BF3197"/>
    <w:rsid w:val="00C009E9"/>
    <w:rsid w:val="00C018FB"/>
    <w:rsid w:val="00C039EE"/>
    <w:rsid w:val="00C16E9F"/>
    <w:rsid w:val="00C2287F"/>
    <w:rsid w:val="00C27F09"/>
    <w:rsid w:val="00C43A1A"/>
    <w:rsid w:val="00C46A8D"/>
    <w:rsid w:val="00C47C54"/>
    <w:rsid w:val="00C527D5"/>
    <w:rsid w:val="00C561A7"/>
    <w:rsid w:val="00C61BA3"/>
    <w:rsid w:val="00C6501E"/>
    <w:rsid w:val="00C71876"/>
    <w:rsid w:val="00C71B5A"/>
    <w:rsid w:val="00C7746C"/>
    <w:rsid w:val="00C85CDD"/>
    <w:rsid w:val="00C9090C"/>
    <w:rsid w:val="00C94159"/>
    <w:rsid w:val="00CA2D0F"/>
    <w:rsid w:val="00CB2990"/>
    <w:rsid w:val="00CB57AA"/>
    <w:rsid w:val="00CC4362"/>
    <w:rsid w:val="00CC621C"/>
    <w:rsid w:val="00CC6B2B"/>
    <w:rsid w:val="00CC7587"/>
    <w:rsid w:val="00CC7927"/>
    <w:rsid w:val="00CD395F"/>
    <w:rsid w:val="00CE215F"/>
    <w:rsid w:val="00CF10D1"/>
    <w:rsid w:val="00D0357D"/>
    <w:rsid w:val="00D05A14"/>
    <w:rsid w:val="00D10EA4"/>
    <w:rsid w:val="00D14814"/>
    <w:rsid w:val="00D15C88"/>
    <w:rsid w:val="00D327D7"/>
    <w:rsid w:val="00D33BE4"/>
    <w:rsid w:val="00D45F1F"/>
    <w:rsid w:val="00D461A2"/>
    <w:rsid w:val="00D57D0D"/>
    <w:rsid w:val="00D61622"/>
    <w:rsid w:val="00D63CC6"/>
    <w:rsid w:val="00D72083"/>
    <w:rsid w:val="00D723E0"/>
    <w:rsid w:val="00D85B45"/>
    <w:rsid w:val="00D94D33"/>
    <w:rsid w:val="00DA4BBC"/>
    <w:rsid w:val="00DB0323"/>
    <w:rsid w:val="00DB3648"/>
    <w:rsid w:val="00DB4B44"/>
    <w:rsid w:val="00DC2272"/>
    <w:rsid w:val="00DC4256"/>
    <w:rsid w:val="00DC458A"/>
    <w:rsid w:val="00DC7C16"/>
    <w:rsid w:val="00DD070D"/>
    <w:rsid w:val="00DD3DDF"/>
    <w:rsid w:val="00DE2C90"/>
    <w:rsid w:val="00DE772C"/>
    <w:rsid w:val="00DF724A"/>
    <w:rsid w:val="00DF728B"/>
    <w:rsid w:val="00E04FDD"/>
    <w:rsid w:val="00E058B4"/>
    <w:rsid w:val="00E06986"/>
    <w:rsid w:val="00E126CF"/>
    <w:rsid w:val="00E1326F"/>
    <w:rsid w:val="00E15317"/>
    <w:rsid w:val="00E17558"/>
    <w:rsid w:val="00E236E0"/>
    <w:rsid w:val="00E31DD3"/>
    <w:rsid w:val="00E32112"/>
    <w:rsid w:val="00E3253B"/>
    <w:rsid w:val="00E32DA2"/>
    <w:rsid w:val="00E36F07"/>
    <w:rsid w:val="00E418EA"/>
    <w:rsid w:val="00E476B6"/>
    <w:rsid w:val="00E56999"/>
    <w:rsid w:val="00E61798"/>
    <w:rsid w:val="00E755D3"/>
    <w:rsid w:val="00E8312E"/>
    <w:rsid w:val="00E96F9D"/>
    <w:rsid w:val="00E97EC4"/>
    <w:rsid w:val="00EB5BF2"/>
    <w:rsid w:val="00EC1834"/>
    <w:rsid w:val="00EC24DD"/>
    <w:rsid w:val="00ED12B4"/>
    <w:rsid w:val="00ED336C"/>
    <w:rsid w:val="00EE4D06"/>
    <w:rsid w:val="00EE646E"/>
    <w:rsid w:val="00EF0E3A"/>
    <w:rsid w:val="00EF2BE1"/>
    <w:rsid w:val="00EF34B8"/>
    <w:rsid w:val="00EF477F"/>
    <w:rsid w:val="00F01280"/>
    <w:rsid w:val="00F21A16"/>
    <w:rsid w:val="00F34BEF"/>
    <w:rsid w:val="00F53205"/>
    <w:rsid w:val="00F61F3C"/>
    <w:rsid w:val="00F63AF5"/>
    <w:rsid w:val="00F75D3D"/>
    <w:rsid w:val="00F779E2"/>
    <w:rsid w:val="00F9024E"/>
    <w:rsid w:val="00FA38BA"/>
    <w:rsid w:val="00FA665B"/>
    <w:rsid w:val="00FC3E81"/>
    <w:rsid w:val="00FC545B"/>
    <w:rsid w:val="00FC5D7E"/>
    <w:rsid w:val="00FC7CDE"/>
    <w:rsid w:val="00FE0E6C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40FD-BA61-4E2F-8D98-04E6D1DB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cp:lastPrinted>2019-04-24T18:30:00Z</cp:lastPrinted>
  <dcterms:created xsi:type="dcterms:W3CDTF">2019-07-23T01:52:00Z</dcterms:created>
  <dcterms:modified xsi:type="dcterms:W3CDTF">2019-07-23T01:52:00Z</dcterms:modified>
</cp:coreProperties>
</file>