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6F73F" w14:textId="5B4A6154" w:rsidR="00A45027" w:rsidRPr="00EC3360" w:rsidRDefault="00A45027" w:rsidP="00AA200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180EE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29E7EC1A" w14:textId="4978B2D2" w:rsidR="00A45027" w:rsidRDefault="0016221E" w:rsidP="00AA200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the </w:t>
      </w:r>
      <w:r w:rsidR="00047915">
        <w:rPr>
          <w:rFonts w:ascii="Arial" w:eastAsia="Arial" w:hAnsi="Arial" w:cs="Arial"/>
          <w:b/>
          <w:sz w:val="32"/>
          <w:szCs w:val="24"/>
        </w:rPr>
        <w:t xml:space="preserve">Effects of </w:t>
      </w:r>
      <w:r w:rsidR="00A45027" w:rsidRPr="00183468">
        <w:rPr>
          <w:rFonts w:ascii="Arial" w:eastAsia="Arial" w:hAnsi="Arial" w:cs="Arial"/>
          <w:b/>
          <w:sz w:val="32"/>
          <w:szCs w:val="24"/>
        </w:rPr>
        <w:t xml:space="preserve">Southwest Monsoon enhanced by LPA </w:t>
      </w:r>
    </w:p>
    <w:p w14:paraId="5581CC1B" w14:textId="7B7B7C68" w:rsidR="001A64C6" w:rsidRDefault="00180EEB" w:rsidP="00AA200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A45027">
        <w:rPr>
          <w:rFonts w:ascii="Arial" w:eastAsia="Arial" w:hAnsi="Arial" w:cs="Arial"/>
          <w:sz w:val="24"/>
          <w:szCs w:val="24"/>
        </w:rPr>
        <w:t xml:space="preserve"> September </w:t>
      </w:r>
      <w:r w:rsidR="00A45027" w:rsidRPr="00EC3360">
        <w:rPr>
          <w:rFonts w:ascii="Arial" w:eastAsia="Arial" w:hAnsi="Arial" w:cs="Arial"/>
          <w:sz w:val="24"/>
          <w:szCs w:val="24"/>
        </w:rPr>
        <w:t>201</w:t>
      </w:r>
      <w:r w:rsidR="00A45027">
        <w:rPr>
          <w:rFonts w:ascii="Arial" w:eastAsia="Arial" w:hAnsi="Arial" w:cs="Arial"/>
          <w:sz w:val="24"/>
          <w:szCs w:val="24"/>
        </w:rPr>
        <w:t>9</w:t>
      </w:r>
      <w:r w:rsidR="00A45027" w:rsidRPr="00EC3360">
        <w:rPr>
          <w:rFonts w:ascii="Arial" w:eastAsia="Arial" w:hAnsi="Arial" w:cs="Arial"/>
          <w:sz w:val="24"/>
          <w:szCs w:val="24"/>
        </w:rPr>
        <w:t>,</w:t>
      </w:r>
      <w:r w:rsidR="00A45027">
        <w:rPr>
          <w:rFonts w:ascii="Arial" w:eastAsia="Arial" w:hAnsi="Arial" w:cs="Arial"/>
          <w:sz w:val="24"/>
          <w:szCs w:val="24"/>
        </w:rPr>
        <w:t xml:space="preserve"> </w:t>
      </w:r>
      <w:r w:rsidR="00DE4088">
        <w:rPr>
          <w:rFonts w:ascii="Arial" w:eastAsia="Arial" w:hAnsi="Arial" w:cs="Arial"/>
          <w:sz w:val="24"/>
          <w:szCs w:val="24"/>
        </w:rPr>
        <w:t>6</w:t>
      </w:r>
      <w:r w:rsidR="00A45027">
        <w:rPr>
          <w:rFonts w:ascii="Arial" w:eastAsia="Arial" w:hAnsi="Arial" w:cs="Arial"/>
          <w:sz w:val="24"/>
          <w:szCs w:val="24"/>
        </w:rPr>
        <w:t>PM</w:t>
      </w:r>
    </w:p>
    <w:p w14:paraId="732C7845" w14:textId="64D1F03D" w:rsidR="00A45027" w:rsidRDefault="00A45027" w:rsidP="00AA200F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6EB50600" w14:textId="3081B727" w:rsidR="00854A1C" w:rsidRPr="00527AE6" w:rsidRDefault="00527AE6" w:rsidP="00AA200F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  <w:r>
        <w:rPr>
          <w:rFonts w:ascii="Arial" w:hAnsi="Arial" w:cs="Arial"/>
          <w:i/>
          <w:sz w:val="24"/>
          <w:szCs w:val="24"/>
        </w:rPr>
        <w:t xml:space="preserve">This is the final report on </w:t>
      </w:r>
      <w:r w:rsidR="00854A1C" w:rsidRPr="00527AE6">
        <w:rPr>
          <w:rFonts w:ascii="Arial" w:hAnsi="Arial" w:cs="Arial"/>
          <w:i/>
          <w:sz w:val="24"/>
          <w:szCs w:val="24"/>
        </w:rPr>
        <w:t>the</w:t>
      </w:r>
      <w:r w:rsidR="00316199">
        <w:rPr>
          <w:rFonts w:ascii="Arial" w:hAnsi="Arial" w:cs="Arial"/>
          <w:i/>
          <w:sz w:val="24"/>
          <w:szCs w:val="24"/>
        </w:rPr>
        <w:t xml:space="preserve"> Southwest Monsoon enhanced by a</w:t>
      </w:r>
      <w:r w:rsidR="00854A1C" w:rsidRPr="00527AE6">
        <w:rPr>
          <w:rFonts w:ascii="Arial" w:hAnsi="Arial" w:cs="Arial"/>
          <w:i/>
          <w:sz w:val="24"/>
          <w:szCs w:val="24"/>
        </w:rPr>
        <w:t xml:space="preserve"> Low Pressure Area (LPA) located </w:t>
      </w:r>
      <w:r w:rsidR="0031692D" w:rsidRPr="00527AE6">
        <w:rPr>
          <w:rFonts w:ascii="Arial" w:hAnsi="Arial" w:cs="Arial"/>
          <w:i/>
          <w:sz w:val="24"/>
          <w:szCs w:val="24"/>
        </w:rPr>
        <w:t xml:space="preserve">West of Calayan, Cagayan </w:t>
      </w:r>
      <w:r>
        <w:rPr>
          <w:rFonts w:ascii="Arial" w:hAnsi="Arial" w:cs="Arial"/>
          <w:i/>
          <w:sz w:val="24"/>
          <w:szCs w:val="24"/>
        </w:rPr>
        <w:t xml:space="preserve">which </w:t>
      </w:r>
      <w:r w:rsidR="0016221E" w:rsidRPr="00527AE6">
        <w:rPr>
          <w:rFonts w:ascii="Arial" w:hAnsi="Arial" w:cs="Arial"/>
          <w:i/>
          <w:sz w:val="24"/>
          <w:szCs w:val="24"/>
        </w:rPr>
        <w:t xml:space="preserve">was </w:t>
      </w:r>
      <w:r w:rsidR="00854A1C" w:rsidRPr="00527AE6">
        <w:rPr>
          <w:rFonts w:ascii="Arial" w:hAnsi="Arial" w:cs="Arial"/>
          <w:i/>
          <w:sz w:val="24"/>
          <w:szCs w:val="24"/>
        </w:rPr>
        <w:t xml:space="preserve">developed into a Tropical Depression (TD) </w:t>
      </w:r>
      <w:r>
        <w:rPr>
          <w:rFonts w:ascii="Arial" w:hAnsi="Arial" w:cs="Arial"/>
          <w:i/>
          <w:sz w:val="24"/>
          <w:szCs w:val="24"/>
        </w:rPr>
        <w:t>o</w:t>
      </w:r>
      <w:r w:rsidRPr="00527AE6">
        <w:rPr>
          <w:rFonts w:ascii="Arial" w:hAnsi="Arial" w:cs="Arial"/>
          <w:i/>
          <w:sz w:val="24"/>
          <w:szCs w:val="24"/>
        </w:rPr>
        <w:t xml:space="preserve">n 01 September 2019 </w:t>
      </w:r>
      <w:r w:rsidR="00854A1C" w:rsidRPr="00527AE6">
        <w:rPr>
          <w:rFonts w:ascii="Arial" w:hAnsi="Arial" w:cs="Arial"/>
          <w:i/>
          <w:sz w:val="24"/>
          <w:szCs w:val="24"/>
        </w:rPr>
        <w:t>and was named “Kabayan”</w:t>
      </w:r>
      <w:r w:rsidR="0016221E" w:rsidRPr="00527AE6">
        <w:rPr>
          <w:rFonts w:ascii="Arial" w:hAnsi="Arial" w:cs="Arial"/>
          <w:i/>
          <w:sz w:val="24"/>
          <w:szCs w:val="24"/>
        </w:rPr>
        <w:t>.</w:t>
      </w:r>
      <w:r w:rsidR="00854A1C" w:rsidRPr="00527AE6">
        <w:rPr>
          <w:rFonts w:ascii="Arial" w:hAnsi="Arial" w:cs="Arial"/>
          <w:i/>
          <w:sz w:val="24"/>
          <w:szCs w:val="24"/>
        </w:rPr>
        <w:t xml:space="preserve"> TD “Kabayan” generally moved towards West of Calayan, Cagayan </w:t>
      </w:r>
      <w:r w:rsidR="00316199">
        <w:rPr>
          <w:rFonts w:ascii="Arial" w:hAnsi="Arial" w:cs="Arial"/>
          <w:i/>
          <w:sz w:val="24"/>
          <w:szCs w:val="24"/>
        </w:rPr>
        <w:t xml:space="preserve">and exited the </w:t>
      </w:r>
      <w:r w:rsidR="00854A1C" w:rsidRPr="00527AE6">
        <w:rPr>
          <w:rFonts w:ascii="Arial" w:hAnsi="Arial" w:cs="Arial"/>
          <w:i/>
          <w:sz w:val="24"/>
          <w:szCs w:val="24"/>
        </w:rPr>
        <w:t>Philippine Area of Responsibility</w:t>
      </w:r>
      <w:r w:rsidR="00316199">
        <w:rPr>
          <w:rFonts w:ascii="Arial" w:hAnsi="Arial" w:cs="Arial"/>
          <w:i/>
          <w:sz w:val="24"/>
          <w:szCs w:val="24"/>
        </w:rPr>
        <w:t xml:space="preserve"> on the same day</w:t>
      </w:r>
      <w:r w:rsidR="00854A1C" w:rsidRPr="00527AE6">
        <w:rPr>
          <w:rFonts w:ascii="Arial" w:hAnsi="Arial" w:cs="Arial"/>
          <w:i/>
          <w:sz w:val="24"/>
          <w:szCs w:val="24"/>
        </w:rPr>
        <w:t>.</w:t>
      </w:r>
      <w:r w:rsidR="0016221E" w:rsidRPr="00527AE6">
        <w:rPr>
          <w:rFonts w:ascii="Arial" w:hAnsi="Arial" w:cs="Arial"/>
          <w:i/>
          <w:sz w:val="24"/>
          <w:szCs w:val="24"/>
        </w:rPr>
        <w:t xml:space="preserve"> </w:t>
      </w:r>
    </w:p>
    <w:p w14:paraId="5EABC667" w14:textId="0DEB1A16" w:rsidR="00047915" w:rsidRDefault="006870BB" w:rsidP="00AA200F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6870BB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 </w:t>
      </w:r>
      <w:r w:rsid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DOST-PAGASA</w:t>
      </w:r>
    </w:p>
    <w:p w14:paraId="282394C6" w14:textId="510B38BD" w:rsidR="00111C89" w:rsidRDefault="00111C89" w:rsidP="00AA200F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4A0EA957" w14:textId="563E1E77" w:rsidR="00180EEB" w:rsidRDefault="00180EEB" w:rsidP="00AA200F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14:paraId="4FF25556" w14:textId="7374246C" w:rsidR="0016221E" w:rsidRPr="0016221E" w:rsidRDefault="0016221E" w:rsidP="00AA200F">
      <w:pPr>
        <w:spacing w:after="0" w:line="240" w:lineRule="auto"/>
        <w:contextualSpacing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267FEEA7" w14:textId="77777777" w:rsidR="005754CA" w:rsidRDefault="00A45027" w:rsidP="00AA200F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6B53F0FA" w14:textId="77777777" w:rsidR="005754CA" w:rsidRDefault="00A45027" w:rsidP="00AA200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754CA">
        <w:rPr>
          <w:rFonts w:ascii="Arial" w:eastAsia="Arial" w:hAnsi="Arial" w:cs="Arial"/>
          <w:sz w:val="24"/>
          <w:szCs w:val="24"/>
        </w:rPr>
        <w:t xml:space="preserve">A total of </w:t>
      </w:r>
      <w:r w:rsidR="009B7190" w:rsidRPr="005754CA">
        <w:rPr>
          <w:rFonts w:ascii="Arial" w:eastAsia="Arial" w:hAnsi="Arial" w:cs="Arial"/>
          <w:b/>
          <w:sz w:val="24"/>
          <w:szCs w:val="24"/>
        </w:rPr>
        <w:t xml:space="preserve">4,824 </w:t>
      </w:r>
      <w:r w:rsidRPr="005754CA">
        <w:rPr>
          <w:rFonts w:ascii="Arial" w:eastAsia="Arial" w:hAnsi="Arial" w:cs="Arial"/>
          <w:b/>
          <w:sz w:val="24"/>
          <w:szCs w:val="24"/>
        </w:rPr>
        <w:t>families</w:t>
      </w:r>
      <w:r w:rsidRPr="005754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754CA">
        <w:rPr>
          <w:rFonts w:ascii="Arial" w:eastAsia="Arial" w:hAnsi="Arial" w:cs="Arial"/>
          <w:sz w:val="24"/>
          <w:szCs w:val="24"/>
        </w:rPr>
        <w:t>or</w:t>
      </w:r>
      <w:r w:rsidRPr="005754CA">
        <w:rPr>
          <w:rFonts w:ascii="Arial" w:eastAsia="Arial" w:hAnsi="Arial" w:cs="Arial"/>
          <w:b/>
          <w:sz w:val="24"/>
          <w:szCs w:val="24"/>
        </w:rPr>
        <w:t xml:space="preserve"> </w:t>
      </w:r>
      <w:r w:rsidR="009B7190" w:rsidRPr="005754CA">
        <w:rPr>
          <w:rFonts w:ascii="Arial" w:eastAsia="Arial" w:hAnsi="Arial" w:cs="Arial"/>
          <w:b/>
          <w:sz w:val="24"/>
          <w:szCs w:val="24"/>
        </w:rPr>
        <w:t xml:space="preserve">17,024 </w:t>
      </w:r>
      <w:r w:rsidRPr="005754CA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5754CA">
        <w:rPr>
          <w:rFonts w:ascii="Arial" w:eastAsia="Arial" w:hAnsi="Arial" w:cs="Arial"/>
          <w:sz w:val="24"/>
          <w:szCs w:val="24"/>
        </w:rPr>
        <w:t>were affected in</w:t>
      </w:r>
      <w:r w:rsidRPr="005754CA">
        <w:rPr>
          <w:rFonts w:ascii="Arial" w:eastAsia="Arial" w:hAnsi="Arial" w:cs="Arial"/>
          <w:b/>
          <w:sz w:val="24"/>
          <w:szCs w:val="24"/>
        </w:rPr>
        <w:t xml:space="preserve"> </w:t>
      </w:r>
      <w:r w:rsidR="009B7190" w:rsidRPr="005754CA">
        <w:rPr>
          <w:rFonts w:ascii="Arial" w:eastAsia="Arial" w:hAnsi="Arial" w:cs="Arial"/>
          <w:b/>
          <w:sz w:val="24"/>
          <w:szCs w:val="24"/>
        </w:rPr>
        <w:t xml:space="preserve">69 </w:t>
      </w:r>
      <w:r w:rsidRPr="005754CA">
        <w:rPr>
          <w:rFonts w:ascii="Arial" w:eastAsia="Arial" w:hAnsi="Arial" w:cs="Arial"/>
          <w:b/>
          <w:sz w:val="24"/>
          <w:szCs w:val="24"/>
        </w:rPr>
        <w:t>barangays</w:t>
      </w:r>
      <w:r w:rsidR="009D5C20" w:rsidRPr="005754CA">
        <w:rPr>
          <w:rFonts w:ascii="Arial" w:eastAsia="Arial" w:hAnsi="Arial" w:cs="Arial"/>
          <w:b/>
          <w:sz w:val="24"/>
          <w:szCs w:val="24"/>
        </w:rPr>
        <w:t xml:space="preserve"> </w:t>
      </w:r>
      <w:r w:rsidR="009D5C20" w:rsidRPr="005754CA">
        <w:rPr>
          <w:rFonts w:ascii="Arial" w:eastAsia="Arial" w:hAnsi="Arial" w:cs="Arial"/>
          <w:sz w:val="24"/>
          <w:szCs w:val="24"/>
        </w:rPr>
        <w:t xml:space="preserve">in </w:t>
      </w:r>
      <w:r w:rsidRPr="005754CA">
        <w:rPr>
          <w:rFonts w:ascii="Arial" w:eastAsia="Arial" w:hAnsi="Arial" w:cs="Arial"/>
          <w:b/>
          <w:sz w:val="24"/>
          <w:szCs w:val="24"/>
        </w:rPr>
        <w:t>Region I</w:t>
      </w:r>
      <w:r w:rsidR="00E133AB" w:rsidRPr="005754CA">
        <w:rPr>
          <w:rFonts w:ascii="Arial" w:eastAsia="Arial" w:hAnsi="Arial" w:cs="Arial"/>
          <w:b/>
          <w:sz w:val="24"/>
          <w:szCs w:val="24"/>
        </w:rPr>
        <w:t xml:space="preserve"> and CAR</w:t>
      </w:r>
      <w:r w:rsidRPr="005754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54CA">
        <w:rPr>
          <w:rFonts w:ascii="Arial" w:eastAsia="Arial" w:hAnsi="Arial" w:cs="Arial"/>
          <w:sz w:val="24"/>
          <w:szCs w:val="24"/>
        </w:rPr>
        <w:t>(see Table 1).</w:t>
      </w:r>
    </w:p>
    <w:p w14:paraId="54F97CF5" w14:textId="77777777" w:rsidR="005754CA" w:rsidRDefault="005754CA" w:rsidP="00AA200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487D72E2" w14:textId="189C14FB" w:rsidR="00A45027" w:rsidRPr="005754CA" w:rsidRDefault="00A45027" w:rsidP="00AA200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9B7190" w:rsidRPr="009B7190" w14:paraId="42754F63" w14:textId="77777777" w:rsidTr="009B7190">
        <w:trPr>
          <w:trHeight w:val="35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B7A06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2B92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B7190" w:rsidRPr="009B7190" w14:paraId="6919773B" w14:textId="77777777" w:rsidTr="009B7190">
        <w:trPr>
          <w:trHeight w:val="35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6EBB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CF68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B8998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A6AA0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B7190" w:rsidRPr="009B7190" w14:paraId="44407187" w14:textId="77777777" w:rsidTr="009B7190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1F10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94A2" w14:textId="26E651E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0F34E" w14:textId="16A9C55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4,824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2B2C1" w14:textId="07486AD1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17,024 </w:t>
            </w:r>
          </w:p>
        </w:tc>
      </w:tr>
      <w:tr w:rsidR="009B7190" w:rsidRPr="009B7190" w14:paraId="38031ADD" w14:textId="77777777" w:rsidTr="009B7190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1298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4728" w14:textId="2E78528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49FC5" w14:textId="55B72018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4B65" w14:textId="6CF747AE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17,014 </w:t>
            </w:r>
          </w:p>
        </w:tc>
      </w:tr>
      <w:tr w:rsidR="009B7190" w:rsidRPr="009B7190" w14:paraId="4857FEB4" w14:textId="77777777" w:rsidTr="009B7190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5A76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D5A53" w14:textId="099C9B2D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0CDA" w14:textId="0D3323CE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4,822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D3D9" w14:textId="36234A8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17,014 </w:t>
            </w:r>
          </w:p>
        </w:tc>
      </w:tr>
      <w:tr w:rsidR="009B7190" w:rsidRPr="009B7190" w14:paraId="0CD987AE" w14:textId="77777777" w:rsidTr="009B719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3152E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8517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951B" w14:textId="2270538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AE6CD" w14:textId="17B0FB94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1,310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36F1" w14:textId="78F1DF14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4,817 </w:t>
            </w:r>
          </w:p>
        </w:tc>
      </w:tr>
      <w:tr w:rsidR="009B7190" w:rsidRPr="009B7190" w14:paraId="079282C0" w14:textId="77777777" w:rsidTr="009B719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6E6AB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FA66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1F173" w14:textId="321E388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88CD0" w14:textId="63D7C03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1,576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DEB4" w14:textId="0D93AEF6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5,577 </w:t>
            </w:r>
          </w:p>
        </w:tc>
      </w:tr>
      <w:tr w:rsidR="009B7190" w:rsidRPr="009B7190" w14:paraId="7A93229F" w14:textId="77777777" w:rsidTr="009B719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ADAF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9D350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7B81" w14:textId="08181249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DCBA" w14:textId="25FEA776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1,810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2B5BF" w14:textId="05BF6DB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6,145 </w:t>
            </w:r>
          </w:p>
        </w:tc>
      </w:tr>
      <w:tr w:rsidR="009B7190" w:rsidRPr="009B7190" w14:paraId="53098ED4" w14:textId="77777777" w:rsidTr="009B719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1D7A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CAEE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4DECE" w14:textId="63CE024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7695" w14:textId="24A43E1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DB44" w14:textId="02EC2532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 xml:space="preserve"> 475 </w:t>
            </w:r>
          </w:p>
        </w:tc>
      </w:tr>
      <w:tr w:rsidR="009B7190" w:rsidRPr="009B7190" w14:paraId="005BCF12" w14:textId="77777777" w:rsidTr="009B7190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92DAA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93A5" w14:textId="555D967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0652" w14:textId="7853C2D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9486A" w14:textId="0F2FCF7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B7190" w:rsidRPr="009B7190" w14:paraId="5EFAE8FA" w14:textId="77777777" w:rsidTr="009B7190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A0BB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12CE" w14:textId="1FD402AA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04E23" w14:textId="1BAD8361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84BC" w14:textId="665A3C4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9B7190" w:rsidRPr="009B7190" w14:paraId="1C31024C" w14:textId="77777777" w:rsidTr="009B719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8A000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F1064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B7DA" w14:textId="1EDFE1C8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F2C5" w14:textId="0DBDEE8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761D5" w14:textId="3798BBFB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9B7190" w:rsidRPr="009B7190" w14:paraId="00967FDF" w14:textId="77777777" w:rsidTr="009B7190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1CFE3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10CBB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56E6" w14:textId="1DE3F129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C7DCA" w14:textId="2D6CE5C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265C0" w14:textId="7D52FFE4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26FE55E7" w14:textId="735A16FF" w:rsidR="0016221E" w:rsidRDefault="00A45027" w:rsidP="00AA200F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</w:t>
      </w:r>
      <w:r w:rsidR="0016221E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DSWD-FO</w:t>
      </w:r>
      <w:r w:rsidR="00D723DC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</w:t>
      </w:r>
      <w:r w:rsidR="0016221E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</w:t>
      </w: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  <w:r w:rsidR="0006159F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and CAR</w:t>
      </w:r>
    </w:p>
    <w:p w14:paraId="1DB53680" w14:textId="77777777" w:rsidR="005754CA" w:rsidRPr="005754CA" w:rsidRDefault="005754CA" w:rsidP="00AA200F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20D4C0D0" w14:textId="77777777" w:rsidR="005754CA" w:rsidRPr="005754CA" w:rsidRDefault="00A45027" w:rsidP="00AA200F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C368D">
        <w:rPr>
          <w:rFonts w:ascii="Arial" w:eastAsia="Arial" w:hAnsi="Arial" w:cs="Arial"/>
          <w:b/>
          <w:color w:val="002060"/>
          <w:sz w:val="24"/>
          <w:szCs w:val="24"/>
        </w:rPr>
        <w:t xml:space="preserve"> Inside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EC </w:t>
      </w:r>
    </w:p>
    <w:p w14:paraId="61C8CBAD" w14:textId="77777777" w:rsidR="00AE5910" w:rsidRDefault="006870BB" w:rsidP="00AA20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5754CA">
        <w:rPr>
          <w:rFonts w:ascii="Arial" w:eastAsia="Arial" w:hAnsi="Arial" w:cs="Arial"/>
          <w:sz w:val="24"/>
          <w:szCs w:val="24"/>
        </w:rPr>
        <w:t xml:space="preserve">A total of </w:t>
      </w:r>
      <w:r w:rsidRPr="005754CA">
        <w:rPr>
          <w:rFonts w:ascii="Arial" w:eastAsia="Arial" w:hAnsi="Arial" w:cs="Arial"/>
          <w:b/>
          <w:sz w:val="24"/>
          <w:szCs w:val="24"/>
        </w:rPr>
        <w:t xml:space="preserve">10 families </w:t>
      </w:r>
      <w:r w:rsidRPr="005754CA">
        <w:rPr>
          <w:rFonts w:ascii="Arial" w:eastAsia="Arial" w:hAnsi="Arial" w:cs="Arial"/>
          <w:sz w:val="24"/>
          <w:szCs w:val="24"/>
        </w:rPr>
        <w:t xml:space="preserve">or </w:t>
      </w:r>
      <w:r w:rsidRPr="005754CA">
        <w:rPr>
          <w:rFonts w:ascii="Arial" w:eastAsia="Arial" w:hAnsi="Arial" w:cs="Arial"/>
          <w:b/>
          <w:sz w:val="24"/>
          <w:szCs w:val="24"/>
        </w:rPr>
        <w:t>27 persons</w:t>
      </w:r>
      <w:r w:rsidR="00D723DC" w:rsidRPr="005754CA">
        <w:rPr>
          <w:rFonts w:ascii="Arial" w:eastAsia="Arial" w:hAnsi="Arial" w:cs="Arial"/>
          <w:sz w:val="24"/>
          <w:szCs w:val="24"/>
        </w:rPr>
        <w:t xml:space="preserve"> took temporary</w:t>
      </w:r>
      <w:r w:rsidRPr="005754CA">
        <w:rPr>
          <w:rFonts w:ascii="Arial" w:eastAsia="Arial" w:hAnsi="Arial" w:cs="Arial"/>
          <w:sz w:val="24"/>
          <w:szCs w:val="24"/>
        </w:rPr>
        <w:t xml:space="preserve"> shelter in a </w:t>
      </w:r>
      <w:r w:rsidR="00AE5910">
        <w:rPr>
          <w:rFonts w:ascii="Arial" w:eastAsia="Arial" w:hAnsi="Arial" w:cs="Arial"/>
          <w:b/>
          <w:sz w:val="24"/>
          <w:szCs w:val="24"/>
        </w:rPr>
        <w:t>Lying-</w:t>
      </w:r>
      <w:r w:rsidRPr="005754CA">
        <w:rPr>
          <w:rFonts w:ascii="Arial" w:eastAsia="Arial" w:hAnsi="Arial" w:cs="Arial"/>
          <w:b/>
          <w:sz w:val="24"/>
          <w:szCs w:val="24"/>
        </w:rPr>
        <w:t xml:space="preserve">in Center </w:t>
      </w:r>
      <w:r w:rsidR="0016221E" w:rsidRPr="005754CA">
        <w:rPr>
          <w:rFonts w:ascii="Arial" w:eastAsia="Arial" w:hAnsi="Arial" w:cs="Arial"/>
          <w:sz w:val="24"/>
          <w:szCs w:val="24"/>
        </w:rPr>
        <w:t>in City of Batac</w:t>
      </w:r>
      <w:r w:rsidR="00D723DC" w:rsidRPr="005754CA">
        <w:rPr>
          <w:rFonts w:ascii="Arial" w:eastAsia="Arial" w:hAnsi="Arial" w:cs="Arial"/>
          <w:sz w:val="24"/>
          <w:szCs w:val="24"/>
        </w:rPr>
        <w:t>,</w:t>
      </w:r>
      <w:r w:rsidR="0016221E" w:rsidRPr="005754CA">
        <w:rPr>
          <w:rFonts w:ascii="Arial" w:eastAsia="Arial" w:hAnsi="Arial" w:cs="Arial"/>
          <w:b/>
          <w:sz w:val="24"/>
          <w:szCs w:val="24"/>
        </w:rPr>
        <w:t xml:space="preserve"> </w:t>
      </w:r>
      <w:r w:rsidR="0016221E" w:rsidRPr="005754CA">
        <w:rPr>
          <w:rFonts w:ascii="Arial" w:eastAsia="Arial" w:hAnsi="Arial" w:cs="Arial"/>
          <w:sz w:val="24"/>
          <w:szCs w:val="24"/>
        </w:rPr>
        <w:t>Ilocos Norte</w:t>
      </w:r>
      <w:r w:rsidR="0016221E" w:rsidRPr="005754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754CA">
        <w:rPr>
          <w:rFonts w:ascii="Arial" w:eastAsia="Arial" w:hAnsi="Arial" w:cs="Arial"/>
          <w:sz w:val="24"/>
          <w:szCs w:val="24"/>
        </w:rPr>
        <w:t>(see Table 2)</w:t>
      </w:r>
    </w:p>
    <w:p w14:paraId="74ED1BE9" w14:textId="77777777" w:rsidR="00AE5910" w:rsidRDefault="00AE5910" w:rsidP="00AA20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417CFDE7" w14:textId="5C0663F9" w:rsidR="00A45027" w:rsidRPr="00AE5910" w:rsidRDefault="00A45027" w:rsidP="00AA20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Inside </w:t>
      </w:r>
      <w:r w:rsidR="00AE5910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80" w:type="pct"/>
        <w:tblInd w:w="421" w:type="dxa"/>
        <w:tblLook w:val="04A0" w:firstRow="1" w:lastRow="0" w:firstColumn="1" w:lastColumn="0" w:noHBand="0" w:noVBand="1"/>
      </w:tblPr>
      <w:tblGrid>
        <w:gridCol w:w="443"/>
        <w:gridCol w:w="3211"/>
        <w:gridCol w:w="1229"/>
        <w:gridCol w:w="1229"/>
        <w:gridCol w:w="729"/>
        <w:gridCol w:w="937"/>
        <w:gridCol w:w="729"/>
        <w:gridCol w:w="807"/>
      </w:tblGrid>
      <w:tr w:rsidR="00A45027" w:rsidRPr="006870BB" w14:paraId="6597ACAF" w14:textId="77777777" w:rsidTr="006F3C60">
        <w:trPr>
          <w:trHeight w:val="20"/>
        </w:trPr>
        <w:tc>
          <w:tcPr>
            <w:tcW w:w="19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F253F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74AD7D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3078D1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870BB" w:rsidRPr="006870BB" w14:paraId="28102053" w14:textId="77777777" w:rsidTr="006F3C60">
        <w:trPr>
          <w:trHeight w:val="20"/>
        </w:trPr>
        <w:tc>
          <w:tcPr>
            <w:tcW w:w="19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A25A" w14:textId="77777777" w:rsidR="006870BB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16AF" w14:textId="77777777" w:rsidR="006870BB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37160E" w14:textId="77777777" w:rsidR="006870BB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561929" w14:textId="77777777" w:rsidR="006870BB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027" w:rsidRPr="006870BB" w14:paraId="5172ABB6" w14:textId="77777777" w:rsidTr="006F3C60">
        <w:trPr>
          <w:trHeight w:val="20"/>
        </w:trPr>
        <w:tc>
          <w:tcPr>
            <w:tcW w:w="19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F3F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7F551D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12056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2652D" w14:textId="06D1C41D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03268" w14:textId="63DABE9F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AAF6C" w14:textId="1A12EB5C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8B4F3" w14:textId="59CFD4CB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A45027" w:rsidRPr="006870BB" w14:paraId="7A50A6B4" w14:textId="77777777" w:rsidTr="006F3C60">
        <w:trPr>
          <w:trHeight w:val="20"/>
        </w:trPr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32FC09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BB9A4" w14:textId="274813F1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D9048" w14:textId="372DBAA5" w:rsidR="00A45027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513D7" w14:textId="345C5ADD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6F859" w14:textId="1D0C242E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22E9F" w14:textId="3831354A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35DC2" w14:textId="6F9AD6C1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69971CA8" w14:textId="77777777" w:rsidTr="006F3C60">
        <w:trPr>
          <w:trHeight w:val="20"/>
        </w:trPr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82F52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C0DDE" w14:textId="696EF1D1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CD685" w14:textId="0F29369F" w:rsidR="00A45027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E60C4" w14:textId="26144782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31EBE" w14:textId="158C8ADE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F19D7" w14:textId="765CEEB2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3D7F" w14:textId="2AD526C9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2589F83C" w14:textId="77777777" w:rsidTr="006F3C60">
        <w:trPr>
          <w:trHeight w:val="20"/>
        </w:trPr>
        <w:tc>
          <w:tcPr>
            <w:tcW w:w="1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34C0B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3B3A" w14:textId="63588F94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1C3B" w14:textId="51055120" w:rsidR="00A45027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1B62A" w14:textId="6A63F11C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1B9C" w14:textId="7E300DC9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0BE8" w14:textId="18CE02C8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BB41F" w14:textId="38490C4C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4106E670" w14:textId="77777777" w:rsidTr="006F3C60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C9A6" w14:textId="77777777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B375" w14:textId="1AE1121E" w:rsidR="00A45027" w:rsidRPr="006870BB" w:rsidRDefault="0016221E" w:rsidP="00AA200F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 Batac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44A" w14:textId="37B3502F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6AFB" w14:textId="18D6B766" w:rsidR="00A45027" w:rsidRPr="006870BB" w:rsidRDefault="006870BB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FB2" w14:textId="3D3FABD3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0158" w14:textId="289D99A1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50DA" w14:textId="370A5FD8" w:rsidR="00A45027" w:rsidRPr="006870BB" w:rsidRDefault="00A45027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AC3" w14:textId="50F53D3F" w:rsidR="00A45027" w:rsidRPr="006870BB" w:rsidRDefault="00AC368D" w:rsidP="00AA200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A570CA4" w14:textId="6C67D483" w:rsidR="006870BB" w:rsidRPr="00A60600" w:rsidRDefault="00A45027" w:rsidP="00AA200F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</w:t>
      </w:r>
      <w:r w:rsidR="00D723DC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Source: DSWD-FO </w:t>
      </w:r>
      <w:r w:rsidR="006870BB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</w:p>
    <w:p w14:paraId="6F746627" w14:textId="77777777" w:rsidR="006F3C60" w:rsidRPr="006F3C60" w:rsidRDefault="006F3C60" w:rsidP="00AA200F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506130BC" w14:textId="7EC8E3D0" w:rsidR="006F3C60" w:rsidRPr="006F3C60" w:rsidRDefault="006870BB" w:rsidP="00AA200F">
      <w:pPr>
        <w:pStyle w:val="ListParagraph"/>
        <w:numPr>
          <w:ilvl w:val="0"/>
          <w:numId w:val="18"/>
        </w:numPr>
        <w:spacing w:after="0" w:line="240" w:lineRule="auto"/>
        <w:ind w:left="42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6870B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325CF5A5" w14:textId="77777777" w:rsidR="00E95222" w:rsidRDefault="00ED637E" w:rsidP="00AA200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6F3C60">
        <w:rPr>
          <w:rFonts w:ascii="Arial" w:eastAsia="Times New Roman" w:hAnsi="Arial" w:cs="Arial"/>
          <w:b/>
          <w:bCs/>
          <w:sz w:val="24"/>
          <w:szCs w:val="24"/>
          <w:lang w:val="en-US"/>
        </w:rPr>
        <w:t>2 houses </w:t>
      </w:r>
      <w:r w:rsidRPr="006F3C60">
        <w:rPr>
          <w:rFonts w:ascii="Arial" w:eastAsia="Times New Roman" w:hAnsi="Arial" w:cs="Arial"/>
          <w:sz w:val="24"/>
          <w:szCs w:val="24"/>
          <w:lang w:val="en-US"/>
        </w:rPr>
        <w:t>were </w:t>
      </w:r>
      <w:r w:rsidR="005A719E" w:rsidRPr="006F3C60">
        <w:rPr>
          <w:rFonts w:ascii="Arial" w:eastAsia="Times New Roman" w:hAnsi="Arial" w:cs="Arial"/>
          <w:b/>
          <w:bCs/>
          <w:sz w:val="24"/>
          <w:szCs w:val="24"/>
          <w:lang w:val="en-US"/>
        </w:rPr>
        <w:t>partially</w:t>
      </w:r>
      <w:r w:rsidRPr="006F3C60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F3C60">
        <w:rPr>
          <w:rFonts w:ascii="Arial" w:eastAsia="Times New Roman" w:hAnsi="Arial" w:cs="Arial"/>
          <w:b/>
          <w:bCs/>
          <w:sz w:val="24"/>
          <w:szCs w:val="24"/>
          <w:lang w:val="en-US"/>
        </w:rPr>
        <w:t>damaged </w:t>
      </w:r>
      <w:r w:rsidRPr="006F3C60">
        <w:rPr>
          <w:rFonts w:ascii="Arial" w:eastAsia="Times New Roman" w:hAnsi="Arial" w:cs="Arial"/>
          <w:sz w:val="24"/>
          <w:szCs w:val="24"/>
          <w:lang w:val="en-US"/>
        </w:rPr>
        <w:t xml:space="preserve">by the </w:t>
      </w:r>
      <w:r w:rsidR="0016221E" w:rsidRPr="006F3C60">
        <w:rPr>
          <w:rFonts w:ascii="Arial" w:eastAsia="Times New Roman" w:hAnsi="Arial" w:cs="Arial"/>
          <w:sz w:val="24"/>
          <w:szCs w:val="24"/>
          <w:lang w:val="en-US"/>
        </w:rPr>
        <w:t>effects of Southwest Monsoon enhanced by LPA</w:t>
      </w:r>
      <w:r w:rsidRPr="006F3C60">
        <w:rPr>
          <w:rFonts w:ascii="Arial" w:eastAsia="Times New Roman" w:hAnsi="Arial" w:cs="Arial"/>
          <w:sz w:val="24"/>
          <w:szCs w:val="24"/>
          <w:lang w:val="en-US"/>
        </w:rPr>
        <w:t xml:space="preserve"> (see Table 3).</w:t>
      </w:r>
      <w:r w:rsidRPr="006F3C6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 </w:t>
      </w:r>
    </w:p>
    <w:p w14:paraId="56D7C198" w14:textId="77777777" w:rsidR="00E95222" w:rsidRDefault="00E95222" w:rsidP="00AA200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78CE2774" w14:textId="77777777" w:rsidR="00AA200F" w:rsidRDefault="00AA200F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br w:type="page"/>
      </w:r>
    </w:p>
    <w:p w14:paraId="0C68F03B" w14:textId="2C23E9D4" w:rsidR="006870BB" w:rsidRPr="00E95222" w:rsidRDefault="00ED637E" w:rsidP="00AA20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11C8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lastRenderedPageBreak/>
        <w:t>Table 3. Number of </w:t>
      </w:r>
      <w:r w:rsidRPr="00111C89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Damaged</w:t>
      </w:r>
      <w:r w:rsidRPr="00111C89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111C89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1"/>
        <w:gridCol w:w="1015"/>
        <w:gridCol w:w="1682"/>
        <w:gridCol w:w="1874"/>
      </w:tblGrid>
      <w:tr w:rsidR="00ED637E" w:rsidRPr="00ED637E" w14:paraId="572CD30B" w14:textId="77777777" w:rsidTr="00E95222">
        <w:trPr>
          <w:trHeight w:val="20"/>
          <w:tblHeader/>
        </w:trPr>
        <w:tc>
          <w:tcPr>
            <w:tcW w:w="2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FA2F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AC47" w14:textId="1C2D3849" w:rsidR="00ED637E" w:rsidRPr="00ED637E" w:rsidRDefault="00ED637E" w:rsidP="00AA2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D637E" w:rsidRPr="00ED637E" w14:paraId="20D6932C" w14:textId="77777777" w:rsidTr="00E95222">
        <w:trPr>
          <w:trHeight w:val="20"/>
          <w:tblHeader/>
        </w:trPr>
        <w:tc>
          <w:tcPr>
            <w:tcW w:w="25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7509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AF51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701F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429DA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D637E" w:rsidRPr="00ED637E" w14:paraId="50B133E6" w14:textId="77777777" w:rsidTr="00E9522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C7EC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7DEE" w14:textId="25267D74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DB18" w14:textId="73358E06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F413" w14:textId="3F00CA12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732571A8" w14:textId="77777777" w:rsidTr="00E9522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E4D6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ADE6" w14:textId="4F7731B8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72752" w14:textId="44A79011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5BAB" w14:textId="54D6AFF8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123EBAD0" w14:textId="77777777" w:rsidTr="00E9522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1F42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1019" w14:textId="5E5B1163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894A" w14:textId="54CA08EE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BF9D" w14:textId="313AAD0B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09AB566F" w14:textId="77777777" w:rsidTr="00E95222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69B3" w14:textId="77777777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AAFA" w14:textId="0944CA23" w:rsidR="00ED637E" w:rsidRPr="00ED637E" w:rsidRDefault="0016221E" w:rsidP="00AA20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 Batac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2671" w14:textId="6799AD55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B8CED" w14:textId="24A12A91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A2BB4" w14:textId="1B0CB021" w:rsidR="00ED637E" w:rsidRPr="00ED637E" w:rsidRDefault="00ED637E" w:rsidP="00AA20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570A6516" w14:textId="6755035F" w:rsidR="007D253C" w:rsidRPr="00A60600" w:rsidRDefault="007D253C" w:rsidP="00AA200F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  </w:t>
      </w:r>
      <w:r w:rsidR="0016221E">
        <w:rPr>
          <w:rFonts w:ascii="Arial" w:eastAsia="Arial" w:hAnsi="Arial" w:cs="Arial"/>
          <w:i/>
          <w:sz w:val="16"/>
          <w:szCs w:val="24"/>
        </w:rPr>
        <w:t xml:space="preserve">  </w:t>
      </w:r>
      <w:r w:rsidR="00D723DC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Source: DSWD-FO </w:t>
      </w: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</w:p>
    <w:p w14:paraId="76FA25AE" w14:textId="77777777" w:rsidR="00E95222" w:rsidRPr="00E95222" w:rsidRDefault="00E95222" w:rsidP="00AA200F">
      <w:pPr>
        <w:pStyle w:val="ListParagraph"/>
        <w:spacing w:after="0" w:line="240" w:lineRule="auto"/>
        <w:ind w:left="567"/>
        <w:rPr>
          <w:sz w:val="24"/>
        </w:rPr>
      </w:pPr>
    </w:p>
    <w:p w14:paraId="6EF95D16" w14:textId="77777777" w:rsidR="00E95222" w:rsidRPr="00E95222" w:rsidRDefault="00796A75" w:rsidP="00AA200F">
      <w:pPr>
        <w:pStyle w:val="ListParagraph"/>
        <w:numPr>
          <w:ilvl w:val="0"/>
          <w:numId w:val="18"/>
        </w:numPr>
        <w:spacing w:after="0" w:line="240" w:lineRule="auto"/>
        <w:ind w:left="426" w:hanging="425"/>
        <w:rPr>
          <w:sz w:val="24"/>
        </w:rPr>
      </w:pPr>
      <w:r w:rsidRPr="00796A75">
        <w:rPr>
          <w:rFonts w:ascii="Arial" w:hAnsi="Arial" w:cs="Arial"/>
          <w:b/>
          <w:bCs/>
          <w:color w:val="002060"/>
          <w:sz w:val="24"/>
          <w:shd w:val="clear" w:color="auto" w:fill="FFFFFF"/>
          <w:lang w:val="en-US"/>
        </w:rPr>
        <w:t>Assistance Provided</w:t>
      </w:r>
    </w:p>
    <w:p w14:paraId="5BD7A87B" w14:textId="77777777" w:rsidR="00AA200F" w:rsidRDefault="00796A75" w:rsidP="00AA200F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  <w:lang w:val="en-US"/>
        </w:rPr>
      </w:pPr>
      <w:r w:rsidRPr="00E95222">
        <w:rPr>
          <w:rFonts w:ascii="Arial" w:hAnsi="Arial" w:cs="Arial"/>
          <w:sz w:val="24"/>
          <w:shd w:val="clear" w:color="auto" w:fill="FFFFFF"/>
          <w:lang w:val="en-US"/>
        </w:rPr>
        <w:t>A total of </w:t>
      </w:r>
      <w:r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₱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1,211,639.00 </w:t>
      </w:r>
      <w:r w:rsidRPr="00E95222">
        <w:rPr>
          <w:rFonts w:ascii="Arial" w:hAnsi="Arial" w:cs="Arial"/>
          <w:sz w:val="24"/>
          <w:shd w:val="clear" w:color="auto" w:fill="FFFFFF"/>
          <w:lang w:val="en-US"/>
        </w:rPr>
        <w:t>worth of assistance was provided</w:t>
      </w:r>
      <w:r w:rsidR="0040323B" w:rsidRPr="00E95222">
        <w:rPr>
          <w:rFonts w:ascii="Arial" w:hAnsi="Arial" w:cs="Arial"/>
          <w:sz w:val="24"/>
          <w:shd w:val="clear" w:color="auto" w:fill="FFFFFF"/>
          <w:lang w:val="en-US"/>
        </w:rPr>
        <w:t xml:space="preserve"> to the affected families</w:t>
      </w:r>
      <w:r w:rsidR="00AA200F">
        <w:rPr>
          <w:rFonts w:ascii="Arial" w:hAnsi="Arial" w:cs="Arial"/>
          <w:sz w:val="24"/>
          <w:shd w:val="clear" w:color="auto" w:fill="FFFFFF"/>
          <w:lang w:val="en-US"/>
        </w:rPr>
        <w:t>; of which,</w:t>
      </w:r>
      <w:r w:rsidR="0040323B" w:rsidRPr="00E95222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r w:rsidR="0040323B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₱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506,160.00 </w:t>
      </w:r>
      <w:r w:rsidR="0040323B" w:rsidRPr="00E95222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from </w:t>
      </w:r>
      <w:r w:rsidR="0040323B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DSWD</w:t>
      </w:r>
      <w:r w:rsidR="009B7190" w:rsidRPr="00E95222">
        <w:rPr>
          <w:rFonts w:ascii="Arial" w:hAnsi="Arial" w:cs="Arial"/>
          <w:sz w:val="24"/>
          <w:shd w:val="clear" w:color="auto" w:fill="FFFFFF"/>
          <w:lang w:val="en-US"/>
        </w:rPr>
        <w:t xml:space="preserve">, </w:t>
      </w:r>
      <w:r w:rsidR="0040323B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₱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679,429.00 </w:t>
      </w:r>
      <w:r w:rsidR="0040323B" w:rsidRPr="00E95222">
        <w:rPr>
          <w:rFonts w:ascii="Arial" w:hAnsi="Arial" w:cs="Arial"/>
          <w:bCs/>
          <w:sz w:val="24"/>
          <w:shd w:val="clear" w:color="auto" w:fill="FFFFFF"/>
          <w:lang w:val="en-US"/>
        </w:rPr>
        <w:t>from</w:t>
      </w:r>
      <w:r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 LGU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s</w:t>
      </w:r>
      <w:r w:rsidR="00AA200F" w:rsidRPr="00AA200F">
        <w:rPr>
          <w:rFonts w:ascii="Arial" w:hAnsi="Arial" w:cs="Arial"/>
          <w:bCs/>
          <w:sz w:val="24"/>
          <w:shd w:val="clear" w:color="auto" w:fill="FFFFFF"/>
          <w:lang w:val="en-US"/>
        </w:rPr>
        <w:t>,</w:t>
      </w:r>
      <w:r w:rsidR="009B7190" w:rsidRPr="00E95222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 and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 </w:t>
      </w:r>
      <w:r w:rsidRPr="00E95222">
        <w:rPr>
          <w:rFonts w:ascii="Arial" w:hAnsi="Arial" w:cs="Arial"/>
          <w:sz w:val="24"/>
          <w:shd w:val="clear" w:color="auto" w:fill="FFFFFF"/>
          <w:lang w:val="en-US"/>
        </w:rPr>
        <w:t> 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 xml:space="preserve">₱26,050.00 </w:t>
      </w:r>
      <w:r w:rsidR="009B7190" w:rsidRPr="00E95222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from </w:t>
      </w:r>
      <w:r w:rsidR="009B7190" w:rsidRPr="00E95222">
        <w:rPr>
          <w:rFonts w:ascii="Arial" w:hAnsi="Arial" w:cs="Arial"/>
          <w:b/>
          <w:bCs/>
          <w:sz w:val="24"/>
          <w:shd w:val="clear" w:color="auto" w:fill="FFFFFF"/>
          <w:lang w:val="en-US"/>
        </w:rPr>
        <w:t>NGOs</w:t>
      </w:r>
      <w:r w:rsidR="009B7190" w:rsidRPr="00E95222">
        <w:rPr>
          <w:rFonts w:ascii="Arial" w:hAnsi="Arial" w:cs="Arial"/>
          <w:sz w:val="24"/>
          <w:shd w:val="clear" w:color="auto" w:fill="FFFFFF"/>
          <w:lang w:val="en-US"/>
        </w:rPr>
        <w:t xml:space="preserve"> </w:t>
      </w:r>
      <w:r w:rsidRPr="00E95222">
        <w:rPr>
          <w:rFonts w:ascii="Arial" w:hAnsi="Arial" w:cs="Arial"/>
          <w:sz w:val="24"/>
          <w:shd w:val="clear" w:color="auto" w:fill="FFFFFF"/>
          <w:lang w:val="en-US"/>
        </w:rPr>
        <w:t>(see Table 4).</w:t>
      </w:r>
    </w:p>
    <w:p w14:paraId="452CABF8" w14:textId="77777777" w:rsidR="00AA200F" w:rsidRDefault="00AA200F" w:rsidP="00AA200F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  <w:lang w:val="en-US"/>
        </w:rPr>
      </w:pPr>
    </w:p>
    <w:p w14:paraId="6A20AF0D" w14:textId="022E4C2B" w:rsidR="00796A75" w:rsidRPr="00AA200F" w:rsidRDefault="00796A75" w:rsidP="00AA200F">
      <w:pPr>
        <w:pStyle w:val="ListParagraph"/>
        <w:spacing w:after="0" w:line="240" w:lineRule="auto"/>
        <w:ind w:left="426"/>
        <w:jc w:val="both"/>
        <w:rPr>
          <w:sz w:val="24"/>
        </w:rPr>
      </w:pPr>
      <w:r w:rsidRPr="00AA200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81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352"/>
        <w:gridCol w:w="1278"/>
        <w:gridCol w:w="1276"/>
        <w:gridCol w:w="1132"/>
        <w:gridCol w:w="1135"/>
        <w:gridCol w:w="1871"/>
      </w:tblGrid>
      <w:tr w:rsidR="009B7190" w:rsidRPr="009B7190" w14:paraId="3D0600F6" w14:textId="77777777" w:rsidTr="00AA200F">
        <w:trPr>
          <w:trHeight w:val="35"/>
        </w:trPr>
        <w:tc>
          <w:tcPr>
            <w:tcW w:w="14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DD361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147D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B7190" w:rsidRPr="009B7190" w14:paraId="610313EC" w14:textId="77777777" w:rsidTr="00AA200F">
        <w:trPr>
          <w:trHeight w:val="20"/>
        </w:trPr>
        <w:tc>
          <w:tcPr>
            <w:tcW w:w="14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54FC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83398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2536" w14:textId="6E5924D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05E0A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45BCE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430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B7190" w:rsidRPr="009B7190" w14:paraId="719B0C1F" w14:textId="77777777" w:rsidTr="00AA200F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EFB1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D37A2" w14:textId="23978F16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506,160.00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35FE" w14:textId="74A8D6C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679,429.00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19BA" w14:textId="01766C0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26,050.00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7E736" w14:textId="433D05C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D902" w14:textId="63890EC9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1,211,639.00 </w:t>
            </w:r>
          </w:p>
        </w:tc>
      </w:tr>
      <w:tr w:rsidR="009B7190" w:rsidRPr="009B7190" w14:paraId="15B71A37" w14:textId="77777777" w:rsidTr="00AA200F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CFEC4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88A2" w14:textId="2FD4073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8A1E" w14:textId="2FD5077D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679,429.00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5D84" w14:textId="38735BC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26,050.00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768C5" w14:textId="755BEFD3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B22E9" w14:textId="512106EB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1,209,479.00 </w:t>
            </w:r>
          </w:p>
        </w:tc>
      </w:tr>
      <w:tr w:rsidR="009B7190" w:rsidRPr="009B7190" w14:paraId="07E070F7" w14:textId="77777777" w:rsidTr="00AA200F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7418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7477" w14:textId="0AB2F93E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504,000.00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D878" w14:textId="0235FDE3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679,429.00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21E6" w14:textId="55A3F4D9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26,050.00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5823" w14:textId="28505CB0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F98D" w14:textId="1A007ED3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1,209,479.00 </w:t>
            </w:r>
          </w:p>
        </w:tc>
      </w:tr>
      <w:tr w:rsidR="009B7190" w:rsidRPr="009B7190" w14:paraId="4AA9840F" w14:textId="77777777" w:rsidTr="00AA200F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65EF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5020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FAE59" w14:textId="3853E18B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5430" w14:textId="672BCA66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372,219.00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A96B2" w14:textId="1FA497E9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26,050.00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FBAA" w14:textId="445D940E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A69CB" w14:textId="5F8041DA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398,269.00 </w:t>
            </w:r>
          </w:p>
        </w:tc>
      </w:tr>
      <w:tr w:rsidR="009B7190" w:rsidRPr="009B7190" w14:paraId="680C9005" w14:textId="77777777" w:rsidTr="00AA200F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2231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89D78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E0578" w14:textId="7EC25A58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B69E" w14:textId="51A71492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268,150.00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EA611" w14:textId="42A51952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8568" w14:textId="7485545B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BDF91" w14:textId="286D165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520,150.00 </w:t>
            </w:r>
          </w:p>
        </w:tc>
      </w:tr>
      <w:tr w:rsidR="009B7190" w:rsidRPr="009B7190" w14:paraId="25B3FADD" w14:textId="77777777" w:rsidTr="00AA200F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018F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9A72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7FCE6" w14:textId="0A8A5DD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252,000.00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FC91" w14:textId="686F15EB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07A4" w14:textId="09857812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E48F" w14:textId="34B0124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134D0" w14:textId="5249B462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252,000.00 </w:t>
            </w:r>
          </w:p>
        </w:tc>
      </w:tr>
      <w:tr w:rsidR="009B7190" w:rsidRPr="009B7190" w14:paraId="3B7B9D19" w14:textId="77777777" w:rsidTr="00AA200F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A7F6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73A45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41DB" w14:textId="4F4236C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251C3" w14:textId="3A5B875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39,060.00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79290" w14:textId="4D9E8EE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E674A" w14:textId="39A59E5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7EEF" w14:textId="3A7C1C81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39,060.00 </w:t>
            </w:r>
          </w:p>
        </w:tc>
      </w:tr>
      <w:tr w:rsidR="009B7190" w:rsidRPr="009B7190" w14:paraId="4470C0F4" w14:textId="77777777" w:rsidTr="00AA200F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68EBE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CD83" w14:textId="0A4AF30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0729" w14:textId="300FAEBA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29161" w14:textId="3FCD855D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F5C8" w14:textId="7FC58C5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AE55" w14:textId="53E29214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</w:tr>
      <w:tr w:rsidR="009B7190" w:rsidRPr="009B7190" w14:paraId="11C0B393" w14:textId="77777777" w:rsidTr="00AA200F">
        <w:trPr>
          <w:trHeight w:val="20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734D2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23083" w14:textId="1F24F16B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CB5D" w14:textId="0A829BD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63FD" w14:textId="2DFD8C44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930B" w14:textId="0F53C29F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AADF8" w14:textId="6A71F632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</w:tr>
      <w:tr w:rsidR="009B7190" w:rsidRPr="009B7190" w14:paraId="5427AA5B" w14:textId="77777777" w:rsidTr="00AA200F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5D5E3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2F61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 (capital)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907E" w14:textId="14CBB821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F151" w14:textId="1CC19D04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A6519" w14:textId="5D3E4243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6486" w14:textId="45204A13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E267E" w14:textId="04B7538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1,440.00 </w:t>
            </w:r>
          </w:p>
        </w:tc>
      </w:tr>
      <w:tr w:rsidR="009B7190" w:rsidRPr="009B7190" w14:paraId="282E0DD1" w14:textId="77777777" w:rsidTr="00AA200F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4532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445E" w14:textId="77777777" w:rsidR="009B7190" w:rsidRPr="009B7190" w:rsidRDefault="009B7190" w:rsidP="00AA200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17C46" w14:textId="439B15E1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720.00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97720" w14:textId="3990E6C5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DD77" w14:textId="3D1D9DCC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0C13" w14:textId="2631D3F7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19AF" w14:textId="520DD430" w:rsidR="009B7190" w:rsidRPr="009B7190" w:rsidRDefault="009B7190" w:rsidP="00AA200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720.00 </w:t>
            </w:r>
          </w:p>
        </w:tc>
      </w:tr>
    </w:tbl>
    <w:p w14:paraId="20F749EA" w14:textId="1F61669C" w:rsidR="00796A75" w:rsidRDefault="00D723DC" w:rsidP="00AA200F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 DSWD-</w:t>
      </w:r>
      <w:r w:rsidR="007D253C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FO</w:t>
      </w: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s </w:t>
      </w:r>
      <w:r w:rsidR="007D253C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  <w:r w:rsidR="000643E9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and CAR</w:t>
      </w:r>
    </w:p>
    <w:p w14:paraId="64979D35" w14:textId="6EDEBCF4" w:rsidR="00AA200F" w:rsidRDefault="00AA200F" w:rsidP="00AA200F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3716BE6A" w14:textId="751C9546" w:rsidR="00A45027" w:rsidRPr="0043209E" w:rsidRDefault="00A45027" w:rsidP="00AA200F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14:paraId="5D4E9460" w14:textId="17E7C20C" w:rsidR="00A45027" w:rsidRDefault="00A45027" w:rsidP="00AA200F">
      <w:pPr>
        <w:tabs>
          <w:tab w:val="left" w:pos="5547"/>
          <w:tab w:val="left" w:pos="6645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Contact_Information"/>
      <w:bookmarkEnd w:id="4"/>
      <w:r>
        <w:rPr>
          <w:rFonts w:ascii="Arial" w:eastAsia="Arial" w:hAnsi="Arial" w:cs="Arial"/>
          <w:b/>
          <w:sz w:val="24"/>
          <w:szCs w:val="24"/>
        </w:rPr>
        <w:tab/>
      </w:r>
    </w:p>
    <w:p w14:paraId="6CFC1654" w14:textId="6D421B1B" w:rsidR="00A45027" w:rsidRPr="00CF51D5" w:rsidRDefault="00A45027" w:rsidP="00AA20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621"/>
      </w:tblGrid>
      <w:tr w:rsidR="00A45027" w:rsidRPr="002345FE" w14:paraId="45217FFB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7CE5" w14:textId="77777777" w:rsidR="00A45027" w:rsidRPr="002345FE" w:rsidRDefault="00A45027" w:rsidP="00AA20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11B7" w14:textId="77777777" w:rsidR="00A45027" w:rsidRPr="002345FE" w:rsidRDefault="00A45027" w:rsidP="00AA20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856626" w:rsidRPr="002345FE" w14:paraId="42F31CE1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814C" w14:textId="5017D391" w:rsidR="00856626" w:rsidRPr="00A60600" w:rsidRDefault="00A60600" w:rsidP="00AA200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0600">
              <w:rPr>
                <w:rFonts w:ascii="Arial" w:hAnsi="Arial" w:cs="Arial"/>
                <w:sz w:val="20"/>
                <w:szCs w:val="24"/>
              </w:rPr>
              <w:t>16</w:t>
            </w:r>
            <w:r w:rsidR="00223267" w:rsidRPr="00A60600">
              <w:rPr>
                <w:rFonts w:ascii="Arial" w:hAnsi="Arial" w:cs="Arial"/>
                <w:sz w:val="20"/>
                <w:szCs w:val="24"/>
              </w:rPr>
              <w:t xml:space="preserve"> September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F6DC" w14:textId="704F0FDC" w:rsidR="00856626" w:rsidRPr="00A60600" w:rsidRDefault="00856626" w:rsidP="00AA200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17" w:hanging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600">
              <w:rPr>
                <w:rFonts w:ascii="Arial" w:hAnsi="Arial" w:cs="Arial"/>
                <w:sz w:val="20"/>
                <w:szCs w:val="20"/>
              </w:rPr>
              <w:t xml:space="preserve">DSWD-FO CAR </w:t>
            </w:r>
            <w:r w:rsidR="00A60600" w:rsidRPr="00A60600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A60600" w:rsidRPr="00A60600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</w:p>
        </w:tc>
      </w:tr>
    </w:tbl>
    <w:p w14:paraId="796FA029" w14:textId="77777777" w:rsidR="00A45027" w:rsidRDefault="00A45027" w:rsidP="00AA200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A6036C9" w14:textId="42F7F52F" w:rsidR="00A45027" w:rsidRPr="00CF51D5" w:rsidRDefault="00A45027" w:rsidP="00AA200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621"/>
      </w:tblGrid>
      <w:tr w:rsidR="00A45027" w:rsidRPr="002345FE" w14:paraId="29B5465D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A74" w14:textId="77777777" w:rsidR="00A45027" w:rsidRPr="002345FE" w:rsidRDefault="00A45027" w:rsidP="00AA20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4164" w14:textId="77777777" w:rsidR="00A45027" w:rsidRPr="002345FE" w:rsidRDefault="00A45027" w:rsidP="00AA20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A45027" w:rsidRPr="002345FE" w14:paraId="1846AF5E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17A2" w14:textId="293DAF61" w:rsidR="00A45027" w:rsidRPr="007D253C" w:rsidRDefault="00A60600" w:rsidP="00AA20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0600">
              <w:rPr>
                <w:rFonts w:ascii="Arial" w:hAnsi="Arial" w:cs="Arial"/>
                <w:sz w:val="20"/>
                <w:szCs w:val="24"/>
              </w:rPr>
              <w:t>16 September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F4EA" w14:textId="19E74F31" w:rsidR="00A45027" w:rsidRPr="007D253C" w:rsidRDefault="00A60600" w:rsidP="00AA200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60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SWD-FO I</w:t>
            </w:r>
            <w:r w:rsidRPr="00A60600">
              <w:rPr>
                <w:rFonts w:ascii="Arial" w:hAnsi="Arial" w:cs="Arial"/>
                <w:sz w:val="20"/>
                <w:szCs w:val="20"/>
              </w:rPr>
              <w:t xml:space="preserve"> submitted their </w:t>
            </w:r>
            <w:r w:rsidRPr="00A60600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</w:p>
        </w:tc>
      </w:tr>
    </w:tbl>
    <w:p w14:paraId="6AC27460" w14:textId="77777777" w:rsidR="00A45027" w:rsidRDefault="00A45027" w:rsidP="00AA200F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7CA5BFB" w14:textId="77777777" w:rsidR="00AA200F" w:rsidRDefault="00AA200F" w:rsidP="00AA20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EA81467" w14:textId="1AF8D9DB" w:rsidR="001A64C6" w:rsidRPr="0043209E" w:rsidRDefault="00A45027" w:rsidP="00AA20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5" w:name="_GoBack"/>
      <w:bookmarkEnd w:id="5"/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14:paraId="27976B56" w14:textId="63E3C780" w:rsidR="00A45027" w:rsidRDefault="00A60600" w:rsidP="00AA200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60600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>
        <w:rPr>
          <w:rFonts w:ascii="Arial" w:eastAsia="Arial" w:hAnsi="Arial" w:cs="Arial"/>
          <w:i/>
          <w:sz w:val="20"/>
          <w:szCs w:val="24"/>
        </w:rPr>
        <w:t>osely coordinate with DSWD Field Offices</w:t>
      </w:r>
      <w:r w:rsidRPr="00A6060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1FDB3D85" w14:textId="77777777" w:rsidR="00A60600" w:rsidRDefault="00A60600" w:rsidP="00AA20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FD8620" w14:textId="239CC6C1" w:rsidR="00A45027" w:rsidRDefault="00161DA3" w:rsidP="00AA20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081A471" w14:textId="7BE3932D" w:rsidR="00161DA3" w:rsidRDefault="00161DA3" w:rsidP="00AA20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922B8B" w14:textId="26BA6C92" w:rsidR="00161DA3" w:rsidRDefault="00A60600" w:rsidP="00AA200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06D71A2" w14:textId="77777777" w:rsidR="00A60600" w:rsidRDefault="00A60600" w:rsidP="00AA200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0F6931" w14:textId="4FF9C1BB" w:rsidR="00A45027" w:rsidRPr="00EC3360" w:rsidRDefault="00A45027" w:rsidP="00AA20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B4EE58" w14:textId="275F2629" w:rsidR="00A45027" w:rsidRPr="00EC3360" w:rsidRDefault="00A60600" w:rsidP="00AA200F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568A730" w14:textId="087FD428" w:rsidR="005F3D98" w:rsidRPr="00111C89" w:rsidRDefault="00A45027" w:rsidP="00AA200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sectPr w:rsidR="005F3D98" w:rsidRPr="00111C89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8C21" w14:textId="77777777" w:rsidR="00064387" w:rsidRDefault="00064387">
      <w:pPr>
        <w:spacing w:after="0" w:line="240" w:lineRule="auto"/>
      </w:pPr>
      <w:r>
        <w:separator/>
      </w:r>
    </w:p>
  </w:endnote>
  <w:endnote w:type="continuationSeparator" w:id="0">
    <w:p w14:paraId="466F42AA" w14:textId="77777777" w:rsidR="00064387" w:rsidRDefault="0006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B31D73C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6" w:name="_1t3h5sf" w:colFirst="0" w:colLast="0"/>
    <w:bookmarkEnd w:id="6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AA200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AA200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 xml:space="preserve">DSWD DROMIC </w:t>
    </w:r>
    <w:r w:rsidR="00180EEB">
      <w:rPr>
        <w:rFonts w:ascii="Arial" w:eastAsia="Arial" w:hAnsi="Arial" w:cs="Arial"/>
        <w:sz w:val="12"/>
        <w:szCs w:val="14"/>
      </w:rPr>
      <w:t>Terminal Report</w:t>
    </w:r>
    <w:r w:rsidR="00D826A1">
      <w:rPr>
        <w:rFonts w:ascii="Arial" w:eastAsia="Arial" w:hAnsi="Arial" w:cs="Arial"/>
        <w:sz w:val="12"/>
        <w:szCs w:val="14"/>
      </w:rPr>
      <w:t xml:space="preserve"> on </w:t>
    </w:r>
    <w:r w:rsidR="00047915">
      <w:rPr>
        <w:rFonts w:ascii="Arial" w:eastAsia="Arial" w:hAnsi="Arial" w:cs="Arial"/>
        <w:sz w:val="12"/>
        <w:szCs w:val="14"/>
      </w:rPr>
      <w:t xml:space="preserve">the Effects of </w:t>
    </w:r>
    <w:r w:rsidR="00A45027" w:rsidRPr="00A45027">
      <w:rPr>
        <w:rFonts w:ascii="Arial" w:eastAsia="Arial" w:hAnsi="Arial" w:cs="Arial"/>
        <w:sz w:val="12"/>
        <w:szCs w:val="14"/>
      </w:rPr>
      <w:t>So</w:t>
    </w:r>
    <w:r w:rsidR="00180EEB">
      <w:rPr>
        <w:rFonts w:ascii="Arial" w:eastAsia="Arial" w:hAnsi="Arial" w:cs="Arial"/>
        <w:sz w:val="12"/>
        <w:szCs w:val="14"/>
      </w:rPr>
      <w:t>uthwest Monsoon enhanced by LPA, 16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5F3D98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</w:t>
    </w:r>
    <w:r w:rsidR="00DE4088">
      <w:rPr>
        <w:rFonts w:ascii="Arial" w:eastAsia="Arial" w:hAnsi="Arial" w:cs="Arial"/>
        <w:sz w:val="12"/>
        <w:szCs w:val="14"/>
      </w:rPr>
      <w:t>6</w:t>
    </w:r>
    <w:r w:rsidR="00A45027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1BF4" w14:textId="77777777" w:rsidR="00064387" w:rsidRDefault="00064387">
      <w:pPr>
        <w:spacing w:after="0" w:line="240" w:lineRule="auto"/>
      </w:pPr>
      <w:r>
        <w:separator/>
      </w:r>
    </w:p>
  </w:footnote>
  <w:footnote w:type="continuationSeparator" w:id="0">
    <w:p w14:paraId="33FF4F89" w14:textId="77777777" w:rsidR="00064387" w:rsidRDefault="0006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016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06B5"/>
    <w:multiLevelType w:val="multilevel"/>
    <w:tmpl w:val="C31226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5"/>
  </w:num>
  <w:num w:numId="5">
    <w:abstractNumId w:val="16"/>
  </w:num>
  <w:num w:numId="6">
    <w:abstractNumId w:val="21"/>
  </w:num>
  <w:num w:numId="7">
    <w:abstractNumId w:val="12"/>
  </w:num>
  <w:num w:numId="8">
    <w:abstractNumId w:val="22"/>
  </w:num>
  <w:num w:numId="9">
    <w:abstractNumId w:val="8"/>
  </w:num>
  <w:num w:numId="10">
    <w:abstractNumId w:val="20"/>
  </w:num>
  <w:num w:numId="11">
    <w:abstractNumId w:val="24"/>
  </w:num>
  <w:num w:numId="12">
    <w:abstractNumId w:val="19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"/>
  </w:num>
  <w:num w:numId="21">
    <w:abstractNumId w:val="9"/>
  </w:num>
  <w:num w:numId="22">
    <w:abstractNumId w:val="17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4D2"/>
    <w:rsid w:val="000146D5"/>
    <w:rsid w:val="00040752"/>
    <w:rsid w:val="00042FEB"/>
    <w:rsid w:val="000441DF"/>
    <w:rsid w:val="00046FA7"/>
    <w:rsid w:val="00047915"/>
    <w:rsid w:val="00050766"/>
    <w:rsid w:val="00050B63"/>
    <w:rsid w:val="0006159F"/>
    <w:rsid w:val="00064387"/>
    <w:rsid w:val="000643E9"/>
    <w:rsid w:val="00064AE3"/>
    <w:rsid w:val="00067DF6"/>
    <w:rsid w:val="00075220"/>
    <w:rsid w:val="00083789"/>
    <w:rsid w:val="00096310"/>
    <w:rsid w:val="00096890"/>
    <w:rsid w:val="000A6E96"/>
    <w:rsid w:val="000C2CB7"/>
    <w:rsid w:val="000E38E9"/>
    <w:rsid w:val="000E5724"/>
    <w:rsid w:val="000F3C29"/>
    <w:rsid w:val="000F4719"/>
    <w:rsid w:val="000F76B4"/>
    <w:rsid w:val="00103995"/>
    <w:rsid w:val="00106704"/>
    <w:rsid w:val="0010781A"/>
    <w:rsid w:val="00111C89"/>
    <w:rsid w:val="0011428E"/>
    <w:rsid w:val="001149A2"/>
    <w:rsid w:val="00115767"/>
    <w:rsid w:val="00117E55"/>
    <w:rsid w:val="00124BC5"/>
    <w:rsid w:val="00135103"/>
    <w:rsid w:val="00140DA1"/>
    <w:rsid w:val="00152650"/>
    <w:rsid w:val="00161DA3"/>
    <w:rsid w:val="0016221E"/>
    <w:rsid w:val="001640C1"/>
    <w:rsid w:val="00180EEB"/>
    <w:rsid w:val="001847A6"/>
    <w:rsid w:val="00186433"/>
    <w:rsid w:val="00195635"/>
    <w:rsid w:val="001A5189"/>
    <w:rsid w:val="001A64C6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23267"/>
    <w:rsid w:val="00232528"/>
    <w:rsid w:val="00244BA2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199"/>
    <w:rsid w:val="0031692D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0323B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66D23"/>
    <w:rsid w:val="00483ABE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2B50"/>
    <w:rsid w:val="0050663A"/>
    <w:rsid w:val="00512F94"/>
    <w:rsid w:val="0052595A"/>
    <w:rsid w:val="00527AE6"/>
    <w:rsid w:val="00533245"/>
    <w:rsid w:val="00546AD2"/>
    <w:rsid w:val="0055253A"/>
    <w:rsid w:val="005534C2"/>
    <w:rsid w:val="00571FD9"/>
    <w:rsid w:val="005754CA"/>
    <w:rsid w:val="0058197B"/>
    <w:rsid w:val="005838F4"/>
    <w:rsid w:val="00590B6B"/>
    <w:rsid w:val="005977F3"/>
    <w:rsid w:val="005A719E"/>
    <w:rsid w:val="005B7B3E"/>
    <w:rsid w:val="005F3D98"/>
    <w:rsid w:val="0060251B"/>
    <w:rsid w:val="0061793C"/>
    <w:rsid w:val="00635DDB"/>
    <w:rsid w:val="00640132"/>
    <w:rsid w:val="00642CB1"/>
    <w:rsid w:val="00651F59"/>
    <w:rsid w:val="00672917"/>
    <w:rsid w:val="0067714E"/>
    <w:rsid w:val="006859B5"/>
    <w:rsid w:val="006870BB"/>
    <w:rsid w:val="0069788A"/>
    <w:rsid w:val="006A6903"/>
    <w:rsid w:val="006B6C95"/>
    <w:rsid w:val="006C7E5F"/>
    <w:rsid w:val="006D729D"/>
    <w:rsid w:val="006E1386"/>
    <w:rsid w:val="006E2A89"/>
    <w:rsid w:val="006F0656"/>
    <w:rsid w:val="006F3C60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96A75"/>
    <w:rsid w:val="007B15AE"/>
    <w:rsid w:val="007B50B5"/>
    <w:rsid w:val="007B7DAC"/>
    <w:rsid w:val="007D253C"/>
    <w:rsid w:val="007D4B8C"/>
    <w:rsid w:val="007D6598"/>
    <w:rsid w:val="007D6982"/>
    <w:rsid w:val="007E75A9"/>
    <w:rsid w:val="007F6EE0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38CE"/>
    <w:rsid w:val="00854A1C"/>
    <w:rsid w:val="008555B6"/>
    <w:rsid w:val="0085662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CE9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B7190"/>
    <w:rsid w:val="009D00D2"/>
    <w:rsid w:val="009D5C20"/>
    <w:rsid w:val="009D7FD6"/>
    <w:rsid w:val="009E122F"/>
    <w:rsid w:val="00A055F1"/>
    <w:rsid w:val="00A06F09"/>
    <w:rsid w:val="00A42E03"/>
    <w:rsid w:val="00A44EDB"/>
    <w:rsid w:val="00A45027"/>
    <w:rsid w:val="00A472A2"/>
    <w:rsid w:val="00A60600"/>
    <w:rsid w:val="00A611B9"/>
    <w:rsid w:val="00A61A6C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200F"/>
    <w:rsid w:val="00AA5B99"/>
    <w:rsid w:val="00AB0324"/>
    <w:rsid w:val="00AB1712"/>
    <w:rsid w:val="00AB4107"/>
    <w:rsid w:val="00AB701D"/>
    <w:rsid w:val="00AC2546"/>
    <w:rsid w:val="00AC3354"/>
    <w:rsid w:val="00AC368D"/>
    <w:rsid w:val="00AC4062"/>
    <w:rsid w:val="00AC5192"/>
    <w:rsid w:val="00AC5E5D"/>
    <w:rsid w:val="00AD2091"/>
    <w:rsid w:val="00AE2CE4"/>
    <w:rsid w:val="00AE5910"/>
    <w:rsid w:val="00AE7D6B"/>
    <w:rsid w:val="00AF7846"/>
    <w:rsid w:val="00B223C7"/>
    <w:rsid w:val="00B302C8"/>
    <w:rsid w:val="00B31859"/>
    <w:rsid w:val="00B40F59"/>
    <w:rsid w:val="00B56338"/>
    <w:rsid w:val="00B572BE"/>
    <w:rsid w:val="00B624F8"/>
    <w:rsid w:val="00B62851"/>
    <w:rsid w:val="00B6374D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3254"/>
    <w:rsid w:val="00BE6D8F"/>
    <w:rsid w:val="00BE6FC4"/>
    <w:rsid w:val="00BE72D6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94F1A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723DC"/>
    <w:rsid w:val="00D826A1"/>
    <w:rsid w:val="00D83686"/>
    <w:rsid w:val="00D852D5"/>
    <w:rsid w:val="00D86726"/>
    <w:rsid w:val="00D87D8F"/>
    <w:rsid w:val="00D93F9C"/>
    <w:rsid w:val="00D97024"/>
    <w:rsid w:val="00DA1426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4088"/>
    <w:rsid w:val="00DE59ED"/>
    <w:rsid w:val="00E13003"/>
    <w:rsid w:val="00E133AB"/>
    <w:rsid w:val="00E236E0"/>
    <w:rsid w:val="00E31DD3"/>
    <w:rsid w:val="00E32112"/>
    <w:rsid w:val="00E3253B"/>
    <w:rsid w:val="00E35680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2C0C"/>
    <w:rsid w:val="00E938BC"/>
    <w:rsid w:val="00E95222"/>
    <w:rsid w:val="00E97EC4"/>
    <w:rsid w:val="00EA5B63"/>
    <w:rsid w:val="00EB30B8"/>
    <w:rsid w:val="00EC1834"/>
    <w:rsid w:val="00EC5F21"/>
    <w:rsid w:val="00ED5D30"/>
    <w:rsid w:val="00ED637E"/>
    <w:rsid w:val="00EE646E"/>
    <w:rsid w:val="00EF0E3A"/>
    <w:rsid w:val="00EF2BE1"/>
    <w:rsid w:val="00EF34B8"/>
    <w:rsid w:val="00EF4DC0"/>
    <w:rsid w:val="00EF5364"/>
    <w:rsid w:val="00F27639"/>
    <w:rsid w:val="00F35CDA"/>
    <w:rsid w:val="00F460E8"/>
    <w:rsid w:val="00F55BF9"/>
    <w:rsid w:val="00F63AF5"/>
    <w:rsid w:val="00F65096"/>
    <w:rsid w:val="00F75D3D"/>
    <w:rsid w:val="00F76792"/>
    <w:rsid w:val="00FA665B"/>
    <w:rsid w:val="00FB3538"/>
    <w:rsid w:val="00FB4185"/>
    <w:rsid w:val="00FC3E81"/>
    <w:rsid w:val="00FC7CD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6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50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A45027"/>
    <w:rPr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A450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027"/>
    <w:rPr>
      <w:b/>
      <w:bCs/>
    </w:rPr>
  </w:style>
  <w:style w:type="paragraph" w:styleId="NoSpacing">
    <w:name w:val="No Spacing"/>
    <w:uiPriority w:val="1"/>
    <w:qFormat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5027"/>
    <w:rPr>
      <w:color w:val="954F72"/>
      <w:u w:val="single"/>
    </w:rPr>
  </w:style>
  <w:style w:type="paragraph" w:customStyle="1" w:styleId="xl65">
    <w:name w:val="xl6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6">
    <w:name w:val="xl7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4">
    <w:name w:val="xl8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3">
    <w:name w:val="xl93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6">
    <w:name w:val="xl9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9">
    <w:name w:val="xl9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A45027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450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A450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45027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5027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45027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7">
    <w:name w:val="xl13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9">
    <w:name w:val="xl13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0">
    <w:name w:val="xl140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2">
    <w:name w:val="xl14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A45027"/>
    <w:pPr>
      <w:numPr>
        <w:numId w:val="19"/>
      </w:numPr>
      <w:pBdr>
        <w:top w:val="nil"/>
        <w:left w:val="nil"/>
        <w:bottom w:val="nil"/>
        <w:right w:val="nil"/>
        <w:between w:val="nil"/>
      </w:pBdr>
      <w:contextualSpacing/>
    </w:pPr>
    <w:rPr>
      <w:color w:val="000000"/>
    </w:rPr>
  </w:style>
  <w:style w:type="paragraph" w:customStyle="1" w:styleId="msonormal0">
    <w:name w:val="msonormal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2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2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27"/>
    <w:rPr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table" w:styleId="GridTable2-Accent1">
    <w:name w:val="Grid Table 2 Accent 1"/>
    <w:basedOn w:val="TableNormal"/>
    <w:uiPriority w:val="47"/>
    <w:rsid w:val="00A45027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A45027"/>
    <w:pPr>
      <w:widowControl/>
      <w:pBdr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45027"/>
    <w:pPr>
      <w:widowControl/>
      <w:pBdr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45027"/>
    <w:pPr>
      <w:widowControl/>
      <w:spacing w:after="160" w:line="259" w:lineRule="auto"/>
      <w:ind w:left="720"/>
      <w:contextualSpacing/>
    </w:pPr>
    <w:rPr>
      <w:rFonts w:ascii="Segoe UI" w:hAnsi="Segoe UI" w:cs="Segoe UI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A45027"/>
    <w:pPr>
      <w:widowControl/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06885712608151319gmail-msonormal">
    <w:name w:val="m_3006885712608151319gmail-msonormal"/>
    <w:basedOn w:val="Normal"/>
    <w:rsid w:val="00ED63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A535-9475-46B4-B1C8-AB3E1BB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8</cp:revision>
  <dcterms:created xsi:type="dcterms:W3CDTF">2019-09-16T08:19:00Z</dcterms:created>
  <dcterms:modified xsi:type="dcterms:W3CDTF">2019-09-16T08:47:00Z</dcterms:modified>
</cp:coreProperties>
</file>