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ECDA5" w14:textId="737EEDA7" w:rsidR="001453E6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A10C2">
        <w:rPr>
          <w:rFonts w:ascii="Arial" w:eastAsia="Arial" w:hAnsi="Arial" w:cs="Arial"/>
          <w:b/>
          <w:sz w:val="32"/>
          <w:szCs w:val="24"/>
        </w:rPr>
        <w:t>DSWD DROMIC Report #</w:t>
      </w:r>
      <w:r w:rsidR="00484F02">
        <w:rPr>
          <w:rFonts w:ascii="Arial" w:eastAsia="Arial" w:hAnsi="Arial" w:cs="Arial"/>
          <w:b/>
          <w:sz w:val="32"/>
          <w:szCs w:val="24"/>
        </w:rPr>
        <w:t xml:space="preserve">1 </w:t>
      </w:r>
      <w:r w:rsidRPr="005A10C2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453E6" w:rsidRPr="001453E6">
        <w:rPr>
          <w:rFonts w:ascii="Arial" w:eastAsia="Arial" w:hAnsi="Arial" w:cs="Arial"/>
          <w:b/>
          <w:sz w:val="32"/>
          <w:szCs w:val="24"/>
        </w:rPr>
        <w:t xml:space="preserve">Armed </w:t>
      </w:r>
      <w:r w:rsidR="001453E6">
        <w:rPr>
          <w:rFonts w:ascii="Arial" w:eastAsia="Arial" w:hAnsi="Arial" w:cs="Arial"/>
          <w:b/>
          <w:sz w:val="32"/>
          <w:szCs w:val="24"/>
        </w:rPr>
        <w:t xml:space="preserve">Conflict </w:t>
      </w:r>
    </w:p>
    <w:p w14:paraId="481A1A5A" w14:textId="5ED21862" w:rsidR="0077218D" w:rsidRPr="00776315" w:rsidRDefault="001453E6" w:rsidP="0077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776315" w:rsidRPr="00776315">
        <w:rPr>
          <w:rFonts w:ascii="Arial" w:eastAsia="Arial" w:hAnsi="Arial" w:cs="Arial"/>
          <w:b/>
          <w:sz w:val="32"/>
          <w:szCs w:val="24"/>
        </w:rPr>
        <w:t>Brgy. Tumbras, Midsayap, North Cotabato</w:t>
      </w:r>
    </w:p>
    <w:p w14:paraId="2C71C05E" w14:textId="6C911994" w:rsidR="0077218D" w:rsidRPr="005A10C2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 xml:space="preserve">as of </w:t>
      </w:r>
      <w:r w:rsidR="00776315">
        <w:rPr>
          <w:rFonts w:ascii="Arial" w:eastAsia="Arial" w:hAnsi="Arial" w:cs="Arial"/>
          <w:sz w:val="24"/>
          <w:szCs w:val="24"/>
        </w:rPr>
        <w:t>24</w:t>
      </w:r>
      <w:r w:rsidRPr="005A10C2">
        <w:rPr>
          <w:rFonts w:ascii="Arial" w:eastAsia="Arial" w:hAnsi="Arial" w:cs="Arial"/>
          <w:sz w:val="24"/>
          <w:szCs w:val="24"/>
        </w:rPr>
        <w:t xml:space="preserve"> </w:t>
      </w:r>
      <w:r w:rsidR="00776315">
        <w:rPr>
          <w:rFonts w:ascii="Arial" w:eastAsia="Arial" w:hAnsi="Arial" w:cs="Arial"/>
          <w:sz w:val="24"/>
          <w:szCs w:val="24"/>
        </w:rPr>
        <w:t>Octo</w:t>
      </w:r>
      <w:r w:rsidR="001453E6">
        <w:rPr>
          <w:rFonts w:ascii="Arial" w:eastAsia="Arial" w:hAnsi="Arial" w:cs="Arial"/>
          <w:sz w:val="24"/>
          <w:szCs w:val="24"/>
        </w:rPr>
        <w:t>ber</w:t>
      </w:r>
      <w:r w:rsidRPr="005A10C2">
        <w:rPr>
          <w:rFonts w:ascii="Arial" w:eastAsia="Arial" w:hAnsi="Arial" w:cs="Arial"/>
          <w:sz w:val="24"/>
          <w:szCs w:val="24"/>
        </w:rPr>
        <w:t xml:space="preserve"> 2019, </w:t>
      </w:r>
      <w:r w:rsidR="00776315">
        <w:rPr>
          <w:rFonts w:ascii="Arial" w:eastAsia="Arial" w:hAnsi="Arial" w:cs="Arial"/>
          <w:sz w:val="24"/>
          <w:szCs w:val="24"/>
        </w:rPr>
        <w:t>6</w:t>
      </w:r>
      <w:r w:rsidR="00113630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6B8349" w14:textId="5EC09BFB" w:rsidR="000D402E" w:rsidRDefault="000D402E" w:rsidP="00A669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DC5536">
        <w:rPr>
          <w:rFonts w:ascii="Arial" w:eastAsia="Arial" w:hAnsi="Arial" w:cs="Arial"/>
          <w:sz w:val="24"/>
          <w:szCs w:val="24"/>
        </w:rPr>
        <w:t>23</w:t>
      </w:r>
      <w:r w:rsidR="00BD1919">
        <w:rPr>
          <w:rFonts w:ascii="Arial" w:eastAsia="Arial" w:hAnsi="Arial" w:cs="Arial"/>
          <w:sz w:val="24"/>
          <w:szCs w:val="24"/>
        </w:rPr>
        <w:t xml:space="preserve"> </w:t>
      </w:r>
      <w:r w:rsidR="00DC5536">
        <w:rPr>
          <w:rFonts w:ascii="Arial" w:eastAsia="Arial" w:hAnsi="Arial" w:cs="Arial"/>
          <w:sz w:val="24"/>
          <w:szCs w:val="24"/>
        </w:rPr>
        <w:t>Octo</w:t>
      </w:r>
      <w:r w:rsidR="00484F02">
        <w:rPr>
          <w:rFonts w:ascii="Arial" w:eastAsia="Arial" w:hAnsi="Arial" w:cs="Arial"/>
          <w:sz w:val="24"/>
          <w:szCs w:val="24"/>
        </w:rPr>
        <w:t>ber</w:t>
      </w:r>
      <w:r w:rsidR="00BD1919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60DEA">
        <w:rPr>
          <w:rFonts w:ascii="Arial" w:eastAsia="Arial" w:hAnsi="Arial" w:cs="Arial"/>
          <w:sz w:val="24"/>
          <w:szCs w:val="24"/>
        </w:rPr>
        <w:t xml:space="preserve">an encounter between </w:t>
      </w:r>
      <w:r w:rsidR="00DC5536">
        <w:rPr>
          <w:rFonts w:ascii="Arial" w:eastAsia="Arial" w:hAnsi="Arial" w:cs="Arial"/>
          <w:sz w:val="24"/>
          <w:szCs w:val="24"/>
        </w:rPr>
        <w:t xml:space="preserve">the </w:t>
      </w:r>
      <w:r w:rsidR="002D0FA3">
        <w:rPr>
          <w:rFonts w:ascii="Arial" w:eastAsia="Arial" w:hAnsi="Arial" w:cs="Arial"/>
          <w:sz w:val="24"/>
          <w:szCs w:val="24"/>
        </w:rPr>
        <w:t>alleged rebel group</w:t>
      </w:r>
      <w:r w:rsidR="002D0FA3" w:rsidRPr="001453E6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and </w:t>
      </w:r>
      <w:r w:rsidR="002D0FA3">
        <w:rPr>
          <w:rFonts w:ascii="Arial" w:eastAsia="Arial" w:hAnsi="Arial" w:cs="Arial"/>
          <w:sz w:val="24"/>
          <w:szCs w:val="24"/>
        </w:rPr>
        <w:t xml:space="preserve">the </w:t>
      </w:r>
      <w:r w:rsidR="00160DEA">
        <w:rPr>
          <w:rFonts w:ascii="Arial" w:eastAsia="Arial" w:hAnsi="Arial" w:cs="Arial"/>
          <w:sz w:val="24"/>
          <w:szCs w:val="24"/>
        </w:rPr>
        <w:t xml:space="preserve">Armed Forces of the Philippines </w:t>
      </w:r>
      <w:r w:rsidR="006C292E">
        <w:rPr>
          <w:rFonts w:ascii="Arial" w:eastAsia="Arial" w:hAnsi="Arial" w:cs="Arial"/>
          <w:sz w:val="24"/>
          <w:szCs w:val="24"/>
        </w:rPr>
        <w:t xml:space="preserve">(AFP) </w:t>
      </w:r>
      <w:r w:rsidR="002D0FA3">
        <w:rPr>
          <w:rFonts w:ascii="Arial" w:eastAsia="Arial" w:hAnsi="Arial" w:cs="Arial"/>
          <w:sz w:val="24"/>
          <w:szCs w:val="24"/>
        </w:rPr>
        <w:t xml:space="preserve">transpired </w:t>
      </w:r>
      <w:r w:rsidR="00160DEA">
        <w:rPr>
          <w:rFonts w:ascii="Arial" w:eastAsia="Arial" w:hAnsi="Arial" w:cs="Arial"/>
          <w:sz w:val="24"/>
          <w:szCs w:val="24"/>
        </w:rPr>
        <w:t xml:space="preserve">in </w:t>
      </w:r>
      <w:r w:rsidR="002D0FA3">
        <w:rPr>
          <w:rFonts w:ascii="Arial" w:eastAsia="Arial" w:hAnsi="Arial" w:cs="Arial"/>
          <w:sz w:val="24"/>
          <w:szCs w:val="24"/>
        </w:rPr>
        <w:t xml:space="preserve">Brgy. </w:t>
      </w:r>
      <w:r w:rsidR="00A66977">
        <w:rPr>
          <w:rFonts w:ascii="Arial" w:eastAsia="Arial" w:hAnsi="Arial" w:cs="Arial"/>
          <w:sz w:val="24"/>
          <w:szCs w:val="24"/>
        </w:rPr>
        <w:t xml:space="preserve">Tumbras, </w:t>
      </w:r>
      <w:r w:rsidR="00A66977" w:rsidRPr="00A66977">
        <w:rPr>
          <w:rFonts w:ascii="Arial" w:eastAsia="Arial" w:hAnsi="Arial" w:cs="Arial"/>
          <w:sz w:val="24"/>
          <w:szCs w:val="24"/>
        </w:rPr>
        <w:t>Midsayap, North Cotabato</w:t>
      </w:r>
      <w:r w:rsidR="00A66977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which caused displacement of families and individuals in the area. </w:t>
      </w:r>
    </w:p>
    <w:p w14:paraId="7CC162C2" w14:textId="7D4B5931" w:rsidR="00FA639D" w:rsidRDefault="00BD1919" w:rsidP="006C29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A716B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70FF842" w14:textId="77777777" w:rsidR="006C292E" w:rsidRPr="006C292E" w:rsidRDefault="006C292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8C1006" w14:textId="77777777" w:rsidR="006C292E" w:rsidRDefault="00BE47F2" w:rsidP="006C292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9092F30" w14:textId="280844C5" w:rsidR="006C292E" w:rsidRDefault="00782566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C29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There are</w:t>
      </w:r>
      <w:r w:rsidR="00375AE7" w:rsidRPr="006C29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77631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293</w:t>
      </w:r>
      <w:r w:rsidR="00CA73C9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</w:t>
      </w:r>
      <w:r w:rsidR="0077631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1,465</w:t>
      </w:r>
      <w:r w:rsidR="00CA73C9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who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Brgy. </w:t>
      </w:r>
      <w:r w:rsidR="0077631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Tumbras</w:t>
      </w:r>
      <w:r w:rsid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,</w:t>
      </w:r>
      <w:r w:rsidR="006C29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631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Midsayap</w:t>
      </w:r>
      <w:r w:rsidR="001453E6" w:rsidRP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, </w:t>
      </w:r>
      <w:r w:rsidR="0077631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North Cotabato</w:t>
      </w:r>
      <w:r w:rsidR="001453E6" w:rsidRPr="006C292E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605CEB2" w14:textId="77777777" w:rsidR="006C292E" w:rsidRDefault="006C292E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6957BD4B" w:rsidR="00BE47F2" w:rsidRPr="005A10C2" w:rsidRDefault="00CA73C9" w:rsidP="006C292E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08"/>
        <w:gridCol w:w="1745"/>
        <w:gridCol w:w="1429"/>
        <w:gridCol w:w="1427"/>
      </w:tblGrid>
      <w:tr w:rsidR="00776315" w:rsidRPr="00776315" w14:paraId="705F9E98" w14:textId="77777777" w:rsidTr="00776315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6C4BB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604B6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76315" w:rsidRPr="00776315" w14:paraId="5C8669A1" w14:textId="77777777" w:rsidTr="00776315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2343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4B75B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D4D6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C0C0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76315" w:rsidRPr="00776315" w14:paraId="39C86194" w14:textId="77777777" w:rsidTr="0077631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79B1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3C1D" w14:textId="4B88517A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02F3" w14:textId="121C735D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D2A8" w14:textId="4D7D21E7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2C1A8E54" w14:textId="77777777" w:rsidTr="0077631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44FFE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DAC52" w14:textId="45E05E7F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B8F4" w14:textId="2E49C691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4973" w14:textId="172D6327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0F6A44A0" w14:textId="77777777" w:rsidTr="0077631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30648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4C2DC" w14:textId="7D6ED0D8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44F6F" w14:textId="373F26E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8232E" w14:textId="3D41BA0B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270DEE28" w14:textId="77777777" w:rsidTr="0077631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6857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D6FB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61AF2" w14:textId="746A6F41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A5DB" w14:textId="3A2AC167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AAA2" w14:textId="04F5D03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1,465 </w:t>
            </w:r>
          </w:p>
        </w:tc>
      </w:tr>
    </w:tbl>
    <w:p w14:paraId="3FC6455B" w14:textId="65D7F186" w:rsidR="007202DE" w:rsidRPr="005A10C2" w:rsidRDefault="007202DE" w:rsidP="006C292E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5A10C2">
        <w:rPr>
          <w:rFonts w:ascii="Arial" w:hAnsi="Arial" w:cs="Arial"/>
          <w:bCs/>
          <w:i/>
          <w:sz w:val="16"/>
          <w:szCs w:val="24"/>
          <w:lang w:val="en-PH"/>
        </w:rPr>
        <w:t>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782566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78E427FE" w14:textId="3F82B23A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7631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C4B2913" w14:textId="77777777" w:rsidR="001B52FA" w:rsidRPr="001B52FA" w:rsidRDefault="001B52FA" w:rsidP="001B52FA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687FCAA" w14:textId="12ADB025" w:rsidR="00272A9A" w:rsidRPr="00272A9A" w:rsidRDefault="00DA48A7" w:rsidP="006C292E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DD23ED8" w14:textId="0C5D9C35" w:rsidR="001343B7" w:rsidRPr="000243FB" w:rsidRDefault="001343B7" w:rsidP="006C292E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1343B7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776315">
        <w:rPr>
          <w:rFonts w:ascii="Arial" w:eastAsia="Times New Roman" w:hAnsi="Arial" w:cs="Arial"/>
          <w:b/>
          <w:bCs/>
          <w:color w:val="0070C0"/>
          <w:sz w:val="24"/>
          <w:szCs w:val="24"/>
        </w:rPr>
        <w:t>293</w:t>
      </w:r>
      <w:r w:rsidRPr="00134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6C292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6C292E">
        <w:rPr>
          <w:rFonts w:ascii="Arial" w:eastAsia="Times New Roman" w:hAnsi="Arial" w:cs="Arial"/>
          <w:color w:val="222222"/>
          <w:sz w:val="24"/>
          <w:szCs w:val="24"/>
        </w:rPr>
        <w:t xml:space="preserve">or </w:t>
      </w:r>
      <w:r w:rsidR="00776315">
        <w:rPr>
          <w:rFonts w:ascii="Arial" w:eastAsia="Times New Roman" w:hAnsi="Arial" w:cs="Arial"/>
          <w:b/>
          <w:bCs/>
          <w:color w:val="0070C0"/>
          <w:sz w:val="24"/>
          <w:szCs w:val="24"/>
        </w:rPr>
        <w:t>1,465</w:t>
      </w:r>
      <w:r w:rsidRPr="00134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6C29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343B7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="00160DEA">
        <w:rPr>
          <w:rFonts w:ascii="Arial" w:eastAsia="Times New Roman" w:hAnsi="Arial" w:cs="Arial"/>
          <w:color w:val="000000"/>
          <w:sz w:val="24"/>
          <w:szCs w:val="24"/>
        </w:rPr>
        <w:t>currently</w:t>
      </w:r>
      <w:r w:rsidRPr="001343B7">
        <w:rPr>
          <w:rFonts w:ascii="Arial" w:eastAsia="Times New Roman" w:hAnsi="Arial" w:cs="Arial"/>
          <w:color w:val="000000"/>
          <w:sz w:val="24"/>
          <w:szCs w:val="24"/>
        </w:rPr>
        <w:t xml:space="preserve"> staying </w:t>
      </w:r>
      <w:r w:rsidR="006C292E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4768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52F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Barangay </w:t>
      </w:r>
      <w:r w:rsidR="00776315" w:rsidRPr="0077631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Tumbras Covered Court</w:t>
      </w:r>
      <w:r w:rsidR="0077631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76315" w:rsidRPr="00776315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77631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76315" w:rsidRPr="0077631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Brgy. Tumbras, Midsayap, North Cotabato</w:t>
      </w:r>
      <w:r w:rsidR="003F655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1343B7">
        <w:rPr>
          <w:rFonts w:ascii="Arial" w:eastAsia="Times New Roman" w:hAnsi="Arial" w:cs="Arial"/>
          <w:color w:val="000000"/>
          <w:sz w:val="24"/>
          <w:szCs w:val="24"/>
        </w:rPr>
        <w:t>(see Table 2).</w:t>
      </w:r>
    </w:p>
    <w:p w14:paraId="6B3072B8" w14:textId="2413CEF4" w:rsidR="001343B7" w:rsidRDefault="001343B7" w:rsidP="006C292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222222"/>
        </w:rPr>
      </w:pPr>
    </w:p>
    <w:p w14:paraId="26F7285B" w14:textId="2E03DB9E" w:rsidR="001343B7" w:rsidRDefault="001343B7" w:rsidP="006C292E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93"/>
        <w:gridCol w:w="928"/>
        <w:gridCol w:w="1046"/>
        <w:gridCol w:w="885"/>
        <w:gridCol w:w="887"/>
        <w:gridCol w:w="887"/>
        <w:gridCol w:w="883"/>
      </w:tblGrid>
      <w:tr w:rsidR="00776315" w:rsidRPr="00776315" w14:paraId="031E0425" w14:textId="77777777" w:rsidTr="00776315">
        <w:trPr>
          <w:trHeight w:val="20"/>
        </w:trPr>
        <w:tc>
          <w:tcPr>
            <w:tcW w:w="2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895EF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E536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23E55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76315" w:rsidRPr="00776315" w14:paraId="46BEB92D" w14:textId="77777777" w:rsidTr="00776315">
        <w:trPr>
          <w:trHeight w:val="20"/>
        </w:trPr>
        <w:tc>
          <w:tcPr>
            <w:tcW w:w="2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EE9F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118C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EF2C9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FB70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76315" w:rsidRPr="00776315" w14:paraId="2FD5B609" w14:textId="77777777" w:rsidTr="00776315">
        <w:trPr>
          <w:trHeight w:val="20"/>
        </w:trPr>
        <w:tc>
          <w:tcPr>
            <w:tcW w:w="2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C3C0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4C68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BF957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43FD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22264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3C3B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97E79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76315" w:rsidRPr="00776315" w14:paraId="28DFA182" w14:textId="77777777" w:rsidTr="00776315">
        <w:trPr>
          <w:trHeight w:val="20"/>
        </w:trPr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AEA6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6D58C" w14:textId="798C54A3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B3206" w14:textId="515D289B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0C0A" w14:textId="33D6B2F4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998D9" w14:textId="7B8B726E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A609" w14:textId="45113377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5BA4" w14:textId="73B85776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1B84FB7E" w14:textId="77777777" w:rsidTr="00776315">
        <w:trPr>
          <w:trHeight w:val="20"/>
        </w:trPr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3C6AE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BB82" w14:textId="5628B26F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29D8" w14:textId="72260EAF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FF1D" w14:textId="5272F1C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C57E" w14:textId="0F509249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30F7" w14:textId="12A360DD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446E" w14:textId="7B8268D4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0AF072F8" w14:textId="77777777" w:rsidTr="00776315">
        <w:trPr>
          <w:trHeight w:val="20"/>
        </w:trPr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C7D8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96B7" w14:textId="7402B63B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BDE1" w14:textId="5A80BB16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21A96" w14:textId="181F93AF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A8A9" w14:textId="76043D7D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D2FC4" w14:textId="3A22E80E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39E8" w14:textId="7704DC04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1,465 </w:t>
            </w:r>
          </w:p>
        </w:tc>
      </w:tr>
      <w:tr w:rsidR="00776315" w:rsidRPr="00776315" w14:paraId="0F4CC8DE" w14:textId="77777777" w:rsidTr="0077631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46F8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7EC0" w14:textId="77777777" w:rsidR="00776315" w:rsidRPr="00776315" w:rsidRDefault="00776315" w:rsidP="007763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3962" w14:textId="606FA230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2FD5" w14:textId="08C25C10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BFF2" w14:textId="0AE6882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57EB" w14:textId="629D8401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3A445" w14:textId="6F987A75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B300" w14:textId="42D338AE" w:rsidR="00776315" w:rsidRPr="00776315" w:rsidRDefault="00776315" w:rsidP="007763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63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1,465 </w:t>
            </w:r>
          </w:p>
        </w:tc>
      </w:tr>
    </w:tbl>
    <w:p w14:paraId="1F957B0E" w14:textId="77777777" w:rsidR="00DA48A7" w:rsidRPr="005A10C2" w:rsidRDefault="00DA48A7" w:rsidP="006C292E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5A10C2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2028CD22" w14:textId="056EE5AB" w:rsidR="00DA48A7" w:rsidRDefault="00DA48A7" w:rsidP="006C292E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D47C5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7326939" w14:textId="5F39B925" w:rsidR="006C292E" w:rsidRDefault="006C292E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80A419" w14:textId="77777777" w:rsidR="006C292E" w:rsidRPr="006C292E" w:rsidRDefault="006C292E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AD7E329" w:rsidR="001149A2" w:rsidRPr="00331AB1" w:rsidRDefault="001149A2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5A10C2" w:rsidRDefault="00C16E9F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EDDA771" w:rsidR="00985089" w:rsidRPr="00331AB1" w:rsidRDefault="00BC1360" w:rsidP="00BC136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1453E6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2458B1A" w:rsidR="00A424AB" w:rsidRPr="00331AB1" w:rsidRDefault="00E97EC4" w:rsidP="00BC136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BC1360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4E1F9B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B5FC02F" w14:textId="6EA8FDFD" w:rsidR="00BB02C8" w:rsidRDefault="00BB02C8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BF830A" w14:textId="25BBBAE0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3839EB45" w14:textId="37C0572E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9652CC">
        <w:rPr>
          <w:rFonts w:ascii="Arial" w:eastAsia="Arial" w:hAnsi="Arial" w:cs="Arial"/>
          <w:b/>
          <w:sz w:val="24"/>
          <w:szCs w:val="24"/>
        </w:rPr>
        <w:t>XI</w:t>
      </w:r>
      <w:r w:rsidR="001453E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4481" w:rsidRPr="00331AB1" w14:paraId="5DD75D29" w14:textId="77777777" w:rsidTr="00D733BD">
        <w:trPr>
          <w:trHeight w:val="522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58D2371A" w:rsidR="00BF4481" w:rsidRPr="00D733BD" w:rsidRDefault="00D733BD" w:rsidP="00D733B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24 </w:t>
            </w:r>
            <w:r w:rsidRPr="00D733BD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213DB" w14:textId="77777777" w:rsidR="00D733BD" w:rsidRDefault="00D733BD" w:rsidP="00D733BD">
            <w:pPr>
              <w:widowControl/>
              <w:numPr>
                <w:ilvl w:val="0"/>
                <w:numId w:val="3"/>
              </w:numPr>
              <w:spacing w:after="0" w:line="240" w:lineRule="auto"/>
              <w:ind w:left="265" w:hanging="26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is continuously coordinating with </w:t>
            </w:r>
            <w:r w:rsidRPr="00D733BD">
              <w:rPr>
                <w:rFonts w:ascii="Arial" w:eastAsia="Arial" w:hAnsi="Arial" w:cs="Arial"/>
                <w:color w:val="0070C0"/>
                <w:sz w:val="20"/>
                <w:szCs w:val="24"/>
              </w:rPr>
              <w:t>SWADT, P/C/MAT leaders and MSWDO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733BD">
              <w:rPr>
                <w:rFonts w:ascii="Arial" w:eastAsia="Arial" w:hAnsi="Arial" w:cs="Arial"/>
                <w:color w:val="0070C0"/>
                <w:sz w:val="20"/>
                <w:szCs w:val="24"/>
              </w:rPr>
              <w:t>Midsayap, North Cotabato.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4B00194C" w14:textId="435AF40F" w:rsidR="00BF4481" w:rsidRPr="00D733BD" w:rsidRDefault="00D733BD" w:rsidP="00947D9A">
            <w:pPr>
              <w:widowControl/>
              <w:numPr>
                <w:ilvl w:val="0"/>
                <w:numId w:val="3"/>
              </w:numPr>
              <w:spacing w:after="0" w:line="240" w:lineRule="auto"/>
              <w:ind w:left="265" w:hanging="26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733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Midsayap </w:t>
            </w:r>
            <w:r w:rsidR="00947D9A">
              <w:rPr>
                <w:rFonts w:ascii="Arial" w:eastAsia="Arial" w:hAnsi="Arial" w:cs="Arial"/>
                <w:color w:val="0070C0"/>
                <w:sz w:val="20"/>
                <w:szCs w:val="24"/>
              </w:rPr>
              <w:t>put up a</w:t>
            </w:r>
            <w:r w:rsidRPr="00D733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community kitchen inside evacuation</w:t>
            </w:r>
            <w:r w:rsidRPr="00D733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733BD">
              <w:rPr>
                <w:rFonts w:ascii="Arial" w:eastAsia="Arial" w:hAnsi="Arial" w:cs="Arial"/>
                <w:color w:val="0070C0"/>
                <w:sz w:val="20"/>
                <w:szCs w:val="24"/>
              </w:rPr>
              <w:t>center.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DADA3D8" w:rsidR="00B274F2" w:rsidRDefault="001149A2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727FA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8D12928" w14:textId="77777777" w:rsidR="00160DEA" w:rsidRPr="00331AB1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13816A56" w:rsidR="00C601CE" w:rsidRPr="00C601CE" w:rsidRDefault="009A23FF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E11162B" w:rsidR="00C9090C" w:rsidRPr="005A10C2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E8D252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ACE6F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047D2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A5741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C1665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B3ACBB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DFBB92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6E4F87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11D5E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D68F6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6B67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7E4D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9A5FFD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C96215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ABB85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8C8D6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8DACAF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1C54BA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DF0371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93EA88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992D37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68473D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CE1708" w14:textId="7A0095EE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7B180" w14:textId="77777777" w:rsidR="00F24A59" w:rsidRDefault="00F24A59">
      <w:pPr>
        <w:spacing w:after="0" w:line="240" w:lineRule="auto"/>
      </w:pPr>
      <w:r>
        <w:separator/>
      </w:r>
    </w:p>
  </w:endnote>
  <w:endnote w:type="continuationSeparator" w:id="0">
    <w:p w14:paraId="7730E0A8" w14:textId="77777777" w:rsidR="00F24A59" w:rsidRDefault="00F2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E426FAB" w:rsidR="001149A2" w:rsidRPr="00F24B77" w:rsidRDefault="0082655B" w:rsidP="007763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652CC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652C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776315" w:rsidRPr="00776315">
      <w:rPr>
        <w:rFonts w:ascii="Arial" w:eastAsia="Arial" w:hAnsi="Arial" w:cs="Arial"/>
        <w:sz w:val="14"/>
        <w:szCs w:val="18"/>
      </w:rPr>
      <w:t>DSWD DROMIC R</w:t>
    </w:r>
    <w:r w:rsidR="00776315">
      <w:rPr>
        <w:rFonts w:ascii="Arial" w:eastAsia="Arial" w:hAnsi="Arial" w:cs="Arial"/>
        <w:sz w:val="14"/>
        <w:szCs w:val="18"/>
      </w:rPr>
      <w:t xml:space="preserve">eport #1 on the Armed Conflict </w:t>
    </w:r>
    <w:r w:rsidR="00776315" w:rsidRPr="00776315">
      <w:rPr>
        <w:rFonts w:ascii="Arial" w:eastAsia="Arial" w:hAnsi="Arial" w:cs="Arial"/>
        <w:sz w:val="14"/>
        <w:szCs w:val="18"/>
      </w:rPr>
      <w:t>in Brgy. Tu</w:t>
    </w:r>
    <w:r w:rsidR="00776315">
      <w:rPr>
        <w:rFonts w:ascii="Arial" w:eastAsia="Arial" w:hAnsi="Arial" w:cs="Arial"/>
        <w:sz w:val="14"/>
        <w:szCs w:val="18"/>
      </w:rPr>
      <w:t xml:space="preserve">mbras, Midsayap, North Cotabato </w:t>
    </w:r>
    <w:r w:rsidR="00776315" w:rsidRPr="00776315">
      <w:rPr>
        <w:rFonts w:ascii="Arial" w:eastAsia="Arial" w:hAnsi="Arial" w:cs="Arial"/>
        <w:sz w:val="14"/>
        <w:szCs w:val="18"/>
      </w:rPr>
      <w:t>as of 24 October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04BE" w14:textId="77777777" w:rsidR="00F24A59" w:rsidRDefault="00F24A59">
      <w:pPr>
        <w:spacing w:after="0" w:line="240" w:lineRule="auto"/>
      </w:pPr>
      <w:r>
        <w:separator/>
      </w:r>
    </w:p>
  </w:footnote>
  <w:footnote w:type="continuationSeparator" w:id="0">
    <w:p w14:paraId="4A1C3421" w14:textId="77777777" w:rsidR="00F24A59" w:rsidRDefault="00F2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D33EDC"/>
    <w:multiLevelType w:val="hybridMultilevel"/>
    <w:tmpl w:val="377860E8"/>
    <w:lvl w:ilvl="0" w:tplc="7B002044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210A7A"/>
    <w:multiLevelType w:val="hybridMultilevel"/>
    <w:tmpl w:val="2816332A"/>
    <w:lvl w:ilvl="0" w:tplc="AFB89882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138DE"/>
    <w:multiLevelType w:val="hybridMultilevel"/>
    <w:tmpl w:val="D124D894"/>
    <w:lvl w:ilvl="0" w:tplc="F1FAC4C2">
      <w:start w:val="3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14CC"/>
    <w:multiLevelType w:val="hybridMultilevel"/>
    <w:tmpl w:val="6B96B810"/>
    <w:lvl w:ilvl="0" w:tplc="2326E374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6"/>
  </w:num>
  <w:num w:numId="8">
    <w:abstractNumId w:val="16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D402E"/>
    <w:rsid w:val="000E2AEE"/>
    <w:rsid w:val="000E34CC"/>
    <w:rsid w:val="000E38E9"/>
    <w:rsid w:val="000E3EB7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727FA"/>
    <w:rsid w:val="001823AB"/>
    <w:rsid w:val="001847A6"/>
    <w:rsid w:val="00186433"/>
    <w:rsid w:val="001B2088"/>
    <w:rsid w:val="001B4682"/>
    <w:rsid w:val="001B52FA"/>
    <w:rsid w:val="001B6619"/>
    <w:rsid w:val="001B76F6"/>
    <w:rsid w:val="001E404B"/>
    <w:rsid w:val="001E5944"/>
    <w:rsid w:val="001F0486"/>
    <w:rsid w:val="00204FE4"/>
    <w:rsid w:val="00222413"/>
    <w:rsid w:val="00222C1E"/>
    <w:rsid w:val="00223DCB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0FA3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3F655F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315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47D9A"/>
    <w:rsid w:val="00954C16"/>
    <w:rsid w:val="009652CC"/>
    <w:rsid w:val="00970CF8"/>
    <w:rsid w:val="00975BF1"/>
    <w:rsid w:val="009804E3"/>
    <w:rsid w:val="009808ED"/>
    <w:rsid w:val="00982647"/>
    <w:rsid w:val="00985089"/>
    <w:rsid w:val="009A23FF"/>
    <w:rsid w:val="009A716B"/>
    <w:rsid w:val="009A7847"/>
    <w:rsid w:val="009B5C96"/>
    <w:rsid w:val="009C2BF6"/>
    <w:rsid w:val="009C3611"/>
    <w:rsid w:val="009D7FD6"/>
    <w:rsid w:val="009E122F"/>
    <w:rsid w:val="009E2494"/>
    <w:rsid w:val="009F0A16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66977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865A2"/>
    <w:rsid w:val="00B86763"/>
    <w:rsid w:val="00BB02C8"/>
    <w:rsid w:val="00BB2F4A"/>
    <w:rsid w:val="00BB7248"/>
    <w:rsid w:val="00BC1360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7850"/>
    <w:rsid w:val="00C90531"/>
    <w:rsid w:val="00C9090C"/>
    <w:rsid w:val="00C94159"/>
    <w:rsid w:val="00CA0240"/>
    <w:rsid w:val="00CA73C9"/>
    <w:rsid w:val="00CB1A29"/>
    <w:rsid w:val="00CB57AA"/>
    <w:rsid w:val="00CB5A5B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733BD"/>
    <w:rsid w:val="00DA48A7"/>
    <w:rsid w:val="00DB3FC2"/>
    <w:rsid w:val="00DB4B44"/>
    <w:rsid w:val="00DC2272"/>
    <w:rsid w:val="00DC4256"/>
    <w:rsid w:val="00DC458A"/>
    <w:rsid w:val="00DC48DB"/>
    <w:rsid w:val="00DC5536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D47C5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A59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BD2F-86F0-4577-BF67-10A37D1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13</cp:revision>
  <dcterms:created xsi:type="dcterms:W3CDTF">2019-10-24T07:38:00Z</dcterms:created>
  <dcterms:modified xsi:type="dcterms:W3CDTF">2019-10-24T07:48:00Z</dcterms:modified>
</cp:coreProperties>
</file>