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44D0" w:rsidRPr="00503F7F" w:rsidRDefault="001E6399" w:rsidP="00A93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03F7F">
        <w:rPr>
          <w:rFonts w:ascii="Arial" w:eastAsia="Arial" w:hAnsi="Arial" w:cs="Arial"/>
          <w:b/>
          <w:sz w:val="32"/>
          <w:szCs w:val="32"/>
        </w:rPr>
        <w:t>D</w:t>
      </w:r>
      <w:r w:rsidR="001149A2" w:rsidRPr="00503F7F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F24B77" w:rsidRPr="00503F7F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503F7F">
        <w:rPr>
          <w:rFonts w:ascii="Arial" w:eastAsia="Arial" w:hAnsi="Arial" w:cs="Arial"/>
          <w:b/>
          <w:sz w:val="32"/>
          <w:szCs w:val="32"/>
        </w:rPr>
        <w:t>Fire Incident</w:t>
      </w:r>
      <w:r w:rsidR="006244D0" w:rsidRPr="00503F7F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503F7F" w:rsidRDefault="00F2441C" w:rsidP="00A93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 w:rsidRPr="00503F7F">
        <w:rPr>
          <w:rFonts w:ascii="Arial" w:eastAsia="Arial" w:hAnsi="Arial" w:cs="Arial"/>
          <w:b/>
          <w:sz w:val="32"/>
          <w:szCs w:val="32"/>
        </w:rPr>
        <w:t>in</w:t>
      </w:r>
      <w:proofErr w:type="gramEnd"/>
      <w:r w:rsidRPr="00503F7F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2F28A4" w:rsidRPr="00503F7F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2F28A4" w:rsidRPr="00503F7F">
        <w:rPr>
          <w:rFonts w:ascii="Arial" w:eastAsia="Arial" w:hAnsi="Arial" w:cs="Arial"/>
          <w:b/>
          <w:sz w:val="32"/>
          <w:szCs w:val="32"/>
        </w:rPr>
        <w:t xml:space="preserve">. Tangos, </w:t>
      </w:r>
      <w:proofErr w:type="spellStart"/>
      <w:r w:rsidR="002F28A4" w:rsidRPr="00503F7F">
        <w:rPr>
          <w:rFonts w:ascii="Arial" w:eastAsia="Arial" w:hAnsi="Arial" w:cs="Arial"/>
          <w:b/>
          <w:sz w:val="32"/>
          <w:szCs w:val="32"/>
        </w:rPr>
        <w:t>Navotas</w:t>
      </w:r>
      <w:proofErr w:type="spellEnd"/>
      <w:r w:rsidR="002F28A4" w:rsidRPr="00503F7F">
        <w:rPr>
          <w:rFonts w:ascii="Arial" w:eastAsia="Arial" w:hAnsi="Arial" w:cs="Arial"/>
          <w:b/>
          <w:sz w:val="32"/>
          <w:szCs w:val="32"/>
        </w:rPr>
        <w:t xml:space="preserve"> </w:t>
      </w:r>
      <w:r w:rsidR="00F02A3E" w:rsidRPr="00503F7F">
        <w:rPr>
          <w:rFonts w:ascii="Arial" w:eastAsia="Arial" w:hAnsi="Arial" w:cs="Arial"/>
          <w:b/>
          <w:sz w:val="32"/>
          <w:szCs w:val="32"/>
        </w:rPr>
        <w:t>City</w:t>
      </w:r>
    </w:p>
    <w:p w:rsidR="001149A2" w:rsidRPr="00503F7F" w:rsidRDefault="002F28A4" w:rsidP="00A93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03F7F">
        <w:rPr>
          <w:rFonts w:ascii="Arial" w:eastAsia="Arial" w:hAnsi="Arial" w:cs="Arial"/>
          <w:sz w:val="24"/>
          <w:szCs w:val="24"/>
        </w:rPr>
        <w:t xml:space="preserve">05 October </w:t>
      </w:r>
      <w:r w:rsidR="00FC0168" w:rsidRPr="00503F7F">
        <w:rPr>
          <w:rFonts w:ascii="Arial" w:eastAsia="Arial" w:hAnsi="Arial" w:cs="Arial"/>
          <w:sz w:val="24"/>
          <w:szCs w:val="24"/>
        </w:rPr>
        <w:t>2019</w:t>
      </w:r>
      <w:r w:rsidR="001149A2" w:rsidRPr="00503F7F">
        <w:rPr>
          <w:rFonts w:ascii="Arial" w:eastAsia="Arial" w:hAnsi="Arial" w:cs="Arial"/>
          <w:sz w:val="24"/>
          <w:szCs w:val="24"/>
        </w:rPr>
        <w:t xml:space="preserve">, </w:t>
      </w:r>
      <w:r w:rsidRPr="00503F7F">
        <w:rPr>
          <w:rFonts w:ascii="Arial" w:eastAsia="Arial" w:hAnsi="Arial" w:cs="Arial"/>
          <w:sz w:val="24"/>
          <w:szCs w:val="24"/>
        </w:rPr>
        <w:t>5</w:t>
      </w:r>
      <w:r w:rsidR="00A90B0B" w:rsidRPr="00503F7F">
        <w:rPr>
          <w:rFonts w:ascii="Arial" w:eastAsia="Arial" w:hAnsi="Arial" w:cs="Arial"/>
          <w:sz w:val="24"/>
          <w:szCs w:val="24"/>
        </w:rPr>
        <w:t>PM</w:t>
      </w:r>
    </w:p>
    <w:p w:rsidR="00046FA7" w:rsidRPr="00503F7F" w:rsidRDefault="00046FA7" w:rsidP="00A93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2F28A4" w:rsidRPr="00503F7F" w:rsidRDefault="002F28A4" w:rsidP="00A93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2F28A4" w:rsidRPr="00503F7F" w:rsidRDefault="002F28A4" w:rsidP="00A93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503F7F">
        <w:rPr>
          <w:rFonts w:ascii="Arial" w:eastAsia="Arial" w:hAnsi="Arial" w:cs="Arial"/>
          <w:i/>
          <w:sz w:val="24"/>
          <w:szCs w:val="24"/>
        </w:rPr>
        <w:t xml:space="preserve">This is the first and final report on the fire incident that occurred in </w:t>
      </w:r>
      <w:proofErr w:type="spellStart"/>
      <w:r w:rsidRPr="00503F7F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503F7F">
        <w:rPr>
          <w:rFonts w:ascii="Arial" w:eastAsia="Arial" w:hAnsi="Arial" w:cs="Arial"/>
          <w:i/>
          <w:sz w:val="24"/>
          <w:szCs w:val="24"/>
        </w:rPr>
        <w:t xml:space="preserve">. Tangos, </w:t>
      </w:r>
      <w:proofErr w:type="spellStart"/>
      <w:r w:rsidRPr="00503F7F">
        <w:rPr>
          <w:rFonts w:ascii="Arial" w:eastAsia="Arial" w:hAnsi="Arial" w:cs="Arial"/>
          <w:i/>
          <w:sz w:val="24"/>
          <w:szCs w:val="24"/>
        </w:rPr>
        <w:t>Navotas</w:t>
      </w:r>
      <w:proofErr w:type="spellEnd"/>
      <w:r w:rsidRPr="00503F7F">
        <w:rPr>
          <w:rFonts w:ascii="Arial" w:eastAsia="Arial" w:hAnsi="Arial" w:cs="Arial"/>
          <w:i/>
          <w:sz w:val="24"/>
          <w:szCs w:val="24"/>
        </w:rPr>
        <w:t xml:space="preserve"> City on 25 September 2019.</w:t>
      </w:r>
      <w:r w:rsidR="00ED6CCA">
        <w:rPr>
          <w:rFonts w:ascii="Arial" w:eastAsia="Arial" w:hAnsi="Arial" w:cs="Arial"/>
          <w:i/>
          <w:sz w:val="24"/>
          <w:szCs w:val="24"/>
        </w:rPr>
        <w:t xml:space="preserve"> The said fire was allegedly due to faulty electrical wiring.</w:t>
      </w:r>
      <w:bookmarkStart w:id="0" w:name="_GoBack"/>
      <w:bookmarkEnd w:id="0"/>
      <w:r w:rsidRPr="00503F7F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2F28A4" w:rsidRPr="00503F7F" w:rsidRDefault="002F28A4" w:rsidP="00A9382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F28A4" w:rsidRPr="00503F7F" w:rsidRDefault="002F28A4" w:rsidP="00A9382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10EA4" w:rsidRPr="00503F7F" w:rsidRDefault="00D10EA4" w:rsidP="00A9382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03F7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2F28A4" w:rsidRPr="00503F7F" w:rsidRDefault="002F28A4" w:rsidP="00A93823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503F7F" w:rsidRDefault="001E6399" w:rsidP="00A93823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03F7F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503F7F" w:rsidRDefault="001F4A76" w:rsidP="00A93823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503F7F">
        <w:rPr>
          <w:rFonts w:ascii="Arial" w:eastAsia="Arial" w:hAnsi="Arial" w:cs="Arial"/>
          <w:sz w:val="24"/>
          <w:szCs w:val="24"/>
        </w:rPr>
        <w:t>A total of</w:t>
      </w:r>
      <w:r w:rsidR="0008794A" w:rsidRPr="00503F7F">
        <w:rPr>
          <w:rFonts w:ascii="Arial" w:eastAsia="Arial" w:hAnsi="Arial" w:cs="Arial"/>
          <w:sz w:val="24"/>
          <w:szCs w:val="24"/>
        </w:rPr>
        <w:t xml:space="preserve"> </w:t>
      </w:r>
      <w:r w:rsidR="00A93823" w:rsidRPr="00503F7F">
        <w:rPr>
          <w:rFonts w:ascii="Arial" w:eastAsia="Arial" w:hAnsi="Arial" w:cs="Arial"/>
          <w:b/>
          <w:color w:val="0070C0"/>
          <w:sz w:val="24"/>
          <w:szCs w:val="24"/>
        </w:rPr>
        <w:t>21</w:t>
      </w:r>
      <w:r w:rsidR="001E6399" w:rsidRPr="00503F7F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503F7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503F7F">
        <w:rPr>
          <w:rFonts w:ascii="Arial" w:eastAsia="Arial" w:hAnsi="Arial" w:cs="Arial"/>
          <w:sz w:val="24"/>
          <w:szCs w:val="24"/>
        </w:rPr>
        <w:t>or</w:t>
      </w:r>
      <w:r w:rsidR="0028262A" w:rsidRPr="00503F7F">
        <w:rPr>
          <w:rFonts w:ascii="Arial" w:eastAsia="Arial" w:hAnsi="Arial" w:cs="Arial"/>
          <w:b/>
          <w:sz w:val="24"/>
          <w:szCs w:val="24"/>
        </w:rPr>
        <w:t xml:space="preserve"> </w:t>
      </w:r>
      <w:r w:rsidR="00A93823" w:rsidRPr="00503F7F">
        <w:rPr>
          <w:rFonts w:ascii="Arial" w:eastAsia="Arial" w:hAnsi="Arial" w:cs="Arial"/>
          <w:b/>
          <w:color w:val="0070C0"/>
          <w:sz w:val="24"/>
          <w:szCs w:val="24"/>
        </w:rPr>
        <w:t xml:space="preserve">116 </w:t>
      </w:r>
      <w:r w:rsidR="001E6399" w:rsidRPr="00503F7F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503F7F">
        <w:rPr>
          <w:rFonts w:ascii="Arial" w:eastAsia="Arial" w:hAnsi="Arial" w:cs="Arial"/>
          <w:sz w:val="24"/>
          <w:szCs w:val="24"/>
        </w:rPr>
        <w:t>were affected in</w:t>
      </w:r>
      <w:r w:rsidR="00FF4C25" w:rsidRPr="00503F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244D0" w:rsidRPr="00503F7F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6244D0" w:rsidRPr="00503F7F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r w:rsidR="00A93823" w:rsidRPr="00503F7F">
        <w:rPr>
          <w:rFonts w:ascii="Arial" w:eastAsia="Arial" w:hAnsi="Arial" w:cs="Arial"/>
          <w:b/>
          <w:color w:val="0070C0"/>
          <w:sz w:val="24"/>
          <w:szCs w:val="24"/>
        </w:rPr>
        <w:t xml:space="preserve">Tangos, </w:t>
      </w:r>
      <w:proofErr w:type="spellStart"/>
      <w:r w:rsidR="00A93823" w:rsidRPr="00503F7F">
        <w:rPr>
          <w:rFonts w:ascii="Arial" w:eastAsia="Arial" w:hAnsi="Arial" w:cs="Arial"/>
          <w:b/>
          <w:color w:val="0070C0"/>
          <w:sz w:val="24"/>
          <w:szCs w:val="24"/>
        </w:rPr>
        <w:t>Navotas</w:t>
      </w:r>
      <w:proofErr w:type="spellEnd"/>
      <w:r w:rsidR="00A93823" w:rsidRPr="00503F7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44D0" w:rsidRPr="00503F7F">
        <w:rPr>
          <w:rFonts w:ascii="Arial" w:eastAsia="Arial" w:hAnsi="Arial" w:cs="Arial"/>
          <w:b/>
          <w:color w:val="0070C0"/>
          <w:sz w:val="24"/>
          <w:szCs w:val="24"/>
        </w:rPr>
        <w:t xml:space="preserve">City </w:t>
      </w:r>
      <w:r w:rsidR="001E6399" w:rsidRPr="00503F7F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503F7F" w:rsidRDefault="00BE4B76" w:rsidP="00A938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503F7F" w:rsidRDefault="001E6399" w:rsidP="00A93823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503F7F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4416"/>
        <w:gridCol w:w="1838"/>
        <w:gridCol w:w="1485"/>
        <w:gridCol w:w="1554"/>
      </w:tblGrid>
      <w:tr w:rsidR="00A93823" w:rsidRPr="00503F7F" w:rsidTr="00A93823">
        <w:trPr>
          <w:trHeight w:val="20"/>
        </w:trPr>
        <w:tc>
          <w:tcPr>
            <w:tcW w:w="23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93823" w:rsidRPr="00503F7F" w:rsidTr="00A93823">
        <w:trPr>
          <w:trHeight w:val="20"/>
        </w:trPr>
        <w:tc>
          <w:tcPr>
            <w:tcW w:w="23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93823" w:rsidRPr="00503F7F" w:rsidTr="00A93823">
        <w:trPr>
          <w:trHeight w:val="20"/>
        </w:trPr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21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116 </w:t>
            </w:r>
          </w:p>
        </w:tc>
      </w:tr>
      <w:tr w:rsidR="00A93823" w:rsidRPr="00503F7F" w:rsidTr="00A93823">
        <w:trPr>
          <w:trHeight w:val="20"/>
        </w:trPr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21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116 </w:t>
            </w:r>
          </w:p>
        </w:tc>
      </w:tr>
      <w:tr w:rsidR="00A93823" w:rsidRPr="00503F7F" w:rsidTr="00A93823">
        <w:trPr>
          <w:trHeight w:val="20"/>
        </w:trPr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9382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 21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116 </w:t>
            </w:r>
          </w:p>
        </w:tc>
      </w:tr>
    </w:tbl>
    <w:p w:rsidR="00A93823" w:rsidRPr="00503F7F" w:rsidRDefault="00A93823" w:rsidP="00A938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A93823" w:rsidRPr="00503F7F" w:rsidRDefault="0008794A" w:rsidP="00A938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03F7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 w:rsidRPr="00503F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A93823" w:rsidRPr="00503F7F" w:rsidRDefault="00A93823" w:rsidP="00A9382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8"/>
          <w:szCs w:val="24"/>
        </w:rPr>
      </w:pPr>
    </w:p>
    <w:p w:rsidR="00BE3138" w:rsidRPr="00503F7F" w:rsidRDefault="00BE3138" w:rsidP="00A93823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eastAsia="Arial" w:hAnsi="Arial" w:cs="Arial"/>
          <w:i/>
          <w:color w:val="0070C0"/>
          <w:sz w:val="18"/>
          <w:szCs w:val="24"/>
        </w:rPr>
      </w:pPr>
      <w:r w:rsidRPr="00503F7F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:rsidR="00BE3138" w:rsidRPr="00503F7F" w:rsidRDefault="00A93823" w:rsidP="00A93823">
      <w:pPr>
        <w:pStyle w:val="ListParagraph"/>
        <w:spacing w:after="0" w:line="240" w:lineRule="auto"/>
        <w:ind w:left="450"/>
        <w:jc w:val="both"/>
        <w:rPr>
          <w:rFonts w:ascii="Arial" w:hAnsi="Arial" w:cs="Arial"/>
          <w:b/>
          <w:bCs/>
          <w:color w:val="0070C0"/>
          <w:sz w:val="24"/>
        </w:rPr>
      </w:pPr>
      <w:r w:rsidRPr="00503F7F">
        <w:rPr>
          <w:rFonts w:ascii="Arial" w:hAnsi="Arial" w:cs="Arial"/>
          <w:b/>
          <w:bCs/>
          <w:color w:val="0070C0"/>
          <w:sz w:val="24"/>
        </w:rPr>
        <w:t>21</w:t>
      </w:r>
      <w:r w:rsidR="00BE3138" w:rsidRPr="00503F7F">
        <w:rPr>
          <w:rFonts w:ascii="Arial" w:hAnsi="Arial" w:cs="Arial"/>
          <w:b/>
          <w:bCs/>
          <w:color w:val="0070C0"/>
          <w:sz w:val="24"/>
        </w:rPr>
        <w:t xml:space="preserve"> </w:t>
      </w:r>
      <w:r w:rsidRPr="00503F7F">
        <w:rPr>
          <w:rFonts w:ascii="Arial" w:hAnsi="Arial" w:cs="Arial"/>
          <w:b/>
          <w:bCs/>
          <w:color w:val="0070C0"/>
          <w:sz w:val="24"/>
        </w:rPr>
        <w:t>Families</w:t>
      </w:r>
      <w:r w:rsidRPr="00503F7F">
        <w:rPr>
          <w:rFonts w:ascii="Arial" w:hAnsi="Arial" w:cs="Arial"/>
          <w:color w:val="0070C0"/>
          <w:sz w:val="24"/>
        </w:rPr>
        <w:t xml:space="preserve"> </w:t>
      </w:r>
      <w:r w:rsidR="00BE3138" w:rsidRPr="00503F7F">
        <w:rPr>
          <w:rFonts w:ascii="Arial" w:hAnsi="Arial" w:cs="Arial"/>
          <w:color w:val="000000"/>
          <w:sz w:val="24"/>
        </w:rPr>
        <w:t xml:space="preserve">or </w:t>
      </w:r>
      <w:r w:rsidRPr="00503F7F">
        <w:rPr>
          <w:rFonts w:ascii="Arial" w:hAnsi="Arial" w:cs="Arial"/>
          <w:b/>
          <w:bCs/>
          <w:color w:val="0070C0"/>
          <w:sz w:val="24"/>
        </w:rPr>
        <w:t>116 persons</w:t>
      </w:r>
      <w:r w:rsidRPr="00503F7F">
        <w:rPr>
          <w:rFonts w:ascii="Arial" w:hAnsi="Arial" w:cs="Arial"/>
          <w:color w:val="0070C0"/>
          <w:sz w:val="24"/>
        </w:rPr>
        <w:t xml:space="preserve"> </w:t>
      </w:r>
      <w:r w:rsidRPr="00503F7F">
        <w:rPr>
          <w:rFonts w:ascii="Arial" w:hAnsi="Arial" w:cs="Arial"/>
          <w:color w:val="000000"/>
          <w:sz w:val="24"/>
        </w:rPr>
        <w:t xml:space="preserve">are </w:t>
      </w:r>
      <w:r w:rsidRPr="00503F7F">
        <w:rPr>
          <w:rFonts w:ascii="Arial" w:hAnsi="Arial" w:cs="Arial"/>
          <w:color w:val="000000"/>
          <w:sz w:val="24"/>
        </w:rPr>
        <w:t xml:space="preserve">currently </w:t>
      </w:r>
      <w:r w:rsidR="00F05042" w:rsidRPr="00503F7F">
        <w:rPr>
          <w:rFonts w:ascii="Arial" w:hAnsi="Arial" w:cs="Arial"/>
          <w:color w:val="000000"/>
          <w:sz w:val="24"/>
        </w:rPr>
        <w:t xml:space="preserve">staying </w:t>
      </w:r>
      <w:r w:rsidRPr="00503F7F">
        <w:rPr>
          <w:rFonts w:ascii="Arial" w:hAnsi="Arial" w:cs="Arial"/>
          <w:color w:val="000000"/>
          <w:sz w:val="24"/>
        </w:rPr>
        <w:t xml:space="preserve">with their relatives living in nearby areas </w:t>
      </w:r>
      <w:r w:rsidR="00BE3138" w:rsidRPr="00503F7F">
        <w:rPr>
          <w:rFonts w:ascii="Arial" w:hAnsi="Arial" w:cs="Arial"/>
          <w:color w:val="000000"/>
          <w:sz w:val="24"/>
        </w:rPr>
        <w:t>(see Table 2)</w:t>
      </w:r>
    </w:p>
    <w:p w:rsidR="001360D6" w:rsidRPr="00503F7F" w:rsidRDefault="001360D6" w:rsidP="00A93823">
      <w:pPr>
        <w:pStyle w:val="ListParagraph"/>
        <w:spacing w:after="0" w:line="240" w:lineRule="auto"/>
        <w:ind w:left="45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1360D6" w:rsidRPr="00503F7F" w:rsidRDefault="001360D6" w:rsidP="00A93823">
      <w:pPr>
        <w:pStyle w:val="ListParagraph"/>
        <w:spacing w:after="0" w:line="240" w:lineRule="auto"/>
        <w:ind w:left="45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503F7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2. Displaced Families / Persons </w:t>
      </w:r>
      <w:r w:rsidR="00A93823" w:rsidRPr="00503F7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Outside Evacuation Center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4321"/>
        <w:gridCol w:w="1175"/>
        <w:gridCol w:w="1175"/>
        <w:gridCol w:w="1313"/>
        <w:gridCol w:w="1315"/>
      </w:tblGrid>
      <w:tr w:rsidR="00A93823" w:rsidRPr="00503F7F" w:rsidTr="00A93823">
        <w:trPr>
          <w:trHeight w:val="20"/>
        </w:trPr>
        <w:tc>
          <w:tcPr>
            <w:tcW w:w="2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A93823" w:rsidRPr="00503F7F" w:rsidTr="00A93823">
        <w:trPr>
          <w:trHeight w:val="20"/>
        </w:trPr>
        <w:tc>
          <w:tcPr>
            <w:tcW w:w="2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93823" w:rsidRPr="00503F7F" w:rsidTr="00A93823">
        <w:trPr>
          <w:trHeight w:val="20"/>
        </w:trPr>
        <w:tc>
          <w:tcPr>
            <w:tcW w:w="2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93823" w:rsidRPr="00503F7F" w:rsidTr="00A93823">
        <w:trPr>
          <w:trHeight w:val="20"/>
        </w:trPr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21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116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116 </w:t>
            </w:r>
          </w:p>
        </w:tc>
      </w:tr>
      <w:tr w:rsidR="00A93823" w:rsidRPr="00503F7F" w:rsidTr="00A93823">
        <w:trPr>
          <w:trHeight w:val="20"/>
        </w:trPr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21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116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116 </w:t>
            </w:r>
          </w:p>
        </w:tc>
      </w:tr>
      <w:tr w:rsidR="00A93823" w:rsidRPr="00503F7F" w:rsidTr="00A93823">
        <w:trPr>
          <w:trHeight w:val="20"/>
        </w:trPr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9382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        21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        21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        116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        116 </w:t>
            </w:r>
          </w:p>
        </w:tc>
      </w:tr>
    </w:tbl>
    <w:p w:rsidR="00A93823" w:rsidRPr="00503F7F" w:rsidRDefault="00A93823" w:rsidP="00A938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360D6" w:rsidRPr="00503F7F" w:rsidRDefault="001360D6" w:rsidP="00A938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03F7F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A93823" w:rsidRPr="00503F7F" w:rsidRDefault="00A93823" w:rsidP="00A9382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542FD1" w:rsidRPr="00503F7F" w:rsidRDefault="00542FD1" w:rsidP="00A93823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eastAsia="Arial" w:hAnsi="Arial" w:cs="Arial"/>
          <w:i/>
          <w:color w:val="0070C0"/>
          <w:sz w:val="18"/>
          <w:szCs w:val="24"/>
        </w:rPr>
      </w:pPr>
      <w:r w:rsidRPr="00503F7F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Pr="00503F7F" w:rsidRDefault="001360D6" w:rsidP="00A93823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503F7F">
        <w:rPr>
          <w:rFonts w:ascii="Arial" w:hAnsi="Arial" w:cs="Arial"/>
          <w:bCs/>
        </w:rPr>
        <w:t xml:space="preserve">There are </w:t>
      </w:r>
      <w:r w:rsidRPr="00503F7F">
        <w:rPr>
          <w:rFonts w:ascii="Arial" w:hAnsi="Arial" w:cs="Arial"/>
          <w:b/>
          <w:bCs/>
          <w:color w:val="0070C0"/>
        </w:rPr>
        <w:t>2</w:t>
      </w:r>
      <w:r w:rsidR="009C4612" w:rsidRPr="00503F7F">
        <w:rPr>
          <w:rFonts w:ascii="Arial" w:hAnsi="Arial" w:cs="Arial"/>
          <w:b/>
          <w:bCs/>
          <w:color w:val="0070C0"/>
        </w:rPr>
        <w:t>2</w:t>
      </w:r>
      <w:r w:rsidR="007431E6" w:rsidRPr="00503F7F">
        <w:rPr>
          <w:rFonts w:ascii="Arial" w:hAnsi="Arial" w:cs="Arial"/>
          <w:b/>
          <w:bCs/>
          <w:color w:val="0070C0"/>
        </w:rPr>
        <w:t xml:space="preserve"> </w:t>
      </w:r>
      <w:r w:rsidR="00542FD1" w:rsidRPr="00503F7F">
        <w:rPr>
          <w:rFonts w:ascii="Arial" w:hAnsi="Arial" w:cs="Arial"/>
          <w:b/>
          <w:bCs/>
          <w:color w:val="0070C0"/>
        </w:rPr>
        <w:t>houses</w:t>
      </w:r>
      <w:r w:rsidR="00542FD1" w:rsidRPr="00503F7F">
        <w:rPr>
          <w:rFonts w:ascii="Arial" w:hAnsi="Arial" w:cs="Arial"/>
          <w:color w:val="0070C0"/>
        </w:rPr>
        <w:t xml:space="preserve"> </w:t>
      </w:r>
      <w:r w:rsidR="007F6860" w:rsidRPr="00503F7F">
        <w:rPr>
          <w:rFonts w:ascii="Arial" w:hAnsi="Arial" w:cs="Arial"/>
        </w:rPr>
        <w:t>were</w:t>
      </w:r>
      <w:r w:rsidR="007F6860" w:rsidRPr="00503F7F">
        <w:rPr>
          <w:rFonts w:ascii="Arial" w:hAnsi="Arial" w:cs="Arial"/>
          <w:color w:val="0070C0"/>
        </w:rPr>
        <w:t xml:space="preserve"> </w:t>
      </w:r>
      <w:r w:rsidR="007F6860" w:rsidRPr="00503F7F">
        <w:rPr>
          <w:rFonts w:ascii="Arial" w:hAnsi="Arial" w:cs="Arial"/>
          <w:b/>
          <w:bCs/>
          <w:color w:val="0070C0"/>
        </w:rPr>
        <w:t xml:space="preserve">totally damaged </w:t>
      </w:r>
      <w:r w:rsidR="007F6860" w:rsidRPr="00503F7F">
        <w:rPr>
          <w:rFonts w:ascii="Arial" w:hAnsi="Arial" w:cs="Arial"/>
          <w:bCs/>
        </w:rPr>
        <w:t>by the fire</w:t>
      </w:r>
      <w:r w:rsidR="007F6860" w:rsidRPr="00503F7F">
        <w:rPr>
          <w:rFonts w:ascii="Arial" w:hAnsi="Arial" w:cs="Arial"/>
          <w:b/>
          <w:bCs/>
        </w:rPr>
        <w:t xml:space="preserve"> </w:t>
      </w:r>
      <w:r w:rsidR="007431E6" w:rsidRPr="00503F7F">
        <w:rPr>
          <w:rFonts w:ascii="Arial" w:hAnsi="Arial" w:cs="Arial"/>
        </w:rPr>
        <w:t xml:space="preserve">(see Table </w:t>
      </w:r>
      <w:r w:rsidRPr="00503F7F">
        <w:rPr>
          <w:rFonts w:ascii="Arial" w:hAnsi="Arial" w:cs="Arial"/>
        </w:rPr>
        <w:t>3</w:t>
      </w:r>
      <w:r w:rsidR="00542FD1" w:rsidRPr="00503F7F">
        <w:rPr>
          <w:rFonts w:ascii="Arial" w:hAnsi="Arial" w:cs="Arial"/>
        </w:rPr>
        <w:t>).</w:t>
      </w:r>
    </w:p>
    <w:p w:rsidR="007F6860" w:rsidRPr="00503F7F" w:rsidRDefault="007F6860" w:rsidP="00A93823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</w:p>
    <w:p w:rsidR="00542FD1" w:rsidRPr="00503F7F" w:rsidRDefault="007431E6" w:rsidP="00A93823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503F7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360D6" w:rsidRPr="00503F7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503F7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 w:rsidRPr="00503F7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503F7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4484"/>
        <w:gridCol w:w="1605"/>
        <w:gridCol w:w="1607"/>
        <w:gridCol w:w="1603"/>
      </w:tblGrid>
      <w:tr w:rsidR="00A93823" w:rsidRPr="00503F7F" w:rsidTr="00A93823">
        <w:trPr>
          <w:trHeight w:val="20"/>
        </w:trPr>
        <w:tc>
          <w:tcPr>
            <w:tcW w:w="2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A93823" w:rsidRPr="00503F7F" w:rsidTr="00A93823">
        <w:trPr>
          <w:trHeight w:val="20"/>
        </w:trPr>
        <w:tc>
          <w:tcPr>
            <w:tcW w:w="2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93823" w:rsidRPr="00503F7F" w:rsidTr="00A93823">
        <w:trPr>
          <w:trHeight w:val="20"/>
        </w:trPr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8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- </w:t>
            </w:r>
          </w:p>
        </w:tc>
      </w:tr>
      <w:tr w:rsidR="00A93823" w:rsidRPr="00503F7F" w:rsidTr="00A93823">
        <w:trPr>
          <w:trHeight w:val="20"/>
        </w:trPr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8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- </w:t>
            </w:r>
          </w:p>
        </w:tc>
      </w:tr>
      <w:tr w:rsidR="00A93823" w:rsidRPr="00503F7F" w:rsidTr="00A93823">
        <w:trPr>
          <w:trHeight w:val="20"/>
        </w:trPr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9382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        8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       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- </w:t>
            </w:r>
          </w:p>
        </w:tc>
      </w:tr>
    </w:tbl>
    <w:p w:rsidR="00A93823" w:rsidRPr="00503F7F" w:rsidRDefault="00A93823" w:rsidP="00A9382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Pr="00503F7F" w:rsidRDefault="00FD22B1" w:rsidP="00A9382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03F7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 w:rsidRPr="00503F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F02A3E" w:rsidRPr="00503F7F" w:rsidRDefault="00F02A3E" w:rsidP="00A9382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02A3E" w:rsidRPr="00503F7F" w:rsidRDefault="00F02A3E" w:rsidP="00A9382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02A3E" w:rsidRPr="00503F7F" w:rsidRDefault="00F02A3E" w:rsidP="00A9382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02A3E" w:rsidRPr="00503F7F" w:rsidRDefault="00F02A3E" w:rsidP="00A9382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02A3E" w:rsidRPr="00503F7F" w:rsidRDefault="00F02A3E" w:rsidP="00A9382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02A3E" w:rsidRPr="00503F7F" w:rsidRDefault="00F02A3E" w:rsidP="00A9382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A93823" w:rsidRPr="00503F7F" w:rsidRDefault="00A93823" w:rsidP="00A93823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503F7F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br w:type="page"/>
      </w:r>
    </w:p>
    <w:p w:rsidR="007F6860" w:rsidRPr="00503F7F" w:rsidRDefault="00026D9F" w:rsidP="00A93823">
      <w:pPr>
        <w:pStyle w:val="ListParagraph"/>
        <w:widowControl/>
        <w:numPr>
          <w:ilvl w:val="0"/>
          <w:numId w:val="17"/>
        </w:numPr>
        <w:spacing w:after="0" w:line="240" w:lineRule="auto"/>
        <w:ind w:left="450" w:hanging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503F7F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lastRenderedPageBreak/>
        <w:t>Assistance Provided</w:t>
      </w:r>
    </w:p>
    <w:p w:rsidR="00026D9F" w:rsidRPr="00503F7F" w:rsidRDefault="00026D9F" w:rsidP="00A93823">
      <w:pPr>
        <w:pStyle w:val="ListParagraph"/>
        <w:widowControl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503F7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 total of </w:t>
      </w:r>
      <w:r w:rsidR="007431E6" w:rsidRPr="00503F7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A93823" w:rsidRPr="00503F7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8,582.22 </w:t>
      </w:r>
      <w:r w:rsidRPr="00503F7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worth o</w:t>
      </w:r>
      <w:r w:rsidR="007F6860" w:rsidRPr="00503F7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f assistance was provided by</w:t>
      </w:r>
      <w:r w:rsidRPr="00503F7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Pr="00503F7F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DSWD</w:t>
      </w:r>
      <w:r w:rsidRPr="00503F7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to th</w:t>
      </w:r>
      <w:r w:rsidR="00A6508B" w:rsidRPr="00503F7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e affected families (see Table </w:t>
      </w:r>
      <w:r w:rsidR="00F02A3E" w:rsidRPr="00503F7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4</w:t>
      </w:r>
      <w:r w:rsidRPr="00503F7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).</w:t>
      </w:r>
    </w:p>
    <w:p w:rsidR="00026D9F" w:rsidRPr="00503F7F" w:rsidRDefault="00026D9F" w:rsidP="00A93823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</w:pPr>
      <w:r w:rsidRPr="00503F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        Table </w:t>
      </w:r>
      <w:r w:rsidR="00F02A3E" w:rsidRPr="00503F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4</w:t>
      </w:r>
      <w:r w:rsidRPr="00503F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. Cost of Assistance Provided to Affected Families / 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2173"/>
        <w:gridCol w:w="1425"/>
        <w:gridCol w:w="1425"/>
        <w:gridCol w:w="1425"/>
        <w:gridCol w:w="1425"/>
        <w:gridCol w:w="1426"/>
      </w:tblGrid>
      <w:tr w:rsidR="00A93823" w:rsidRPr="00503F7F" w:rsidTr="00A93823">
        <w:trPr>
          <w:trHeight w:val="20"/>
        </w:trPr>
        <w:tc>
          <w:tcPr>
            <w:tcW w:w="1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A93823" w:rsidRPr="00503F7F" w:rsidTr="00A93823">
        <w:trPr>
          <w:trHeight w:val="20"/>
        </w:trPr>
        <w:tc>
          <w:tcPr>
            <w:tcW w:w="1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93823" w:rsidRPr="00503F7F" w:rsidTr="00A93823">
        <w:trPr>
          <w:trHeight w:val="20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8,582.22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8,582.22 </w:t>
            </w:r>
          </w:p>
        </w:tc>
      </w:tr>
      <w:tr w:rsidR="00A93823" w:rsidRPr="00503F7F" w:rsidTr="00A93823">
        <w:trPr>
          <w:trHeight w:val="20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8,582.22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8,582.22 </w:t>
            </w:r>
          </w:p>
        </w:tc>
      </w:tr>
      <w:tr w:rsidR="00A93823" w:rsidRPr="00503F7F" w:rsidTr="00A93823">
        <w:trPr>
          <w:trHeight w:val="20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9382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8,582.22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823" w:rsidRPr="00A93823" w:rsidRDefault="00A93823" w:rsidP="00A938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A9382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8,582.22 </w:t>
            </w:r>
          </w:p>
        </w:tc>
      </w:tr>
    </w:tbl>
    <w:p w:rsidR="00A93823" w:rsidRPr="00503F7F" w:rsidRDefault="00A93823" w:rsidP="00A93823">
      <w:pPr>
        <w:widowControl/>
        <w:spacing w:after="0" w:line="240" w:lineRule="auto"/>
        <w:ind w:left="-720" w:hanging="720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</w:pPr>
    </w:p>
    <w:p w:rsidR="0064298A" w:rsidRPr="00503F7F" w:rsidRDefault="00026D9F" w:rsidP="00A93823">
      <w:pPr>
        <w:widowControl/>
        <w:spacing w:after="0" w:line="240" w:lineRule="auto"/>
        <w:ind w:left="-720" w:hanging="720"/>
        <w:contextualSpacing/>
        <w:jc w:val="right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503F7F"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Source: DSWD-FO NCR</w:t>
      </w:r>
    </w:p>
    <w:p w:rsidR="00A93823" w:rsidRPr="00503F7F" w:rsidRDefault="00A93823" w:rsidP="00A9382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93823" w:rsidRPr="00503F7F" w:rsidRDefault="00A93823" w:rsidP="00A9382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503F7F" w:rsidRDefault="001E6399" w:rsidP="00A9382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503F7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A93823" w:rsidRPr="00503F7F" w:rsidRDefault="00A93823" w:rsidP="00A938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503F7F" w:rsidRDefault="001E6399" w:rsidP="00A938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03F7F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 w:rsidRPr="00503F7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503F7F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503F7F" w:rsidRDefault="001E6399" w:rsidP="00A938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03F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503F7F" w:rsidRDefault="001E6399" w:rsidP="00A938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03F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503F7F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503F7F" w:rsidRDefault="00A93823" w:rsidP="00A938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04 October </w:t>
            </w:r>
            <w:r w:rsidR="00770F2F"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0F2F" w:rsidRPr="00503F7F" w:rsidRDefault="007431E6" w:rsidP="00A9382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 </w:t>
            </w:r>
            <w:r w:rsidR="0064298A"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>FO</w:t>
            </w:r>
            <w:r w:rsidR="007F6860"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-NCR </w:t>
            </w:r>
            <w:r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provided </w:t>
            </w:r>
            <w:r w:rsidR="00503F7F"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27 </w:t>
            </w:r>
            <w:r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>family food packs</w:t>
            </w:r>
            <w:r w:rsidR="00AD5F3E"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to the </w:t>
            </w:r>
            <w:r w:rsidR="007F6860"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affected families </w:t>
            </w:r>
            <w:r w:rsidR="004F37F0"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amounting to </w:t>
            </w:r>
            <w:r w:rsidR="007F6860" w:rsidRPr="00503F7F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₱</w:t>
            </w:r>
            <w:r w:rsidR="00503F7F" w:rsidRPr="00503F7F">
              <w:rPr>
                <w:rFonts w:ascii="Arial" w:hAnsi="Arial" w:cs="Arial"/>
                <w:bCs/>
                <w:color w:val="0070C0"/>
                <w:sz w:val="20"/>
                <w:szCs w:val="20"/>
              </w:rPr>
              <w:t>8,582.22</w:t>
            </w:r>
            <w:r w:rsidR="007F6860" w:rsidRPr="00503F7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 w:eastAsia="en-US"/>
              </w:rPr>
              <w:t>.</w:t>
            </w:r>
          </w:p>
          <w:p w:rsidR="00770F2F" w:rsidRPr="00503F7F" w:rsidRDefault="00503F7F" w:rsidP="00503F7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needs of the affected families will continuously be monitored and provided by the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Navotas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City Social Welfare and Development Office until they recover from the incident.</w:t>
            </w:r>
          </w:p>
        </w:tc>
      </w:tr>
    </w:tbl>
    <w:p w:rsidR="00230F8C" w:rsidRDefault="00230F8C" w:rsidP="00A93823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503F7F" w:rsidRPr="00503F7F" w:rsidRDefault="00503F7F" w:rsidP="00A93823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503F7F" w:rsidRDefault="001E6399" w:rsidP="00A938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03F7F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503F7F" w:rsidRDefault="001E6399" w:rsidP="00A938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03F7F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503F7F">
        <w:rPr>
          <w:rFonts w:ascii="Arial" w:eastAsia="Arial" w:hAnsi="Arial" w:cs="Arial"/>
          <w:i/>
          <w:sz w:val="20"/>
          <w:szCs w:val="24"/>
          <w:highlight w:val="white"/>
        </w:rPr>
        <w:t xml:space="preserve">continues </w:t>
      </w:r>
      <w:r w:rsidR="00503F7F">
        <w:rPr>
          <w:rFonts w:ascii="Arial" w:eastAsia="Arial" w:hAnsi="Arial" w:cs="Arial"/>
          <w:i/>
          <w:sz w:val="20"/>
          <w:szCs w:val="24"/>
        </w:rPr>
        <w:t xml:space="preserve">to closely coordinate with DSWD-FO NCR </w:t>
      </w:r>
      <w:r w:rsidR="00503F7F" w:rsidRPr="00503F7F">
        <w:rPr>
          <w:rFonts w:ascii="Arial" w:eastAsia="Arial" w:hAnsi="Arial" w:cs="Arial"/>
          <w:i/>
          <w:sz w:val="20"/>
          <w:szCs w:val="24"/>
        </w:rPr>
        <w:t>for any request of Technical Assistance and Resource Augmentation (TARA)</w:t>
      </w:r>
      <w:r w:rsidRPr="00503F7F">
        <w:rPr>
          <w:rFonts w:ascii="Arial" w:eastAsia="Arial" w:hAnsi="Arial" w:cs="Arial"/>
          <w:i/>
          <w:sz w:val="20"/>
          <w:szCs w:val="24"/>
        </w:rPr>
        <w:t>.</w:t>
      </w:r>
    </w:p>
    <w:p w:rsidR="00853FDC" w:rsidRPr="00503F7F" w:rsidRDefault="00853FDC" w:rsidP="00A938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503F7F" w:rsidRDefault="00D811BC" w:rsidP="00A938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F6860" w:rsidRPr="00503F7F" w:rsidRDefault="007F6860" w:rsidP="00A938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503F7F" w:rsidRDefault="00503F7F" w:rsidP="00A938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D811BC" w:rsidRPr="00503F7F" w:rsidRDefault="00D811BC" w:rsidP="00A938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03F7F">
        <w:rPr>
          <w:rFonts w:ascii="Arial" w:eastAsia="Arial" w:hAnsi="Arial" w:cs="Arial"/>
          <w:sz w:val="24"/>
          <w:szCs w:val="24"/>
        </w:rPr>
        <w:t>Releasing Officer</w:t>
      </w:r>
    </w:p>
    <w:p w:rsidR="001E6399" w:rsidRPr="00503F7F" w:rsidRDefault="001E6399" w:rsidP="00A938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D320DD" w:rsidRPr="00503F7F" w:rsidRDefault="00D320DD" w:rsidP="00A938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503F7F" w:rsidRDefault="00893054" w:rsidP="00A9382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503F7F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D3" w:rsidRDefault="00FF70D3">
      <w:pPr>
        <w:spacing w:after="0" w:line="240" w:lineRule="auto"/>
      </w:pPr>
      <w:r>
        <w:separator/>
      </w:r>
    </w:p>
  </w:endnote>
  <w:endnote w:type="continuationSeparator" w:id="0">
    <w:p w:rsidR="00FF70D3" w:rsidRDefault="00FF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F02A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ED6CCA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ED6CCA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="002F28A4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F02A3E" w:rsidRPr="00F02A3E">
      <w:rPr>
        <w:rFonts w:ascii="Arial" w:eastAsia="Arial" w:hAnsi="Arial" w:cs="Arial"/>
        <w:sz w:val="14"/>
        <w:szCs w:val="18"/>
      </w:rPr>
      <w:t xml:space="preserve">DSWD DROMIC </w:t>
    </w:r>
    <w:r w:rsidR="00F02A3E">
      <w:rPr>
        <w:rFonts w:ascii="Arial" w:eastAsia="Arial" w:hAnsi="Arial" w:cs="Arial"/>
        <w:sz w:val="14"/>
        <w:szCs w:val="18"/>
      </w:rPr>
      <w:t xml:space="preserve">Report on the Fire Incident </w:t>
    </w:r>
    <w:r w:rsidR="00F02A3E" w:rsidRPr="00F02A3E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2F28A4">
      <w:rPr>
        <w:rFonts w:ascii="Arial" w:eastAsia="Arial" w:hAnsi="Arial" w:cs="Arial"/>
        <w:sz w:val="14"/>
        <w:szCs w:val="18"/>
      </w:rPr>
      <w:t>Brgy</w:t>
    </w:r>
    <w:proofErr w:type="spellEnd"/>
    <w:r w:rsidR="002F28A4">
      <w:rPr>
        <w:rFonts w:ascii="Arial" w:eastAsia="Arial" w:hAnsi="Arial" w:cs="Arial"/>
        <w:sz w:val="14"/>
        <w:szCs w:val="18"/>
      </w:rPr>
      <w:t xml:space="preserve">. Tangos, </w:t>
    </w:r>
    <w:proofErr w:type="spellStart"/>
    <w:r w:rsidR="002F28A4">
      <w:rPr>
        <w:rFonts w:ascii="Arial" w:eastAsia="Arial" w:hAnsi="Arial" w:cs="Arial"/>
        <w:sz w:val="14"/>
        <w:szCs w:val="18"/>
      </w:rPr>
      <w:t>Navotas</w:t>
    </w:r>
    <w:proofErr w:type="spellEnd"/>
    <w:r w:rsidR="002F28A4">
      <w:rPr>
        <w:rFonts w:ascii="Arial" w:eastAsia="Arial" w:hAnsi="Arial" w:cs="Arial"/>
        <w:sz w:val="14"/>
        <w:szCs w:val="18"/>
      </w:rPr>
      <w:t xml:space="preserve"> City, 05 October </w:t>
    </w:r>
    <w:r w:rsidR="00F02A3E" w:rsidRPr="00F02A3E">
      <w:rPr>
        <w:rFonts w:ascii="Arial" w:eastAsia="Arial" w:hAnsi="Arial" w:cs="Arial"/>
        <w:sz w:val="14"/>
        <w:szCs w:val="18"/>
      </w:rPr>
      <w:t xml:space="preserve">2019, </w:t>
    </w:r>
    <w:r w:rsidR="002F28A4">
      <w:rPr>
        <w:rFonts w:ascii="Arial" w:eastAsia="Arial" w:hAnsi="Arial" w:cs="Arial"/>
        <w:sz w:val="14"/>
        <w:szCs w:val="18"/>
      </w:rPr>
      <w:t>5</w:t>
    </w:r>
    <w:r w:rsidR="00F02A3E" w:rsidRPr="00F02A3E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D3" w:rsidRDefault="00FF70D3">
      <w:pPr>
        <w:spacing w:after="0" w:line="240" w:lineRule="auto"/>
      </w:pPr>
      <w:r>
        <w:separator/>
      </w:r>
    </w:p>
  </w:footnote>
  <w:footnote w:type="continuationSeparator" w:id="0">
    <w:p w:rsidR="00FF70D3" w:rsidRDefault="00FF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A4746F5C"/>
    <w:lvl w:ilvl="0" w:tplc="9F96A95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20"/>
  </w:num>
  <w:num w:numId="6">
    <w:abstractNumId w:val="25"/>
  </w:num>
  <w:num w:numId="7">
    <w:abstractNumId w:val="17"/>
  </w:num>
  <w:num w:numId="8">
    <w:abstractNumId w:val="30"/>
  </w:num>
  <w:num w:numId="9">
    <w:abstractNumId w:val="14"/>
  </w:num>
  <w:num w:numId="10">
    <w:abstractNumId w:val="2"/>
  </w:num>
  <w:num w:numId="11">
    <w:abstractNumId w:val="22"/>
  </w:num>
  <w:num w:numId="12">
    <w:abstractNumId w:val="6"/>
  </w:num>
  <w:num w:numId="13">
    <w:abstractNumId w:val="29"/>
  </w:num>
  <w:num w:numId="14">
    <w:abstractNumId w:val="4"/>
  </w:num>
  <w:num w:numId="15">
    <w:abstractNumId w:val="8"/>
  </w:num>
  <w:num w:numId="16">
    <w:abstractNumId w:val="33"/>
  </w:num>
  <w:num w:numId="17">
    <w:abstractNumId w:val="3"/>
  </w:num>
  <w:num w:numId="18">
    <w:abstractNumId w:val="26"/>
  </w:num>
  <w:num w:numId="19">
    <w:abstractNumId w:val="9"/>
  </w:num>
  <w:num w:numId="20">
    <w:abstractNumId w:val="24"/>
  </w:num>
  <w:num w:numId="21">
    <w:abstractNumId w:val="5"/>
  </w:num>
  <w:num w:numId="22">
    <w:abstractNumId w:val="34"/>
  </w:num>
  <w:num w:numId="23">
    <w:abstractNumId w:val="23"/>
  </w:num>
  <w:num w:numId="24">
    <w:abstractNumId w:val="19"/>
  </w:num>
  <w:num w:numId="25">
    <w:abstractNumId w:val="28"/>
  </w:num>
  <w:num w:numId="26">
    <w:abstractNumId w:val="7"/>
  </w:num>
  <w:num w:numId="27">
    <w:abstractNumId w:val="1"/>
  </w:num>
  <w:num w:numId="28">
    <w:abstractNumId w:val="27"/>
  </w:num>
  <w:num w:numId="29">
    <w:abstractNumId w:val="15"/>
  </w:num>
  <w:num w:numId="30">
    <w:abstractNumId w:val="31"/>
    <w:lvlOverride w:ilvl="0">
      <w:lvl w:ilvl="0">
        <w:numFmt w:val="upperRoman"/>
        <w:lvlText w:val="%1."/>
        <w:lvlJc w:val="right"/>
      </w:lvl>
    </w:lvlOverride>
  </w:num>
  <w:num w:numId="31">
    <w:abstractNumId w:val="21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6"/>
    <w:lvlOverride w:ilvl="0">
      <w:lvl w:ilvl="0">
        <w:numFmt w:val="upperRoman"/>
        <w:lvlText w:val="%1."/>
        <w:lvlJc w:val="right"/>
      </w:lvl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34081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4140"/>
    <w:rsid w:val="00155842"/>
    <w:rsid w:val="0015747A"/>
    <w:rsid w:val="00160189"/>
    <w:rsid w:val="00163478"/>
    <w:rsid w:val="00164666"/>
    <w:rsid w:val="00181BD7"/>
    <w:rsid w:val="001823AB"/>
    <w:rsid w:val="001847A6"/>
    <w:rsid w:val="00186433"/>
    <w:rsid w:val="001A3A04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2A"/>
    <w:rsid w:val="00282674"/>
    <w:rsid w:val="002851FF"/>
    <w:rsid w:val="002868CA"/>
    <w:rsid w:val="0029124F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28A4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33065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A7B2B"/>
    <w:rsid w:val="004B48A7"/>
    <w:rsid w:val="004B6643"/>
    <w:rsid w:val="004C1E37"/>
    <w:rsid w:val="004C3428"/>
    <w:rsid w:val="004C4558"/>
    <w:rsid w:val="004C5B12"/>
    <w:rsid w:val="004D33C3"/>
    <w:rsid w:val="004D6B17"/>
    <w:rsid w:val="004E05A9"/>
    <w:rsid w:val="004E58E2"/>
    <w:rsid w:val="004F1107"/>
    <w:rsid w:val="004F37F0"/>
    <w:rsid w:val="004F3CA8"/>
    <w:rsid w:val="00501835"/>
    <w:rsid w:val="00503F7F"/>
    <w:rsid w:val="0050484B"/>
    <w:rsid w:val="00506952"/>
    <w:rsid w:val="00513663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2EEB"/>
    <w:rsid w:val="005B7748"/>
    <w:rsid w:val="005B7B3E"/>
    <w:rsid w:val="005C0471"/>
    <w:rsid w:val="005C0599"/>
    <w:rsid w:val="005C1B7F"/>
    <w:rsid w:val="005F7749"/>
    <w:rsid w:val="00604C05"/>
    <w:rsid w:val="006178F1"/>
    <w:rsid w:val="0061793C"/>
    <w:rsid w:val="006244D0"/>
    <w:rsid w:val="00625882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65C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2F79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7F6860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46069"/>
    <w:rsid w:val="008524BB"/>
    <w:rsid w:val="00853C77"/>
    <w:rsid w:val="00853FDC"/>
    <w:rsid w:val="0086026D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92FA1"/>
    <w:rsid w:val="0099404B"/>
    <w:rsid w:val="009A7847"/>
    <w:rsid w:val="009B5C96"/>
    <w:rsid w:val="009B5F25"/>
    <w:rsid w:val="009C1C1F"/>
    <w:rsid w:val="009C2BF6"/>
    <w:rsid w:val="009C3611"/>
    <w:rsid w:val="009C4612"/>
    <w:rsid w:val="009C515C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4B70"/>
    <w:rsid w:val="00A77221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3823"/>
    <w:rsid w:val="00A940D1"/>
    <w:rsid w:val="00A9551D"/>
    <w:rsid w:val="00A96E8B"/>
    <w:rsid w:val="00AA0D7C"/>
    <w:rsid w:val="00AA3944"/>
    <w:rsid w:val="00AA5B99"/>
    <w:rsid w:val="00AA7AFD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D5F3E"/>
    <w:rsid w:val="00AE2D10"/>
    <w:rsid w:val="00AE3539"/>
    <w:rsid w:val="00AE4884"/>
    <w:rsid w:val="00AF0AA5"/>
    <w:rsid w:val="00AF4917"/>
    <w:rsid w:val="00AF7284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3138"/>
    <w:rsid w:val="00BE47F2"/>
    <w:rsid w:val="00BE4B76"/>
    <w:rsid w:val="00BF1CAE"/>
    <w:rsid w:val="00C018FB"/>
    <w:rsid w:val="00C039EE"/>
    <w:rsid w:val="00C05345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56E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2896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2C7"/>
    <w:rsid w:val="00DE2C90"/>
    <w:rsid w:val="00DE6732"/>
    <w:rsid w:val="00DF49E1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755D3"/>
    <w:rsid w:val="00E75E02"/>
    <w:rsid w:val="00E76041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D6CCA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66B0"/>
    <w:rsid w:val="00F15F41"/>
    <w:rsid w:val="00F21274"/>
    <w:rsid w:val="00F2441C"/>
    <w:rsid w:val="00F24B77"/>
    <w:rsid w:val="00F40CD9"/>
    <w:rsid w:val="00F440E2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959A-9C32-4573-BF29-DD293CFA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7</cp:revision>
  <dcterms:created xsi:type="dcterms:W3CDTF">2019-09-19T06:56:00Z</dcterms:created>
  <dcterms:modified xsi:type="dcterms:W3CDTF">2019-10-05T09:03:00Z</dcterms:modified>
</cp:coreProperties>
</file>