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0A5D52BF" w:rsidR="00D567C6" w:rsidRPr="00EC5F21" w:rsidRDefault="009D6BEF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24"/>
        </w:rPr>
        <w:t>DSWD DROMIC Terminal Report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3FAB53DD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DD246B">
        <w:rPr>
          <w:rFonts w:ascii="Arial" w:eastAsia="Arial" w:hAnsi="Arial" w:cs="Arial"/>
          <w:b/>
          <w:sz w:val="32"/>
          <w:szCs w:val="24"/>
        </w:rPr>
        <w:t>in</w:t>
      </w:r>
      <w:r w:rsidR="00265185">
        <w:rPr>
          <w:rFonts w:ascii="Arial" w:eastAsia="Arial" w:hAnsi="Arial" w:cs="Arial"/>
          <w:b/>
          <w:sz w:val="32"/>
          <w:szCs w:val="24"/>
        </w:rPr>
        <w:t xml:space="preserve"> Brgy. 17,</w:t>
      </w:r>
      <w:r w:rsidR="00DD246B">
        <w:rPr>
          <w:rFonts w:ascii="Arial" w:eastAsia="Arial" w:hAnsi="Arial" w:cs="Arial"/>
          <w:b/>
          <w:sz w:val="32"/>
          <w:szCs w:val="24"/>
        </w:rPr>
        <w:t xml:space="preserve"> </w:t>
      </w:r>
      <w:r w:rsidR="00A23C54">
        <w:rPr>
          <w:rFonts w:ascii="Arial" w:eastAsia="Arial" w:hAnsi="Arial" w:cs="Arial"/>
          <w:b/>
          <w:sz w:val="32"/>
          <w:szCs w:val="24"/>
        </w:rPr>
        <w:t>Cagayan de Oro</w:t>
      </w:r>
      <w:r w:rsidR="00A472A2" w:rsidRPr="00A472A2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48230177" w:rsidR="00F35CDA" w:rsidRPr="00EC5F21" w:rsidRDefault="009D6BEF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DD246B">
        <w:rPr>
          <w:rFonts w:ascii="Arial" w:eastAsia="Arial" w:hAnsi="Arial" w:cs="Arial"/>
          <w:sz w:val="24"/>
          <w:szCs w:val="24"/>
        </w:rPr>
        <w:t>4</w:t>
      </w:r>
      <w:r w:rsidR="00395E83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EE9A75A" w14:textId="7A136797" w:rsidR="00F27639" w:rsidRPr="009D6BEF" w:rsidRDefault="009D6BEF" w:rsidP="00F35CD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D6BEF">
        <w:rPr>
          <w:rFonts w:ascii="Arial" w:eastAsia="Arial" w:hAnsi="Arial" w:cs="Arial"/>
          <w:i/>
          <w:sz w:val="24"/>
          <w:szCs w:val="24"/>
        </w:rPr>
        <w:t>This is the final report on the fire incident that occurred in Burgos del Pilar St., Brgy. 17, Cagayan de Oro City o</w:t>
      </w:r>
      <w:r w:rsidR="00DD246B" w:rsidRPr="009D6BEF">
        <w:rPr>
          <w:rFonts w:ascii="Arial" w:eastAsia="Arial" w:hAnsi="Arial" w:cs="Arial"/>
          <w:i/>
          <w:sz w:val="24"/>
          <w:szCs w:val="24"/>
        </w:rPr>
        <w:t xml:space="preserve">n </w:t>
      </w:r>
      <w:r w:rsidR="00265185" w:rsidRPr="009D6BEF">
        <w:rPr>
          <w:rFonts w:ascii="Arial" w:eastAsia="Arial" w:hAnsi="Arial" w:cs="Arial"/>
          <w:i/>
          <w:sz w:val="24"/>
          <w:szCs w:val="24"/>
        </w:rPr>
        <w:t>11 October 2019</w:t>
      </w:r>
      <w:r w:rsidRPr="009D6BEF">
        <w:rPr>
          <w:rFonts w:ascii="Arial" w:eastAsia="Arial" w:hAnsi="Arial" w:cs="Arial"/>
          <w:i/>
          <w:sz w:val="24"/>
          <w:szCs w:val="24"/>
        </w:rPr>
        <w:t xml:space="preserve">. </w:t>
      </w:r>
      <w:r w:rsidR="004D7978" w:rsidRPr="009D6BEF">
        <w:rPr>
          <w:rFonts w:ascii="Arial" w:eastAsia="Arial" w:hAnsi="Arial" w:cs="Arial"/>
          <w:i/>
          <w:sz w:val="24"/>
          <w:szCs w:val="24"/>
        </w:rPr>
        <w:t xml:space="preserve">The cause of fire is </w:t>
      </w:r>
      <w:r w:rsidR="00E4063F" w:rsidRPr="009D6BEF">
        <w:rPr>
          <w:rFonts w:ascii="Arial" w:eastAsia="Arial" w:hAnsi="Arial" w:cs="Arial"/>
          <w:i/>
          <w:sz w:val="24"/>
          <w:szCs w:val="24"/>
        </w:rPr>
        <w:t>due to</w:t>
      </w:r>
      <w:r w:rsidR="00DD246B" w:rsidRPr="009D6BEF">
        <w:rPr>
          <w:rFonts w:ascii="Arial" w:eastAsia="Arial" w:hAnsi="Arial" w:cs="Arial"/>
          <w:i/>
          <w:sz w:val="24"/>
          <w:szCs w:val="24"/>
        </w:rPr>
        <w:t xml:space="preserve"> unattended </w:t>
      </w:r>
      <w:r w:rsidR="00265185" w:rsidRPr="009D6BEF">
        <w:rPr>
          <w:rFonts w:ascii="Arial" w:eastAsia="Arial" w:hAnsi="Arial" w:cs="Arial"/>
          <w:i/>
          <w:sz w:val="24"/>
          <w:szCs w:val="24"/>
        </w:rPr>
        <w:t>coo</w:t>
      </w:r>
      <w:r w:rsidR="00E4063F" w:rsidRPr="009D6BEF">
        <w:rPr>
          <w:rFonts w:ascii="Arial" w:eastAsia="Arial" w:hAnsi="Arial" w:cs="Arial"/>
          <w:i/>
          <w:sz w:val="24"/>
          <w:szCs w:val="24"/>
        </w:rPr>
        <w:t>king in a certain family’s</w:t>
      </w:r>
      <w:r w:rsidR="00265185" w:rsidRPr="009D6BEF">
        <w:rPr>
          <w:rFonts w:ascii="Arial" w:eastAsia="Arial" w:hAnsi="Arial" w:cs="Arial"/>
          <w:i/>
          <w:sz w:val="24"/>
          <w:szCs w:val="24"/>
        </w:rPr>
        <w:t xml:space="preserve"> kitchen which spread easily across several houses</w:t>
      </w:r>
      <w:r w:rsidR="004D7978" w:rsidRPr="009D6BEF">
        <w:rPr>
          <w:rFonts w:ascii="Arial" w:eastAsia="Arial" w:hAnsi="Arial" w:cs="Arial"/>
          <w:i/>
          <w:sz w:val="24"/>
          <w:szCs w:val="24"/>
        </w:rPr>
        <w:t xml:space="preserve">. </w:t>
      </w:r>
    </w:p>
    <w:p w14:paraId="55E3DF50" w14:textId="2FBF93C6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3722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EEF9D6D" w:rsidR="000146D5" w:rsidRPr="009D6BE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6BEF">
        <w:rPr>
          <w:rFonts w:ascii="Arial" w:eastAsia="Arial" w:hAnsi="Arial" w:cs="Arial"/>
          <w:sz w:val="24"/>
          <w:szCs w:val="24"/>
        </w:rPr>
        <w:t xml:space="preserve">A total of </w:t>
      </w:r>
      <w:r w:rsidR="0055376B" w:rsidRPr="009D6BEF">
        <w:rPr>
          <w:rFonts w:ascii="Arial" w:eastAsia="Arial" w:hAnsi="Arial" w:cs="Arial"/>
          <w:b/>
          <w:sz w:val="24"/>
          <w:szCs w:val="24"/>
        </w:rPr>
        <w:t>35</w:t>
      </w:r>
      <w:r w:rsidRPr="009D6BE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9D6BEF">
        <w:rPr>
          <w:rFonts w:ascii="Arial" w:eastAsia="Arial" w:hAnsi="Arial" w:cs="Arial"/>
          <w:sz w:val="24"/>
          <w:szCs w:val="24"/>
        </w:rPr>
        <w:t xml:space="preserve"> or </w:t>
      </w:r>
      <w:r w:rsidR="0055376B" w:rsidRPr="009D6BEF">
        <w:rPr>
          <w:rFonts w:ascii="Arial" w:eastAsia="Arial" w:hAnsi="Arial" w:cs="Arial"/>
          <w:b/>
          <w:sz w:val="24"/>
          <w:szCs w:val="24"/>
        </w:rPr>
        <w:t>125</w:t>
      </w:r>
      <w:r w:rsidR="00D40DE9" w:rsidRPr="009D6BEF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84D53" w:rsidRPr="009D6BEF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9D6BEF">
        <w:rPr>
          <w:rFonts w:ascii="Arial" w:eastAsia="Arial" w:hAnsi="Arial" w:cs="Arial"/>
          <w:sz w:val="24"/>
          <w:szCs w:val="24"/>
        </w:rPr>
        <w:t>were</w:t>
      </w:r>
      <w:r w:rsidRPr="009D6BEF">
        <w:rPr>
          <w:rFonts w:ascii="Arial" w:eastAsia="Arial" w:hAnsi="Arial" w:cs="Arial"/>
          <w:sz w:val="24"/>
          <w:szCs w:val="24"/>
        </w:rPr>
        <w:t xml:space="preserve"> affected in</w:t>
      </w:r>
      <w:r w:rsidR="00D46DD8" w:rsidRPr="009D6BEF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9D6BEF">
        <w:rPr>
          <w:rFonts w:ascii="Arial" w:eastAsia="Arial" w:hAnsi="Arial" w:cs="Arial"/>
          <w:b/>
          <w:sz w:val="24"/>
          <w:szCs w:val="24"/>
        </w:rPr>
        <w:t xml:space="preserve"> </w:t>
      </w:r>
      <w:r w:rsidR="00A62E4B" w:rsidRPr="009D6BEF">
        <w:rPr>
          <w:rFonts w:ascii="Arial" w:eastAsia="Arial" w:hAnsi="Arial" w:cs="Arial"/>
          <w:b/>
          <w:sz w:val="24"/>
          <w:szCs w:val="24"/>
        </w:rPr>
        <w:t xml:space="preserve">Brgy. </w:t>
      </w:r>
      <w:r w:rsidR="0055376B" w:rsidRPr="009D6BEF">
        <w:rPr>
          <w:rFonts w:ascii="Arial" w:eastAsia="Arial" w:hAnsi="Arial" w:cs="Arial"/>
          <w:b/>
          <w:sz w:val="24"/>
          <w:szCs w:val="24"/>
        </w:rPr>
        <w:t>17</w:t>
      </w:r>
      <w:r w:rsidR="00A84D53" w:rsidRPr="009D6BEF">
        <w:rPr>
          <w:rFonts w:ascii="Arial" w:eastAsia="Arial" w:hAnsi="Arial" w:cs="Arial"/>
          <w:b/>
          <w:sz w:val="24"/>
          <w:szCs w:val="24"/>
        </w:rPr>
        <w:t xml:space="preserve">, Cagayan de Oro City </w:t>
      </w:r>
      <w:r w:rsidRPr="009D6BEF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4256"/>
        <w:gridCol w:w="1843"/>
        <w:gridCol w:w="1419"/>
        <w:gridCol w:w="1560"/>
      </w:tblGrid>
      <w:tr w:rsidR="007A15BE" w:rsidRPr="00EB6E31" w14:paraId="29DD0D59" w14:textId="77777777" w:rsidTr="00E4063F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147EA3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4AE26B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A15BE" w:rsidRPr="00EB6E31" w14:paraId="2AE996CE" w14:textId="77777777" w:rsidTr="00E4063F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5C715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5C32981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B1BE82A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A69D33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A15BE" w:rsidRPr="00EB6E31" w14:paraId="3FC61421" w14:textId="77777777" w:rsidTr="00E4063F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E4B1841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01EE5108" w14:textId="23EA8D0F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2EA74419" w14:textId="102F86A7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1EC42A8" w14:textId="54CB6D5C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A15BE" w:rsidRPr="00EB6E31" w14:paraId="3589B269" w14:textId="77777777" w:rsidTr="00E4063F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CFEFB73" w14:textId="32E17056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D012CDD" w14:textId="066ED616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122FC11" w14:textId="0027FE1A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62CF396" w14:textId="58075FB2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7A15BE" w:rsidRPr="00EB6E31" w14:paraId="22CF5908" w14:textId="77777777" w:rsidTr="00E4063F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E8E35CA" w14:textId="53936C04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0B289CF" w14:textId="21CAB7E9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C5D94C1" w14:textId="7E6AC735" w:rsidR="007A15BE" w:rsidRPr="003629EF" w:rsidRDefault="00DD24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3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="007A15BE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D207FB0" w14:textId="643C913B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37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</w:tr>
      <w:tr w:rsidR="007A15BE" w:rsidRPr="00EB6E31" w14:paraId="4ACA3FF5" w14:textId="77777777" w:rsidTr="00E4063F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7566F" w14:textId="77777777" w:rsidR="007A15BE" w:rsidRPr="003629EF" w:rsidRDefault="007A15B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A196" w14:textId="4F0F2763" w:rsidR="007A15BE" w:rsidRPr="003629EF" w:rsidRDefault="007A15BE" w:rsidP="00E4063F">
            <w:pPr>
              <w:widowControl/>
              <w:spacing w:after="0" w:line="240" w:lineRule="auto"/>
              <w:ind w:left="-60" w:right="113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D95A" w14:textId="52CD8D8A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="007A15BE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0DB6" w14:textId="29E40B12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 w:rsidR="007A15BE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BEA" w14:textId="0FC4DD83" w:rsidR="007A15BE" w:rsidRPr="003629EF" w:rsidRDefault="0055376B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125</w:t>
            </w:r>
          </w:p>
        </w:tc>
      </w:tr>
    </w:tbl>
    <w:p w14:paraId="4C8A58E2" w14:textId="326CB889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A15BE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4E748388" w:rsidR="000146D5" w:rsidRPr="009D6BEF" w:rsidRDefault="009D6BEF" w:rsidP="00E4063F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9D6BEF">
        <w:rPr>
          <w:rFonts w:ascii="Arial" w:eastAsia="Arial" w:hAnsi="Arial" w:cs="Arial"/>
          <w:sz w:val="24"/>
          <w:szCs w:val="24"/>
        </w:rPr>
        <w:t>A total of</w:t>
      </w:r>
      <w:r w:rsidR="000146D5" w:rsidRPr="009D6BEF">
        <w:rPr>
          <w:rFonts w:ascii="Arial" w:eastAsia="Arial" w:hAnsi="Arial" w:cs="Arial"/>
          <w:sz w:val="24"/>
          <w:szCs w:val="24"/>
        </w:rPr>
        <w:t xml:space="preserve"> </w:t>
      </w:r>
      <w:r w:rsidR="0055376B" w:rsidRPr="009D6BEF">
        <w:rPr>
          <w:rFonts w:ascii="Arial" w:eastAsia="Arial" w:hAnsi="Arial" w:cs="Arial"/>
          <w:b/>
          <w:sz w:val="24"/>
          <w:szCs w:val="24"/>
        </w:rPr>
        <w:t>35</w:t>
      </w:r>
      <w:r w:rsidR="00364ECE" w:rsidRPr="009D6BEF">
        <w:rPr>
          <w:rFonts w:ascii="Arial" w:eastAsia="Arial" w:hAnsi="Arial" w:cs="Arial"/>
          <w:b/>
          <w:sz w:val="24"/>
          <w:szCs w:val="24"/>
        </w:rPr>
        <w:t xml:space="preserve"> </w:t>
      </w:r>
      <w:r w:rsidR="000146D5" w:rsidRPr="009D6BEF">
        <w:rPr>
          <w:rFonts w:ascii="Arial" w:eastAsia="Arial" w:hAnsi="Arial" w:cs="Arial"/>
          <w:b/>
          <w:sz w:val="24"/>
          <w:szCs w:val="24"/>
        </w:rPr>
        <w:t>families</w:t>
      </w:r>
      <w:r w:rsidR="000146D5" w:rsidRPr="009D6BEF">
        <w:rPr>
          <w:rFonts w:ascii="Arial" w:eastAsia="Arial" w:hAnsi="Arial" w:cs="Arial"/>
          <w:sz w:val="24"/>
          <w:szCs w:val="24"/>
        </w:rPr>
        <w:t xml:space="preserve"> or </w:t>
      </w:r>
      <w:r w:rsidR="0055376B" w:rsidRPr="009D6BEF">
        <w:rPr>
          <w:rFonts w:ascii="Arial" w:eastAsia="Arial" w:hAnsi="Arial" w:cs="Arial"/>
          <w:b/>
          <w:sz w:val="24"/>
          <w:szCs w:val="24"/>
        </w:rPr>
        <w:t>125</w:t>
      </w:r>
      <w:r w:rsidR="000146D5" w:rsidRPr="009D6BEF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A44EDB" w:rsidRPr="009D6BEF">
        <w:rPr>
          <w:rFonts w:ascii="Arial" w:eastAsia="Arial" w:hAnsi="Arial" w:cs="Arial"/>
          <w:b/>
          <w:sz w:val="24"/>
          <w:szCs w:val="24"/>
        </w:rPr>
        <w:t xml:space="preserve"> </w:t>
      </w:r>
      <w:r w:rsidRPr="009D6BEF">
        <w:rPr>
          <w:rFonts w:ascii="Arial" w:eastAsia="Arial" w:hAnsi="Arial" w:cs="Arial"/>
          <w:sz w:val="24"/>
          <w:szCs w:val="24"/>
        </w:rPr>
        <w:t>took temporary shelter</w:t>
      </w:r>
      <w:r w:rsidR="000146D5" w:rsidRPr="009D6BEF">
        <w:rPr>
          <w:rFonts w:ascii="Arial" w:eastAsia="Arial" w:hAnsi="Arial" w:cs="Arial"/>
          <w:sz w:val="24"/>
          <w:szCs w:val="24"/>
        </w:rPr>
        <w:t xml:space="preserve"> </w:t>
      </w:r>
      <w:r w:rsidRPr="009D6BEF">
        <w:rPr>
          <w:rFonts w:ascii="Arial" w:eastAsia="Arial" w:hAnsi="Arial" w:cs="Arial"/>
          <w:sz w:val="24"/>
          <w:szCs w:val="24"/>
        </w:rPr>
        <w:t>at the</w:t>
      </w:r>
      <w:r w:rsidR="0055376B" w:rsidRPr="009D6BEF">
        <w:rPr>
          <w:rFonts w:ascii="Arial" w:eastAsia="Arial" w:hAnsi="Arial" w:cs="Arial"/>
          <w:sz w:val="24"/>
          <w:szCs w:val="24"/>
        </w:rPr>
        <w:t xml:space="preserve"> </w:t>
      </w:r>
      <w:r w:rsidR="0055376B" w:rsidRPr="009D6BEF">
        <w:rPr>
          <w:rFonts w:ascii="Arial" w:eastAsia="Arial" w:hAnsi="Arial" w:cs="Arial"/>
          <w:b/>
          <w:sz w:val="24"/>
          <w:szCs w:val="24"/>
        </w:rPr>
        <w:t>Barangay Hall</w:t>
      </w:r>
      <w:r w:rsidR="00E4063F" w:rsidRPr="009D6BEF">
        <w:rPr>
          <w:rFonts w:ascii="Arial" w:eastAsia="Arial" w:hAnsi="Arial" w:cs="Arial"/>
          <w:b/>
          <w:sz w:val="24"/>
          <w:szCs w:val="24"/>
        </w:rPr>
        <w:t xml:space="preserve"> </w:t>
      </w:r>
      <w:r w:rsidR="00E4063F" w:rsidRPr="009D6BEF">
        <w:rPr>
          <w:rFonts w:ascii="Arial" w:eastAsia="Arial" w:hAnsi="Arial" w:cs="Arial"/>
          <w:sz w:val="24"/>
          <w:szCs w:val="24"/>
        </w:rPr>
        <w:t>in</w:t>
      </w:r>
      <w:r w:rsidR="00E4063F" w:rsidRPr="009D6BEF">
        <w:rPr>
          <w:rFonts w:ascii="Arial" w:eastAsia="Arial" w:hAnsi="Arial" w:cs="Arial"/>
          <w:b/>
          <w:sz w:val="24"/>
          <w:szCs w:val="24"/>
        </w:rPr>
        <w:t xml:space="preserve"> Brgy. 17, Cagayan De Oro City</w:t>
      </w:r>
      <w:r w:rsidR="0055376B" w:rsidRPr="009D6BEF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9D6BEF">
        <w:rPr>
          <w:rFonts w:ascii="Arial" w:eastAsia="Arial" w:hAnsi="Arial" w:cs="Arial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4063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9405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1418"/>
        <w:gridCol w:w="1331"/>
        <w:gridCol w:w="920"/>
        <w:gridCol w:w="920"/>
        <w:gridCol w:w="920"/>
        <w:gridCol w:w="920"/>
      </w:tblGrid>
      <w:tr w:rsidR="00E4063F" w14:paraId="59E721CC" w14:textId="77777777" w:rsidTr="00E4063F">
        <w:trPr>
          <w:trHeight w:val="20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37F23" w14:textId="77777777" w:rsidR="00E4063F" w:rsidRPr="003629EF" w:rsidRDefault="00E4063F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1528E" w14:textId="77777777" w:rsidR="00E4063F" w:rsidRPr="003629EF" w:rsidRDefault="00E4063F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9008F" w14:textId="77777777" w:rsidR="00E4063F" w:rsidRPr="003629EF" w:rsidRDefault="00E4063F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D7978" w14:paraId="498C5D46" w14:textId="77777777" w:rsidTr="00E4063F">
        <w:trPr>
          <w:trHeight w:val="2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173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69CA9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4EEF7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03EF7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D7978" w14:paraId="709F2C39" w14:textId="77777777" w:rsidTr="00E4063F">
        <w:trPr>
          <w:trHeight w:val="20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33493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4C5B1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0EC6B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ABE5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6708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A5488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9A8D8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D7978" w14:paraId="3D63F015" w14:textId="77777777" w:rsidTr="00E4063F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9EDAF" w14:textId="7777777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04632" w14:textId="2A4C14D7" w:rsidR="004D7978" w:rsidRPr="003629EF" w:rsidRDefault="004D7978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19AB1" w14:textId="1EF2C439" w:rsidR="004D7978" w:rsidRPr="003629EF" w:rsidRDefault="009D6B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70CA" w14:textId="5846C81C" w:rsidR="004D7978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ABDB" w14:textId="63997C97" w:rsidR="004D7978" w:rsidRPr="003629EF" w:rsidRDefault="009D6B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CCC6B" w14:textId="18FE44A9" w:rsidR="004D7978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  <w:r w:rsidR="004D7978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B193C" w14:textId="5A4EF891" w:rsidR="004D7978" w:rsidRPr="003629EF" w:rsidRDefault="009D6B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B1BC7" w14:paraId="5CFC51DC" w14:textId="77777777" w:rsidTr="00E4063F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CCF25" w14:textId="735EE366" w:rsidR="00DB1BC7" w:rsidRPr="003629EF" w:rsidRDefault="00DB1BC7" w:rsidP="00E4063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REGION 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36ED8" w14:textId="51A3A59F" w:rsidR="00DB1BC7" w:rsidRPr="003629EF" w:rsidRDefault="00DB1BC7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403B58" w14:textId="5CCED9F1" w:rsidR="00DB1BC7" w:rsidRPr="003629EF" w:rsidRDefault="009D6B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187DE" w14:textId="6AC442C6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634E1" w14:textId="06023C03" w:rsidR="00DB1BC7" w:rsidRPr="003629EF" w:rsidRDefault="009D6B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75E6C" w14:textId="2EF90678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0E4866" w14:textId="299C142B" w:rsidR="00DB1BC7" w:rsidRPr="003629EF" w:rsidRDefault="009D6B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B1BC7" w14:paraId="3BE869A3" w14:textId="77777777" w:rsidTr="00E4063F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E34F0" w14:textId="750FBF37" w:rsidR="00DB1BC7" w:rsidRPr="003629EF" w:rsidRDefault="00DB1BC7" w:rsidP="00E4063F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Misamis Oriental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1B6D3" w14:textId="52E59293" w:rsidR="00DB1BC7" w:rsidRPr="003629EF" w:rsidRDefault="003629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F9C1C" w14:textId="675E3687" w:rsidR="00DB1BC7" w:rsidRPr="003629EF" w:rsidRDefault="003629EF" w:rsidP="009D6BE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C7BF" w14:textId="3DCB7EE9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C19A" w14:textId="0F7A50D1" w:rsidR="00DB1BC7" w:rsidRPr="003629EF" w:rsidRDefault="009D6B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DB1BC7" w:rsidRPr="003629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1B45" w14:textId="288265E2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9F63E" w14:textId="70A68669" w:rsidR="00DB1BC7" w:rsidRPr="003629EF" w:rsidRDefault="009D6B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DB1BC7" w14:paraId="041C8E51" w14:textId="77777777" w:rsidTr="00E4063F">
        <w:trPr>
          <w:trHeight w:val="2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96622" w14:textId="2D8B510A" w:rsidR="00DB1BC7" w:rsidRPr="003629EF" w:rsidRDefault="00DB1BC7" w:rsidP="00E4063F">
            <w:pPr>
              <w:spacing w:after="0" w:line="240" w:lineRule="auto"/>
              <w:ind w:left="123"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010F9" w14:textId="160DA683" w:rsidR="00DB1BC7" w:rsidRPr="003629EF" w:rsidRDefault="00DB1BC7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0C81" w14:textId="6AAE0BA9" w:rsidR="00DB1BC7" w:rsidRPr="003629EF" w:rsidRDefault="003629EF" w:rsidP="009D6BE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D6B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48801" w14:textId="7AA9D556" w:rsidR="00DB1BC7" w:rsidRPr="003629EF" w:rsidRDefault="003629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6D126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35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71B7" w14:textId="779B720C" w:rsidR="00DB1BC7" w:rsidRPr="003629EF" w:rsidRDefault="009D6B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7423" w14:textId="1DC3AE6F" w:rsidR="00DB1BC7" w:rsidRPr="003629EF" w:rsidRDefault="006D126E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125</w:t>
            </w:r>
            <w:r w:rsidR="00DB1BC7" w:rsidRPr="003629E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2149E4" w14:textId="49275730" w:rsidR="00DB1BC7" w:rsidRPr="003629EF" w:rsidRDefault="009D6BEF" w:rsidP="00E4063F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</w:tr>
    </w:tbl>
    <w:p w14:paraId="57A50F05" w14:textId="4A386995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00FD84C" w14:textId="27325B16" w:rsidR="00DB1BC7" w:rsidRPr="00D46DD8" w:rsidRDefault="00DB1BC7" w:rsidP="006D126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0FCB7F8A" w:rsidR="00DB1BC7" w:rsidRPr="009D6BEF" w:rsidRDefault="00DB1BC7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6BEF">
        <w:rPr>
          <w:rFonts w:ascii="Arial" w:eastAsia="Arial" w:hAnsi="Arial" w:cs="Arial"/>
          <w:sz w:val="24"/>
          <w:szCs w:val="24"/>
        </w:rPr>
        <w:t xml:space="preserve">There </w:t>
      </w:r>
      <w:r w:rsidR="009D6BEF">
        <w:rPr>
          <w:rFonts w:ascii="Arial" w:eastAsia="Arial" w:hAnsi="Arial" w:cs="Arial"/>
          <w:sz w:val="24"/>
          <w:szCs w:val="24"/>
        </w:rPr>
        <w:t>were</w:t>
      </w:r>
      <w:r w:rsidRPr="009D6BEF">
        <w:rPr>
          <w:rFonts w:ascii="Arial" w:eastAsia="Arial" w:hAnsi="Arial" w:cs="Arial"/>
          <w:sz w:val="24"/>
          <w:szCs w:val="24"/>
        </w:rPr>
        <w:t xml:space="preserve"> </w:t>
      </w:r>
      <w:r w:rsidR="006D126E" w:rsidRPr="009D6BEF">
        <w:rPr>
          <w:rFonts w:ascii="Arial" w:eastAsia="Arial" w:hAnsi="Arial" w:cs="Arial"/>
          <w:b/>
          <w:sz w:val="24"/>
          <w:szCs w:val="24"/>
        </w:rPr>
        <w:t>22</w:t>
      </w:r>
      <w:r w:rsidRPr="009D6BEF">
        <w:rPr>
          <w:rFonts w:ascii="Arial" w:eastAsia="Arial" w:hAnsi="Arial" w:cs="Arial"/>
          <w:b/>
          <w:sz w:val="24"/>
          <w:szCs w:val="24"/>
        </w:rPr>
        <w:t xml:space="preserve"> damaged houses</w:t>
      </w:r>
      <w:r w:rsidR="0017320C" w:rsidRPr="009D6BEF">
        <w:rPr>
          <w:rFonts w:ascii="Arial" w:eastAsia="Arial" w:hAnsi="Arial" w:cs="Arial"/>
          <w:b/>
          <w:sz w:val="24"/>
          <w:szCs w:val="24"/>
        </w:rPr>
        <w:t xml:space="preserve">; </w:t>
      </w:r>
      <w:r w:rsidR="00A23C54" w:rsidRPr="009D6BEF">
        <w:rPr>
          <w:rFonts w:ascii="Arial" w:eastAsia="Arial" w:hAnsi="Arial" w:cs="Arial"/>
          <w:sz w:val="24"/>
          <w:szCs w:val="24"/>
        </w:rPr>
        <w:t>of which</w:t>
      </w:r>
      <w:r w:rsidR="00E4063F" w:rsidRPr="009D6BEF">
        <w:rPr>
          <w:rFonts w:ascii="Arial" w:eastAsia="Arial" w:hAnsi="Arial" w:cs="Arial"/>
          <w:sz w:val="24"/>
          <w:szCs w:val="24"/>
        </w:rPr>
        <w:t xml:space="preserve">, </w:t>
      </w:r>
      <w:r w:rsidR="00E4063F" w:rsidRPr="009D6BEF">
        <w:rPr>
          <w:rFonts w:ascii="Arial" w:eastAsia="Arial" w:hAnsi="Arial" w:cs="Arial"/>
          <w:b/>
          <w:sz w:val="24"/>
          <w:szCs w:val="24"/>
        </w:rPr>
        <w:t xml:space="preserve">20 </w:t>
      </w:r>
      <w:r w:rsidR="009D6BEF">
        <w:rPr>
          <w:rFonts w:ascii="Arial" w:eastAsia="Arial" w:hAnsi="Arial" w:cs="Arial"/>
          <w:sz w:val="24"/>
          <w:szCs w:val="24"/>
        </w:rPr>
        <w:t>were</w:t>
      </w:r>
      <w:r w:rsidR="00A23C54" w:rsidRPr="009D6BEF">
        <w:rPr>
          <w:rFonts w:ascii="Arial" w:eastAsia="Arial" w:hAnsi="Arial" w:cs="Arial"/>
          <w:sz w:val="24"/>
          <w:szCs w:val="24"/>
        </w:rPr>
        <w:t xml:space="preserve"> </w:t>
      </w:r>
      <w:r w:rsidR="00A23C54" w:rsidRPr="009D6BEF">
        <w:rPr>
          <w:rFonts w:ascii="Arial" w:eastAsia="Arial" w:hAnsi="Arial" w:cs="Arial"/>
          <w:b/>
          <w:sz w:val="24"/>
          <w:szCs w:val="24"/>
        </w:rPr>
        <w:t>totally damaged</w:t>
      </w:r>
      <w:r w:rsidR="00A23C54" w:rsidRPr="009D6BEF">
        <w:rPr>
          <w:rFonts w:ascii="Arial" w:eastAsia="Arial" w:hAnsi="Arial" w:cs="Arial"/>
          <w:sz w:val="24"/>
          <w:szCs w:val="24"/>
        </w:rPr>
        <w:t xml:space="preserve"> and </w:t>
      </w:r>
      <w:r w:rsidR="006D126E" w:rsidRPr="009D6BEF">
        <w:rPr>
          <w:rFonts w:ascii="Arial" w:eastAsia="Arial" w:hAnsi="Arial" w:cs="Arial"/>
          <w:b/>
          <w:sz w:val="24"/>
          <w:szCs w:val="24"/>
        </w:rPr>
        <w:t>2</w:t>
      </w:r>
      <w:r w:rsidR="00A23C54" w:rsidRPr="009D6BEF">
        <w:rPr>
          <w:rFonts w:ascii="Arial" w:eastAsia="Arial" w:hAnsi="Arial" w:cs="Arial"/>
          <w:sz w:val="24"/>
          <w:szCs w:val="24"/>
        </w:rPr>
        <w:t xml:space="preserve"> </w:t>
      </w:r>
      <w:r w:rsidR="009D6BEF">
        <w:rPr>
          <w:rFonts w:ascii="Arial" w:eastAsia="Arial" w:hAnsi="Arial" w:cs="Arial"/>
          <w:sz w:val="24"/>
          <w:szCs w:val="24"/>
        </w:rPr>
        <w:t>were</w:t>
      </w:r>
      <w:r w:rsidR="00A23C54" w:rsidRPr="009D6BEF">
        <w:rPr>
          <w:rFonts w:ascii="Arial" w:eastAsia="Arial" w:hAnsi="Arial" w:cs="Arial"/>
          <w:sz w:val="24"/>
          <w:szCs w:val="24"/>
        </w:rPr>
        <w:t xml:space="preserve"> </w:t>
      </w:r>
      <w:r w:rsidR="00A23C54" w:rsidRPr="009D6BEF">
        <w:rPr>
          <w:rFonts w:ascii="Arial" w:eastAsia="Arial" w:hAnsi="Arial" w:cs="Arial"/>
          <w:b/>
          <w:sz w:val="24"/>
          <w:szCs w:val="24"/>
        </w:rPr>
        <w:t>partially damaged</w:t>
      </w:r>
      <w:r w:rsidRPr="009D6BEF">
        <w:rPr>
          <w:rFonts w:ascii="Arial" w:eastAsia="Arial" w:hAnsi="Arial" w:cs="Arial"/>
          <w:sz w:val="24"/>
          <w:szCs w:val="24"/>
        </w:rPr>
        <w:t xml:space="preserve"> </w:t>
      </w:r>
      <w:r w:rsidR="00E4063F" w:rsidRPr="009D6BEF">
        <w:rPr>
          <w:rFonts w:ascii="Arial" w:eastAsia="Arial" w:hAnsi="Arial" w:cs="Arial"/>
          <w:sz w:val="24"/>
          <w:szCs w:val="24"/>
        </w:rPr>
        <w:t>(see Table 3</w:t>
      </w:r>
      <w:r w:rsidRPr="009D6BEF">
        <w:rPr>
          <w:rFonts w:ascii="Arial" w:eastAsia="Arial" w:hAnsi="Arial" w:cs="Arial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3DFE7ADF" w:rsidR="00DB1BC7" w:rsidRDefault="00E4063F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804" w:type="pct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4256"/>
        <w:gridCol w:w="1843"/>
        <w:gridCol w:w="1419"/>
        <w:gridCol w:w="1560"/>
      </w:tblGrid>
      <w:tr w:rsidR="00DB1BC7" w:rsidRPr="0033412F" w14:paraId="34998064" w14:textId="77777777" w:rsidTr="00343722">
        <w:trPr>
          <w:trHeight w:val="20"/>
        </w:trPr>
        <w:tc>
          <w:tcPr>
            <w:tcW w:w="2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616E1B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CA011C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 OF DAMAGED HOUSES</w:t>
            </w:r>
          </w:p>
        </w:tc>
      </w:tr>
      <w:tr w:rsidR="00DB1BC7" w:rsidRPr="0033412F" w14:paraId="0672557C" w14:textId="77777777" w:rsidTr="00343722">
        <w:trPr>
          <w:trHeight w:val="20"/>
        </w:trPr>
        <w:tc>
          <w:tcPr>
            <w:tcW w:w="2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F4169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DD451E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B15FFF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BC9A25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B1BC7" w:rsidRPr="0033412F" w14:paraId="0CEFD530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B4639EE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</w:tcPr>
          <w:p w14:paraId="00294F09" w14:textId="18420896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C9AB37" w14:textId="02936D6C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2BA3780" w14:textId="4DE36574" w:rsidR="00DB1BC7" w:rsidRPr="003629EF" w:rsidRDefault="0017320C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D12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DB1BC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B1BC7" w:rsidRPr="0033412F" w14:paraId="4013F241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67D241F1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14:paraId="08389A8A" w14:textId="5F59BC50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7E8D4764" w14:textId="6275EA94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DB1BC7"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CF8CE6D" w14:textId="58541CB2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B1BC7" w:rsidRPr="0033412F" w14:paraId="1FC055A5" w14:textId="77777777" w:rsidTr="00343722">
        <w:trPr>
          <w:trHeight w:val="20"/>
        </w:trPr>
        <w:tc>
          <w:tcPr>
            <w:tcW w:w="2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8418C77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14:paraId="65B69DCD" w14:textId="423CDA64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9D0A2E2" w14:textId="03BF5E17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40570AC" w14:textId="13838779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DB1BC7" w:rsidRPr="0033412F" w14:paraId="08BE9B52" w14:textId="77777777" w:rsidTr="00343722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268A5" w14:textId="77777777" w:rsidR="00DB1BC7" w:rsidRPr="003629EF" w:rsidRDefault="00DB1BC7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4347" w14:textId="77777777" w:rsidR="00DB1BC7" w:rsidRPr="003629EF" w:rsidRDefault="00DB1BC7" w:rsidP="00E4063F">
            <w:pPr>
              <w:widowControl/>
              <w:spacing w:after="0" w:line="240" w:lineRule="auto"/>
              <w:ind w:left="-60" w:right="113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629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E39E" w14:textId="549EB0F7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2A9" w14:textId="0A944C13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 w:rsidR="00DB1BC7" w:rsidRPr="003629E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D434" w14:textId="787EAFAB" w:rsidR="00DB1BC7" w:rsidRPr="003629EF" w:rsidRDefault="006D126E" w:rsidP="00E4063F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2</w:t>
            </w:r>
          </w:p>
        </w:tc>
      </w:tr>
    </w:tbl>
    <w:p w14:paraId="135956C2" w14:textId="31140C82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AE265AA" w14:textId="1B2EDC50" w:rsidR="00D46DD8" w:rsidRDefault="00DB1BC7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6FC6A980" w14:textId="36F24C13" w:rsidR="009D6BEF" w:rsidRDefault="009D6BEF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5D4FF2" w14:textId="68C77356" w:rsidR="009D6BEF" w:rsidRDefault="009D6BEF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6A08FFF" w14:textId="77777777" w:rsidR="009D6BEF" w:rsidRPr="00DB1BC7" w:rsidRDefault="009D6BEF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498500" w14:textId="48125AF4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IV.  </w:t>
      </w:r>
      <w:r w:rsidRPr="00DB1BC7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EC944C4" w14:textId="3AF5F45D" w:rsidR="009D6BEF" w:rsidRPr="009D6BEF" w:rsidRDefault="009D6BEF" w:rsidP="009D6BE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6BEF">
        <w:rPr>
          <w:rFonts w:ascii="Arial" w:eastAsia="Arial" w:hAnsi="Arial" w:cs="Arial"/>
          <w:sz w:val="24"/>
          <w:szCs w:val="24"/>
        </w:rPr>
        <w:t xml:space="preserve">A total of </w:t>
      </w:r>
      <w:r w:rsidRPr="009D6BEF">
        <w:rPr>
          <w:rFonts w:ascii="Arial" w:eastAsia="Arial" w:hAnsi="Arial" w:cs="Arial"/>
          <w:b/>
          <w:color w:val="0070C0"/>
          <w:sz w:val="24"/>
          <w:szCs w:val="24"/>
        </w:rPr>
        <w:t>₱405,640.00</w:t>
      </w:r>
      <w:r w:rsidRPr="009D6BEF">
        <w:rPr>
          <w:rFonts w:ascii="Arial" w:eastAsia="Arial" w:hAnsi="Arial" w:cs="Arial"/>
          <w:sz w:val="24"/>
          <w:szCs w:val="24"/>
        </w:rPr>
        <w:t xml:space="preserve"> worth of assistance was provided to the affected families: of</w:t>
      </w:r>
    </w:p>
    <w:p w14:paraId="3A601834" w14:textId="02AE3E48" w:rsidR="009D6BEF" w:rsidRPr="009D6BEF" w:rsidRDefault="009D6BEF" w:rsidP="009D6BE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</w:t>
      </w:r>
      <w:r w:rsidRPr="009D6BEF">
        <w:rPr>
          <w:rFonts w:ascii="Arial" w:eastAsia="Arial" w:hAnsi="Arial" w:cs="Arial"/>
          <w:sz w:val="24"/>
          <w:szCs w:val="24"/>
        </w:rPr>
        <w:t>hich</w:t>
      </w:r>
      <w:r>
        <w:rPr>
          <w:rFonts w:ascii="Arial" w:eastAsia="Arial" w:hAnsi="Arial" w:cs="Arial"/>
          <w:sz w:val="24"/>
          <w:szCs w:val="24"/>
        </w:rPr>
        <w:t>,</w:t>
      </w:r>
      <w:r w:rsidRPr="009D6BEF">
        <w:rPr>
          <w:rFonts w:ascii="Arial" w:eastAsia="Arial" w:hAnsi="Arial" w:cs="Arial"/>
          <w:sz w:val="24"/>
          <w:szCs w:val="24"/>
        </w:rPr>
        <w:t xml:space="preserve"> </w:t>
      </w:r>
      <w:r w:rsidRPr="009D6BEF">
        <w:rPr>
          <w:rFonts w:ascii="Arial" w:eastAsia="Arial" w:hAnsi="Arial" w:cs="Arial"/>
          <w:b/>
          <w:color w:val="0070C0"/>
          <w:sz w:val="24"/>
          <w:szCs w:val="24"/>
        </w:rPr>
        <w:t xml:space="preserve">₱335,640.00 </w:t>
      </w:r>
      <w:r w:rsidRPr="009D6BEF">
        <w:rPr>
          <w:rFonts w:ascii="Arial" w:eastAsia="Arial" w:hAnsi="Arial" w:cs="Arial"/>
          <w:sz w:val="24"/>
          <w:szCs w:val="24"/>
        </w:rPr>
        <w:t xml:space="preserve">was provided by </w:t>
      </w:r>
      <w:r w:rsidRPr="009D6BE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9D6BEF">
        <w:rPr>
          <w:rFonts w:ascii="Arial" w:eastAsia="Arial" w:hAnsi="Arial" w:cs="Arial"/>
          <w:sz w:val="24"/>
          <w:szCs w:val="24"/>
        </w:rPr>
        <w:t xml:space="preserve"> and </w:t>
      </w:r>
      <w:r w:rsidRPr="009D6BEF">
        <w:rPr>
          <w:rFonts w:ascii="Arial" w:eastAsia="Arial" w:hAnsi="Arial" w:cs="Arial"/>
          <w:b/>
          <w:color w:val="0070C0"/>
          <w:sz w:val="24"/>
          <w:szCs w:val="24"/>
        </w:rPr>
        <w:t xml:space="preserve">₱70,000.00 </w:t>
      </w:r>
      <w:r w:rsidRPr="009D6BEF">
        <w:rPr>
          <w:rFonts w:ascii="Arial" w:eastAsia="Arial" w:hAnsi="Arial" w:cs="Arial"/>
          <w:sz w:val="24"/>
          <w:szCs w:val="24"/>
        </w:rPr>
        <w:t>was provided by the</w:t>
      </w:r>
    </w:p>
    <w:p w14:paraId="2D804E35" w14:textId="15E5626F" w:rsidR="00DB1BC7" w:rsidRPr="00DB1BC7" w:rsidRDefault="009D6BEF" w:rsidP="009D6BEF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D6BEF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DB1BC7" w:rsidRPr="009D6BEF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E4063F">
        <w:rPr>
          <w:rFonts w:ascii="Arial" w:eastAsia="Arial" w:hAnsi="Arial" w:cs="Arial"/>
          <w:sz w:val="24"/>
          <w:szCs w:val="24"/>
        </w:rPr>
        <w:t xml:space="preserve"> (see Table 4</w:t>
      </w:r>
      <w:r w:rsidR="00DB1BC7" w:rsidRPr="00DB1BC7">
        <w:rPr>
          <w:rFonts w:ascii="Arial" w:eastAsia="Arial" w:hAnsi="Arial" w:cs="Arial"/>
          <w:sz w:val="24"/>
          <w:szCs w:val="24"/>
        </w:rPr>
        <w:t>).</w:t>
      </w:r>
    </w:p>
    <w:p w14:paraId="2E450EBD" w14:textId="77777777" w:rsidR="00DB1BC7" w:rsidRPr="00DB1BC7" w:rsidRDefault="00DB1BC7" w:rsidP="00DB1BC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532714" w14:textId="70A5DC71" w:rsidR="00DB1BC7" w:rsidRPr="00DB1BC7" w:rsidRDefault="00E4063F" w:rsidP="00DB1BC7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4</w:t>
      </w:r>
      <w:r w:rsidR="00DB1BC7" w:rsidRPr="00DB1BC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48"/>
        <w:gridCol w:w="1400"/>
        <w:gridCol w:w="1119"/>
        <w:gridCol w:w="759"/>
        <w:gridCol w:w="1128"/>
        <w:gridCol w:w="1725"/>
      </w:tblGrid>
      <w:tr w:rsidR="009D6BEF" w:rsidRPr="009D6BEF" w14:paraId="7C889153" w14:textId="77777777" w:rsidTr="009D6BEF">
        <w:trPr>
          <w:trHeight w:val="20"/>
        </w:trPr>
        <w:tc>
          <w:tcPr>
            <w:tcW w:w="171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BBD4E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A3679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D6BEF" w:rsidRPr="009D6BEF" w14:paraId="79A23295" w14:textId="77777777" w:rsidTr="009D6BEF">
        <w:trPr>
          <w:trHeight w:val="20"/>
        </w:trPr>
        <w:tc>
          <w:tcPr>
            <w:tcW w:w="171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5C4BC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96717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D4DE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717B2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4F9B4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C59EA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D6BEF" w:rsidRPr="009D6BEF" w14:paraId="47148281" w14:textId="77777777" w:rsidTr="009D6BEF">
        <w:trPr>
          <w:trHeight w:val="20"/>
        </w:trPr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3209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B7DC7" w14:textId="16F2465D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335,640.00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51489" w14:textId="1FE83516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70,000.00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18C0F" w14:textId="068444DA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6EF72" w14:textId="2C01A2FE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CB3A5" w14:textId="0AD0CB64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405,640.00 </w:t>
            </w:r>
          </w:p>
        </w:tc>
      </w:tr>
      <w:tr w:rsidR="009D6BEF" w:rsidRPr="009D6BEF" w14:paraId="7D2E9418" w14:textId="77777777" w:rsidTr="009D6BEF">
        <w:trPr>
          <w:trHeight w:val="20"/>
        </w:trPr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F663A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1B755" w14:textId="471E6D2A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335,640.00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2FFE3" w14:textId="1DECB873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70,000.00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F704C" w14:textId="6A82C28F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DC5E" w14:textId="1ED62B4B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9C3EF" w14:textId="14D4E0A0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405,640.00 </w:t>
            </w:r>
          </w:p>
        </w:tc>
      </w:tr>
      <w:tr w:rsidR="009D6BEF" w:rsidRPr="009D6BEF" w14:paraId="32C19902" w14:textId="77777777" w:rsidTr="009D6BEF">
        <w:trPr>
          <w:trHeight w:val="20"/>
        </w:trPr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4489D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9E73" w14:textId="47390445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335,640.00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5A5E1" w14:textId="2992AA95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70,000.00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96534" w14:textId="11E6D084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6C22" w14:textId="579F79FC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D31F0" w14:textId="27C279A7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405,640.00 </w:t>
            </w:r>
          </w:p>
        </w:tc>
      </w:tr>
      <w:tr w:rsidR="009D6BEF" w:rsidRPr="009D6BEF" w14:paraId="2043EA60" w14:textId="77777777" w:rsidTr="009D6BE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ACE1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014B2" w14:textId="77777777" w:rsidR="009D6BEF" w:rsidRPr="009D6BEF" w:rsidRDefault="009D6BEF" w:rsidP="009D6BE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6CC27" w14:textId="4B4E9D34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color w:val="000000"/>
                <w:sz w:val="20"/>
                <w:szCs w:val="20"/>
              </w:rPr>
              <w:t xml:space="preserve">335,640.00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C5B1" w14:textId="73229674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color w:val="000000"/>
                <w:sz w:val="20"/>
                <w:szCs w:val="20"/>
              </w:rPr>
              <w:t xml:space="preserve">70,000.00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6E2C1" w14:textId="650CF3B1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5DC94" w14:textId="2148DBE3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C0B22" w14:textId="6D072987" w:rsidR="009D6BEF" w:rsidRPr="009D6BEF" w:rsidRDefault="009D6BEF" w:rsidP="009D6BE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D6BEF">
              <w:rPr>
                <w:rFonts w:ascii="Arial" w:hAnsi="Arial" w:cs="Arial"/>
                <w:color w:val="000000"/>
                <w:sz w:val="20"/>
                <w:szCs w:val="20"/>
              </w:rPr>
              <w:t xml:space="preserve">405,640.00 </w:t>
            </w:r>
          </w:p>
        </w:tc>
      </w:tr>
    </w:tbl>
    <w:p w14:paraId="71635886" w14:textId="254AB721" w:rsidR="009D6BEF" w:rsidRPr="009D6BEF" w:rsidRDefault="009D6BEF" w:rsidP="009D6BEF">
      <w:pPr>
        <w:spacing w:after="0" w:line="240" w:lineRule="auto"/>
        <w:ind w:left="426"/>
        <w:contextualSpacing/>
        <w:rPr>
          <w:rFonts w:ascii="Arial" w:eastAsia="Arial" w:hAnsi="Arial" w:cs="Arial"/>
          <w:i/>
          <w:sz w:val="16"/>
          <w:szCs w:val="24"/>
        </w:rPr>
      </w:pPr>
      <w:r w:rsidRPr="009D6BEF">
        <w:rPr>
          <w:rFonts w:ascii="Arial" w:eastAsia="Arial" w:hAnsi="Arial" w:cs="Arial"/>
          <w:i/>
          <w:sz w:val="16"/>
          <w:szCs w:val="24"/>
        </w:rPr>
        <w:t>Note: Changes in the figure is based on the final report submitted by DSWD-FO</w:t>
      </w:r>
      <w:r>
        <w:rPr>
          <w:rFonts w:ascii="Arial" w:eastAsia="Arial" w:hAnsi="Arial" w:cs="Arial"/>
          <w:i/>
          <w:sz w:val="16"/>
          <w:szCs w:val="24"/>
        </w:rPr>
        <w:t xml:space="preserve"> X</w:t>
      </w:r>
    </w:p>
    <w:p w14:paraId="18AD324A" w14:textId="62083EF0" w:rsidR="00DB1BC7" w:rsidRDefault="00DB1BC7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Pr="00DB1BC7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013EF1C1" w14:textId="4DFD10DE" w:rsidR="00E4063F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7CECEB" w14:textId="77777777" w:rsidR="00E4063F" w:rsidRPr="00DB1BC7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AEB858C" w14:textId="68E51824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1C01AC28" w14:textId="3A34B7B1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4224142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607F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695FD09" w:rsidR="00E938BC" w:rsidRPr="006E2A89" w:rsidRDefault="00A74E11" w:rsidP="009D6B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9D6BEF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9D6BEF">
              <w:rPr>
                <w:rFonts w:ascii="Arial" w:eastAsia="Arial" w:hAnsi="Arial" w:cs="Arial"/>
                <w:color w:val="0070C0"/>
                <w:sz w:val="20"/>
                <w:szCs w:val="24"/>
              </w:rPr>
              <w:t>September</w:t>
            </w:r>
            <w:r w:rsid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50B6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9D6BEF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47E00FD" w:rsidR="00134194" w:rsidRPr="009D6BEF" w:rsidRDefault="00E4063F" w:rsidP="009D6BEF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1" w:name="_2et92p0" w:colFirst="0" w:colLast="0"/>
            <w:bookmarkEnd w:id="1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</w:t>
            </w:r>
            <w:r w:rsidR="007B607F" w:rsidRPr="007B607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9D6BE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submitted their </w:t>
            </w:r>
            <w:r w:rsidR="009D6BEF"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286997B2" w14:textId="77777777" w:rsidR="009D6BEF" w:rsidRPr="009D6BEF" w:rsidRDefault="009D6BEF" w:rsidP="009D6BE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D6BEF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</w:t>
      </w:r>
    </w:p>
    <w:p w14:paraId="75ED5510" w14:textId="77777777" w:rsidR="009D6BEF" w:rsidRPr="009D6BEF" w:rsidRDefault="009D6BEF" w:rsidP="009D6BE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D6BEF">
        <w:rPr>
          <w:rFonts w:ascii="Arial" w:eastAsia="Arial" w:hAnsi="Arial" w:cs="Arial"/>
          <w:i/>
          <w:sz w:val="20"/>
          <w:szCs w:val="24"/>
        </w:rPr>
        <w:t>continues to closely coordinate with DSWD-FO X for any request of Technical Assistance and</w:t>
      </w:r>
    </w:p>
    <w:p w14:paraId="2CE53901" w14:textId="43674594" w:rsidR="009D6BEF" w:rsidRDefault="009D6BEF" w:rsidP="009D6BE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9D6BEF">
        <w:rPr>
          <w:rFonts w:ascii="Arial" w:eastAsia="Arial" w:hAnsi="Arial" w:cs="Arial"/>
          <w:i/>
          <w:sz w:val="20"/>
          <w:szCs w:val="24"/>
        </w:rPr>
        <w:t>Resource Augmentation (TARA).</w:t>
      </w:r>
    </w:p>
    <w:p w14:paraId="6BE50F9C" w14:textId="05125E8D" w:rsidR="009D6BEF" w:rsidRDefault="009D6BEF" w:rsidP="009D6BE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2CC20A96" w14:textId="77777777" w:rsidR="009D6BEF" w:rsidRPr="009D6BEF" w:rsidRDefault="009D6BEF" w:rsidP="009D6BE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</w:p>
    <w:p w14:paraId="70C8AE4E" w14:textId="77777777" w:rsidR="009D6BEF" w:rsidRPr="009D6BEF" w:rsidRDefault="009D6BEF" w:rsidP="009D6BE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9D6BEF">
        <w:rPr>
          <w:rFonts w:ascii="Arial" w:eastAsia="Arial" w:hAnsi="Arial" w:cs="Arial"/>
          <w:i/>
          <w:sz w:val="24"/>
          <w:szCs w:val="24"/>
        </w:rPr>
        <w:t>Prepared by:</w:t>
      </w:r>
    </w:p>
    <w:p w14:paraId="5DD3E975" w14:textId="77777777" w:rsidR="009D6BEF" w:rsidRPr="009D6BEF" w:rsidRDefault="009D6BEF" w:rsidP="009D6BE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D6BEF"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25B028EA" w14:textId="77777777" w:rsidR="009D6BEF" w:rsidRPr="009D6BEF" w:rsidRDefault="009D6BEF" w:rsidP="009D6BE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21E52B3" w14:textId="77777777" w:rsidR="009D6BEF" w:rsidRPr="009D6BEF" w:rsidRDefault="009D6BEF" w:rsidP="009D6BE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9D6BEF">
        <w:rPr>
          <w:rFonts w:ascii="Arial" w:eastAsia="Arial" w:hAnsi="Arial" w:cs="Arial"/>
          <w:b/>
          <w:sz w:val="24"/>
          <w:szCs w:val="24"/>
        </w:rPr>
        <w:t>CLARRIE MAE A. CASTILLO</w:t>
      </w:r>
    </w:p>
    <w:p w14:paraId="57A0E179" w14:textId="105797FD" w:rsidR="00C9090C" w:rsidRPr="009D6BEF" w:rsidRDefault="009D6BEF" w:rsidP="009D6BEF">
      <w:pPr>
        <w:spacing w:after="0" w:line="240" w:lineRule="auto"/>
        <w:contextualSpacing/>
        <w:jc w:val="both"/>
        <w:rPr>
          <w:rFonts w:ascii="Arial" w:eastAsia="Arial" w:hAnsi="Arial" w:cs="Arial"/>
          <w:sz w:val="32"/>
          <w:szCs w:val="24"/>
          <w:highlight w:val="white"/>
        </w:rPr>
      </w:pPr>
      <w:r w:rsidRPr="009D6BEF">
        <w:rPr>
          <w:rFonts w:ascii="Arial" w:eastAsia="Arial" w:hAnsi="Arial" w:cs="Arial"/>
          <w:sz w:val="24"/>
          <w:szCs w:val="24"/>
        </w:rPr>
        <w:t>Releasing Officer</w:t>
      </w:r>
    </w:p>
    <w:sectPr w:rsidR="00C9090C" w:rsidRPr="009D6BE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F68A" w14:textId="77777777" w:rsidR="00AE08BF" w:rsidRDefault="00AE08BF">
      <w:pPr>
        <w:spacing w:after="0" w:line="240" w:lineRule="auto"/>
      </w:pPr>
      <w:r>
        <w:separator/>
      </w:r>
    </w:p>
  </w:endnote>
  <w:endnote w:type="continuationSeparator" w:id="0">
    <w:p w14:paraId="2E053503" w14:textId="77777777" w:rsidR="00AE08BF" w:rsidRDefault="00AE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8F58F8E" w:rsidR="00B75DA9" w:rsidRPr="009D6BEF" w:rsidRDefault="0082655B" w:rsidP="009D6B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B4610D">
      <w:rPr>
        <w:b/>
        <w:noProof/>
        <w:sz w:val="14"/>
        <w:szCs w:val="16"/>
      </w:rPr>
      <w:t>1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B4610D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9D6BEF" w:rsidRPr="009D6BEF">
      <w:rPr>
        <w:rFonts w:ascii="Arial" w:eastAsia="Arial" w:hAnsi="Arial" w:cs="Arial"/>
        <w:sz w:val="12"/>
        <w:szCs w:val="14"/>
      </w:rPr>
      <w:t>DSW</w:t>
    </w:r>
    <w:r w:rsidR="009D6BEF">
      <w:rPr>
        <w:rFonts w:ascii="Arial" w:eastAsia="Arial" w:hAnsi="Arial" w:cs="Arial"/>
        <w:sz w:val="12"/>
        <w:szCs w:val="14"/>
      </w:rPr>
      <w:t xml:space="preserve">D DROMIC Terminal Report on the </w:t>
    </w:r>
    <w:r w:rsidR="009D6BEF" w:rsidRPr="009D6BEF">
      <w:rPr>
        <w:rFonts w:ascii="Arial" w:eastAsia="Arial" w:hAnsi="Arial" w:cs="Arial"/>
        <w:sz w:val="12"/>
        <w:szCs w:val="14"/>
      </w:rPr>
      <w:t>Fire Incident in</w:t>
    </w:r>
    <w:r w:rsidR="009D6BEF">
      <w:rPr>
        <w:rFonts w:ascii="Arial" w:eastAsia="Arial" w:hAnsi="Arial" w:cs="Arial"/>
        <w:sz w:val="12"/>
        <w:szCs w:val="14"/>
      </w:rPr>
      <w:t xml:space="preserve"> Brgy. 17, Cagayan de Oro City </w:t>
    </w:r>
    <w:r w:rsidR="009D6BEF" w:rsidRPr="009D6BEF">
      <w:rPr>
        <w:rFonts w:ascii="Arial" w:eastAsia="Arial" w:hAnsi="Arial" w:cs="Arial"/>
        <w:sz w:val="12"/>
        <w:szCs w:val="14"/>
      </w:rPr>
      <w:t>25 September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699FB" w14:textId="77777777" w:rsidR="00AE08BF" w:rsidRDefault="00AE08BF">
      <w:pPr>
        <w:spacing w:after="0" w:line="240" w:lineRule="auto"/>
      </w:pPr>
      <w:r>
        <w:separator/>
      </w:r>
    </w:p>
  </w:footnote>
  <w:footnote w:type="continuationSeparator" w:id="0">
    <w:p w14:paraId="55AB88EE" w14:textId="77777777" w:rsidR="00AE08BF" w:rsidRDefault="00AE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2"/>
  </w:num>
  <w:num w:numId="5">
    <w:abstractNumId w:val="13"/>
  </w:num>
  <w:num w:numId="6">
    <w:abstractNumId w:val="17"/>
  </w:num>
  <w:num w:numId="7">
    <w:abstractNumId w:val="10"/>
  </w:num>
  <w:num w:numId="8">
    <w:abstractNumId w:val="18"/>
  </w:num>
  <w:num w:numId="9">
    <w:abstractNumId w:val="8"/>
  </w:num>
  <w:num w:numId="10">
    <w:abstractNumId w:val="16"/>
  </w:num>
  <w:num w:numId="11">
    <w:abstractNumId w:val="20"/>
  </w:num>
  <w:num w:numId="12">
    <w:abstractNumId w:val="15"/>
  </w:num>
  <w:num w:numId="13">
    <w:abstractNumId w:val="1"/>
  </w:num>
  <w:num w:numId="14">
    <w:abstractNumId w:val="9"/>
  </w:num>
  <w:num w:numId="15">
    <w:abstractNumId w:val="0"/>
  </w:num>
  <w:num w:numId="16">
    <w:abstractNumId w:val="2"/>
  </w:num>
  <w:num w:numId="17">
    <w:abstractNumId w:val="14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42FEB"/>
    <w:rsid w:val="00046FA7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1428E"/>
    <w:rsid w:val="001149A2"/>
    <w:rsid w:val="00115767"/>
    <w:rsid w:val="00117E55"/>
    <w:rsid w:val="00124BC5"/>
    <w:rsid w:val="00134194"/>
    <w:rsid w:val="00135103"/>
    <w:rsid w:val="00140DA1"/>
    <w:rsid w:val="00152650"/>
    <w:rsid w:val="0017320C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13D9D"/>
    <w:rsid w:val="0022046D"/>
    <w:rsid w:val="00222413"/>
    <w:rsid w:val="00232528"/>
    <w:rsid w:val="00250D5A"/>
    <w:rsid w:val="00265185"/>
    <w:rsid w:val="00282674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29EF"/>
    <w:rsid w:val="00364ECE"/>
    <w:rsid w:val="00371C7A"/>
    <w:rsid w:val="00385592"/>
    <w:rsid w:val="00386942"/>
    <w:rsid w:val="0039157E"/>
    <w:rsid w:val="00395E83"/>
    <w:rsid w:val="00397B09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601AB"/>
    <w:rsid w:val="004664E2"/>
    <w:rsid w:val="004A4E86"/>
    <w:rsid w:val="004B6643"/>
    <w:rsid w:val="004C3428"/>
    <w:rsid w:val="004C3CAD"/>
    <w:rsid w:val="004C4558"/>
    <w:rsid w:val="004D3202"/>
    <w:rsid w:val="004D7978"/>
    <w:rsid w:val="004E49A2"/>
    <w:rsid w:val="004E50D8"/>
    <w:rsid w:val="004F5AA7"/>
    <w:rsid w:val="0050663A"/>
    <w:rsid w:val="00512F94"/>
    <w:rsid w:val="0052595A"/>
    <w:rsid w:val="0052782D"/>
    <w:rsid w:val="0055376B"/>
    <w:rsid w:val="00574E85"/>
    <w:rsid w:val="0058197B"/>
    <w:rsid w:val="005838F4"/>
    <w:rsid w:val="00590B6B"/>
    <w:rsid w:val="005B5601"/>
    <w:rsid w:val="005B7B3E"/>
    <w:rsid w:val="0061793C"/>
    <w:rsid w:val="00635DDB"/>
    <w:rsid w:val="00642CB1"/>
    <w:rsid w:val="00651F59"/>
    <w:rsid w:val="00672917"/>
    <w:rsid w:val="0069788A"/>
    <w:rsid w:val="006A6903"/>
    <w:rsid w:val="006B6C95"/>
    <w:rsid w:val="006C7E5F"/>
    <w:rsid w:val="006D0C36"/>
    <w:rsid w:val="006D126E"/>
    <w:rsid w:val="006D729D"/>
    <w:rsid w:val="006E2A89"/>
    <w:rsid w:val="006F0656"/>
    <w:rsid w:val="006F7673"/>
    <w:rsid w:val="00721CF9"/>
    <w:rsid w:val="007313BB"/>
    <w:rsid w:val="0073140C"/>
    <w:rsid w:val="00735A53"/>
    <w:rsid w:val="0073758B"/>
    <w:rsid w:val="0074694B"/>
    <w:rsid w:val="007529C5"/>
    <w:rsid w:val="00753D2C"/>
    <w:rsid w:val="007676C2"/>
    <w:rsid w:val="00773B3E"/>
    <w:rsid w:val="007A15BE"/>
    <w:rsid w:val="007B50B5"/>
    <w:rsid w:val="007B607F"/>
    <w:rsid w:val="007B7DAC"/>
    <w:rsid w:val="007D6598"/>
    <w:rsid w:val="007D6982"/>
    <w:rsid w:val="007E75A9"/>
    <w:rsid w:val="007E7BB5"/>
    <w:rsid w:val="00806045"/>
    <w:rsid w:val="00807A40"/>
    <w:rsid w:val="0081105F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A0185"/>
    <w:rsid w:val="008B1217"/>
    <w:rsid w:val="008B44E3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61AC0"/>
    <w:rsid w:val="00970CF8"/>
    <w:rsid w:val="009731CF"/>
    <w:rsid w:val="0097590D"/>
    <w:rsid w:val="009808ED"/>
    <w:rsid w:val="00982159"/>
    <w:rsid w:val="00982647"/>
    <w:rsid w:val="00985089"/>
    <w:rsid w:val="009A361E"/>
    <w:rsid w:val="009A7847"/>
    <w:rsid w:val="009B2281"/>
    <w:rsid w:val="009B5C96"/>
    <w:rsid w:val="009D00D2"/>
    <w:rsid w:val="009D6BEF"/>
    <w:rsid w:val="009D7FD6"/>
    <w:rsid w:val="009E122F"/>
    <w:rsid w:val="00A055F1"/>
    <w:rsid w:val="00A06F09"/>
    <w:rsid w:val="00A23C54"/>
    <w:rsid w:val="00A42E03"/>
    <w:rsid w:val="00A44EDB"/>
    <w:rsid w:val="00A472A2"/>
    <w:rsid w:val="00A611B9"/>
    <w:rsid w:val="00A62E4B"/>
    <w:rsid w:val="00A63054"/>
    <w:rsid w:val="00A74E11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08BF"/>
    <w:rsid w:val="00AE2CE4"/>
    <w:rsid w:val="00AE7D6B"/>
    <w:rsid w:val="00B302C8"/>
    <w:rsid w:val="00B31859"/>
    <w:rsid w:val="00B40F59"/>
    <w:rsid w:val="00B4610D"/>
    <w:rsid w:val="00B56338"/>
    <w:rsid w:val="00B624F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E51F4"/>
    <w:rsid w:val="00CF0F71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236E0"/>
    <w:rsid w:val="00E31DD3"/>
    <w:rsid w:val="00E32112"/>
    <w:rsid w:val="00E3253B"/>
    <w:rsid w:val="00E35FA4"/>
    <w:rsid w:val="00E4063F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B6E31"/>
    <w:rsid w:val="00EC1834"/>
    <w:rsid w:val="00EC5F21"/>
    <w:rsid w:val="00ED5D30"/>
    <w:rsid w:val="00EE646E"/>
    <w:rsid w:val="00EF0E3A"/>
    <w:rsid w:val="00EF2BE1"/>
    <w:rsid w:val="00EF34B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A665B"/>
    <w:rsid w:val="00FC2A4A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2020-09-25T07:13:00Z</dcterms:created>
  <dcterms:modified xsi:type="dcterms:W3CDTF">2020-09-25T07:13:00Z</dcterms:modified>
</cp:coreProperties>
</file>