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627A" w:rsidRDefault="003D09A9" w:rsidP="00843A49">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00A81C78" w:rsidRPr="00BE43F9">
        <w:rPr>
          <w:rFonts w:ascii="Arial" w:eastAsia="Arial" w:hAnsi="Arial" w:cs="Arial"/>
          <w:b/>
          <w:sz w:val="32"/>
          <w:szCs w:val="24"/>
        </w:rPr>
        <w:t xml:space="preserve">Preparedness for Response </w:t>
      </w:r>
      <w:r w:rsidRPr="00BE43F9">
        <w:rPr>
          <w:rFonts w:ascii="Arial" w:eastAsia="Arial" w:hAnsi="Arial" w:cs="Arial"/>
          <w:b/>
          <w:sz w:val="32"/>
          <w:szCs w:val="24"/>
        </w:rPr>
        <w:t>Report</w:t>
      </w:r>
    </w:p>
    <w:p w:rsidR="003D796E" w:rsidRDefault="003D09A9" w:rsidP="00843A49">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w:t>
      </w:r>
      <w:r w:rsidR="001303E7">
        <w:rPr>
          <w:rFonts w:ascii="Arial" w:eastAsia="Arial" w:hAnsi="Arial" w:cs="Arial"/>
          <w:b/>
          <w:sz w:val="32"/>
          <w:szCs w:val="24"/>
        </w:rPr>
        <w:t>4</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60627A" w:rsidRPr="0060627A">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60627A" w:rsidRPr="0060627A">
        <w:rPr>
          <w:rFonts w:ascii="Arial" w:eastAsia="Arial" w:hAnsi="Arial" w:cs="Arial"/>
          <w:b/>
          <w:sz w:val="32"/>
          <w:szCs w:val="24"/>
        </w:rPr>
        <w:t>"</w:t>
      </w:r>
    </w:p>
    <w:p w:rsidR="00155355" w:rsidRPr="00BE43F9"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8B274C">
        <w:rPr>
          <w:rFonts w:ascii="Arial" w:eastAsia="Arial" w:hAnsi="Arial" w:cs="Arial"/>
          <w:sz w:val="24"/>
          <w:szCs w:val="24"/>
        </w:rPr>
        <w:t>0</w:t>
      </w:r>
      <w:r w:rsidR="001303E7">
        <w:rPr>
          <w:rFonts w:ascii="Arial" w:eastAsia="Arial" w:hAnsi="Arial" w:cs="Arial"/>
          <w:sz w:val="24"/>
          <w:szCs w:val="24"/>
        </w:rPr>
        <w:t>2</w:t>
      </w:r>
      <w:r w:rsidR="008B274C">
        <w:rPr>
          <w:rFonts w:ascii="Arial" w:eastAsia="Arial" w:hAnsi="Arial" w:cs="Arial"/>
          <w:sz w:val="24"/>
          <w:szCs w:val="24"/>
        </w:rPr>
        <w:t xml:space="preserve"> Dece</w:t>
      </w:r>
      <w:r w:rsidR="0060627A">
        <w:rPr>
          <w:rFonts w:ascii="Arial" w:eastAsia="Arial" w:hAnsi="Arial" w:cs="Arial"/>
          <w:sz w:val="24"/>
          <w:szCs w:val="24"/>
        </w:rPr>
        <w:t>m</w:t>
      </w:r>
      <w:r w:rsidR="00D84C9E">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3C60ED">
        <w:rPr>
          <w:rFonts w:ascii="Arial" w:eastAsia="Arial" w:hAnsi="Arial" w:cs="Arial"/>
          <w:sz w:val="24"/>
          <w:szCs w:val="24"/>
        </w:rPr>
        <w:t>6</w:t>
      </w:r>
      <w:r w:rsidR="007412EE">
        <w:rPr>
          <w:rFonts w:ascii="Arial" w:eastAsia="Arial" w:hAnsi="Arial" w:cs="Arial"/>
          <w:sz w:val="24"/>
          <w:szCs w:val="24"/>
        </w:rPr>
        <w:t>PM</w:t>
      </w:r>
    </w:p>
    <w:p w:rsidR="00CA5761" w:rsidRPr="00BE43F9" w:rsidRDefault="00DC219D"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r w:rsidRPr="00F24AEE">
        <w:rPr>
          <w:rFonts w:ascii="Arial" w:hAnsi="Arial" w:cs="Arial"/>
          <w:noProof/>
          <w:sz w:val="23"/>
          <w:szCs w:val="23"/>
          <w:shd w:val="clear" w:color="auto" w:fill="FFFFFF"/>
          <w:lang w:eastAsia="en-US"/>
        </w:rPr>
        <w:drawing>
          <wp:anchor distT="0" distB="0" distL="114300" distR="114300" simplePos="0" relativeHeight="251658240" behindDoc="0" locked="0" layoutInCell="1" allowOverlap="1">
            <wp:simplePos x="0" y="0"/>
            <wp:positionH relativeFrom="margin">
              <wp:posOffset>5245100</wp:posOffset>
            </wp:positionH>
            <wp:positionV relativeFrom="paragraph">
              <wp:posOffset>80010</wp:posOffset>
            </wp:positionV>
            <wp:extent cx="4505325" cy="3481705"/>
            <wp:effectExtent l="0" t="0" r="952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05325" cy="3481705"/>
                    </a:xfrm>
                    <a:prstGeom prst="rect">
                      <a:avLst/>
                    </a:prstGeom>
                  </pic:spPr>
                </pic:pic>
              </a:graphicData>
            </a:graphic>
            <wp14:sizeRelH relativeFrom="page">
              <wp14:pctWidth>0</wp14:pctWidth>
            </wp14:sizeRelH>
            <wp14:sizeRelV relativeFrom="page">
              <wp14:pctHeight>0</wp14:pctHeight>
            </wp14:sizeRelV>
          </wp:anchor>
        </w:drawing>
      </w:r>
    </w:p>
    <w:p w:rsidR="00F24AEE" w:rsidRDefault="00114D5E" w:rsidP="00F24AEE">
      <w:pPr>
        <w:pStyle w:val="NormalWeb"/>
        <w:spacing w:beforeAutospacing="0" w:afterAutospacing="0" w:line="240" w:lineRule="auto"/>
        <w:contextualSpacing/>
        <w:jc w:val="both"/>
        <w:rPr>
          <w:rFonts w:ascii="Arial" w:hAnsi="Arial" w:cs="Arial"/>
          <w:b/>
          <w:color w:val="002060"/>
          <w:sz w:val="28"/>
        </w:rPr>
      </w:pPr>
      <w:r w:rsidRPr="00BE43F9">
        <w:rPr>
          <w:rFonts w:ascii="Arial" w:hAnsi="Arial" w:cs="Arial"/>
          <w:b/>
          <w:color w:val="002060"/>
          <w:sz w:val="28"/>
        </w:rPr>
        <w:t>Situation Overview</w:t>
      </w:r>
    </w:p>
    <w:p w:rsidR="00DC219D" w:rsidRDefault="00DC219D" w:rsidP="00F24AEE">
      <w:pPr>
        <w:pStyle w:val="NormalWeb"/>
        <w:spacing w:beforeAutospacing="0" w:afterAutospacing="0" w:line="240" w:lineRule="auto"/>
        <w:contextualSpacing/>
        <w:jc w:val="both"/>
        <w:rPr>
          <w:rFonts w:ascii="Arial" w:eastAsia="Times New Roman" w:hAnsi="Arial" w:cs="Arial"/>
          <w:color w:val="333333"/>
          <w:sz w:val="22"/>
          <w:szCs w:val="22"/>
          <w:lang w:val="en-PH" w:eastAsia="en-PH"/>
        </w:rPr>
      </w:pPr>
    </w:p>
    <w:p w:rsidR="00DC219D" w:rsidRDefault="00DC219D" w:rsidP="00F24AEE">
      <w:pPr>
        <w:pStyle w:val="NormalWeb"/>
        <w:spacing w:beforeAutospacing="0" w:afterAutospacing="0" w:line="240" w:lineRule="auto"/>
        <w:contextualSpacing/>
        <w:jc w:val="both"/>
        <w:rPr>
          <w:rFonts w:ascii="Arial" w:eastAsia="Times New Roman" w:hAnsi="Arial" w:cs="Arial"/>
          <w:color w:val="333333"/>
          <w:sz w:val="17"/>
          <w:szCs w:val="17"/>
          <w:lang w:val="en-PH" w:eastAsia="en-PH"/>
        </w:rPr>
      </w:pPr>
      <w:r w:rsidRPr="00CC7F27">
        <w:rPr>
          <w:rFonts w:ascii="Arial" w:eastAsia="Times New Roman" w:hAnsi="Arial" w:cs="Arial"/>
          <w:color w:val="333333"/>
          <w:sz w:val="17"/>
          <w:szCs w:val="17"/>
          <w:lang w:val="en-PH" w:eastAsia="en-PH"/>
        </w:rPr>
        <w:t>Typhoon “</w:t>
      </w:r>
      <w:proofErr w:type="spellStart"/>
      <w:r w:rsidRPr="00CC7F27">
        <w:rPr>
          <w:rFonts w:ascii="Arial" w:eastAsia="Times New Roman" w:hAnsi="Arial" w:cs="Arial"/>
          <w:color w:val="333333"/>
          <w:sz w:val="17"/>
          <w:szCs w:val="17"/>
          <w:lang w:val="en-PH" w:eastAsia="en-PH"/>
        </w:rPr>
        <w:t>Tisoy</w:t>
      </w:r>
      <w:proofErr w:type="spellEnd"/>
      <w:r w:rsidRPr="00CC7F27">
        <w:rPr>
          <w:rFonts w:ascii="Arial" w:eastAsia="Times New Roman" w:hAnsi="Arial" w:cs="Arial"/>
          <w:color w:val="333333"/>
          <w:sz w:val="17"/>
          <w:szCs w:val="17"/>
          <w:lang w:val="en-PH" w:eastAsia="en-PH"/>
        </w:rPr>
        <w:t xml:space="preserve">” </w:t>
      </w:r>
      <w:r w:rsidR="00CC7F27" w:rsidRPr="00CC7F27">
        <w:rPr>
          <w:rFonts w:ascii="Arial" w:eastAsia="Times New Roman" w:hAnsi="Arial" w:cs="Arial"/>
          <w:color w:val="333333"/>
          <w:sz w:val="17"/>
          <w:szCs w:val="17"/>
          <w:lang w:val="en-PH" w:eastAsia="en-PH"/>
        </w:rPr>
        <w:t xml:space="preserve">increases its threat as it moves closer towards Northern Samar, </w:t>
      </w:r>
      <w:proofErr w:type="spellStart"/>
      <w:r w:rsidR="00CC7F27" w:rsidRPr="00CC7F27">
        <w:rPr>
          <w:rFonts w:ascii="Arial" w:eastAsia="Times New Roman" w:hAnsi="Arial" w:cs="Arial"/>
          <w:color w:val="333333"/>
          <w:sz w:val="17"/>
          <w:szCs w:val="17"/>
          <w:lang w:val="en-PH" w:eastAsia="en-PH"/>
        </w:rPr>
        <w:t>Albay</w:t>
      </w:r>
      <w:proofErr w:type="spellEnd"/>
      <w:r w:rsidR="00CC7F27" w:rsidRPr="00CC7F27">
        <w:rPr>
          <w:rFonts w:ascii="Arial" w:eastAsia="Times New Roman" w:hAnsi="Arial" w:cs="Arial"/>
          <w:color w:val="333333"/>
          <w:sz w:val="17"/>
          <w:szCs w:val="17"/>
          <w:lang w:val="en-PH" w:eastAsia="en-PH"/>
        </w:rPr>
        <w:t xml:space="preserve">, </w:t>
      </w:r>
      <w:proofErr w:type="spellStart"/>
      <w:r w:rsidR="00CC7F27" w:rsidRPr="00CC7F27">
        <w:rPr>
          <w:rFonts w:ascii="Arial" w:eastAsia="Times New Roman" w:hAnsi="Arial" w:cs="Arial"/>
          <w:color w:val="333333"/>
          <w:sz w:val="17"/>
          <w:szCs w:val="17"/>
          <w:lang w:val="en-PH" w:eastAsia="en-PH"/>
        </w:rPr>
        <w:t>Sorsogon</w:t>
      </w:r>
      <w:proofErr w:type="spellEnd"/>
      <w:r w:rsidR="00CC7F27" w:rsidRPr="00CC7F27">
        <w:rPr>
          <w:rFonts w:ascii="Arial" w:eastAsia="Times New Roman" w:hAnsi="Arial" w:cs="Arial"/>
          <w:color w:val="333333"/>
          <w:sz w:val="17"/>
          <w:szCs w:val="17"/>
          <w:lang w:val="en-PH" w:eastAsia="en-PH"/>
        </w:rPr>
        <w:t xml:space="preserve"> area</w:t>
      </w:r>
      <w:r w:rsidRPr="00CC7F27">
        <w:rPr>
          <w:rFonts w:ascii="Arial" w:eastAsia="Times New Roman" w:hAnsi="Arial" w:cs="Arial"/>
          <w:color w:val="333333"/>
          <w:sz w:val="17"/>
          <w:szCs w:val="17"/>
          <w:lang w:val="en-PH" w:eastAsia="en-PH"/>
        </w:rPr>
        <w:t>.</w:t>
      </w:r>
    </w:p>
    <w:p w:rsidR="00CC7F27" w:rsidRPr="00CC7F27" w:rsidRDefault="00CC7F27" w:rsidP="00F24AEE">
      <w:pPr>
        <w:pStyle w:val="NormalWeb"/>
        <w:spacing w:beforeAutospacing="0" w:afterAutospacing="0" w:line="240" w:lineRule="auto"/>
        <w:contextualSpacing/>
        <w:jc w:val="both"/>
        <w:rPr>
          <w:rFonts w:ascii="Arial" w:eastAsia="Times New Roman" w:hAnsi="Arial" w:cs="Arial"/>
          <w:color w:val="333333"/>
          <w:sz w:val="17"/>
          <w:szCs w:val="17"/>
          <w:lang w:val="en-PH" w:eastAsia="en-PH"/>
        </w:rPr>
      </w:pPr>
    </w:p>
    <w:p w:rsidR="00CC7F27" w:rsidRPr="00CC7F27" w:rsidRDefault="00CC7F27" w:rsidP="00CC7F27">
      <w:pPr>
        <w:widowControl/>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333333"/>
          <w:sz w:val="17"/>
          <w:szCs w:val="17"/>
          <w:lang w:val="en-US"/>
        </w:rPr>
      </w:pPr>
      <w:r w:rsidRPr="00CC7F27">
        <w:rPr>
          <w:rFonts w:ascii="Arial" w:eastAsia="Times New Roman" w:hAnsi="Arial" w:cs="Arial"/>
          <w:color w:val="333333"/>
          <w:sz w:val="17"/>
          <w:szCs w:val="17"/>
          <w:lang w:val="en-US"/>
        </w:rPr>
        <w:t xml:space="preserve">Heavy rainfall outlook until this afternoon (02 Dec): Occasional heavy rains over Bicol Region, Samar Provinces and </w:t>
      </w:r>
      <w:proofErr w:type="spellStart"/>
      <w:r w:rsidRPr="00CC7F27">
        <w:rPr>
          <w:rFonts w:ascii="Arial" w:eastAsia="Times New Roman" w:hAnsi="Arial" w:cs="Arial"/>
          <w:color w:val="333333"/>
          <w:sz w:val="17"/>
          <w:szCs w:val="17"/>
          <w:lang w:val="en-US"/>
        </w:rPr>
        <w:t>Biliran</w:t>
      </w:r>
      <w:proofErr w:type="spellEnd"/>
      <w:r w:rsidRPr="00CC7F27">
        <w:rPr>
          <w:rFonts w:ascii="Arial" w:eastAsia="Times New Roman" w:hAnsi="Arial" w:cs="Arial"/>
          <w:color w:val="333333"/>
          <w:sz w:val="17"/>
          <w:szCs w:val="17"/>
          <w:lang w:val="en-US"/>
        </w:rPr>
        <w:t xml:space="preserve">. Intermittent heavy rains over Northern Cebu, Northern Negros Island, </w:t>
      </w:r>
      <w:proofErr w:type="spellStart"/>
      <w:r w:rsidRPr="00CC7F27">
        <w:rPr>
          <w:rFonts w:ascii="Arial" w:eastAsia="Times New Roman" w:hAnsi="Arial" w:cs="Arial"/>
          <w:color w:val="333333"/>
          <w:sz w:val="17"/>
          <w:szCs w:val="17"/>
          <w:lang w:val="en-US"/>
        </w:rPr>
        <w:t>Dinagat</w:t>
      </w:r>
      <w:proofErr w:type="spellEnd"/>
      <w:r w:rsidRPr="00CC7F27">
        <w:rPr>
          <w:rFonts w:ascii="Arial" w:eastAsia="Times New Roman" w:hAnsi="Arial" w:cs="Arial"/>
          <w:color w:val="333333"/>
          <w:sz w:val="17"/>
          <w:szCs w:val="17"/>
          <w:lang w:val="en-US"/>
        </w:rPr>
        <w:t xml:space="preserve"> Islands, </w:t>
      </w:r>
      <w:proofErr w:type="spellStart"/>
      <w:r w:rsidRPr="00CC7F27">
        <w:rPr>
          <w:rFonts w:ascii="Arial" w:eastAsia="Times New Roman" w:hAnsi="Arial" w:cs="Arial"/>
          <w:color w:val="333333"/>
          <w:sz w:val="17"/>
          <w:szCs w:val="17"/>
          <w:lang w:val="en-US"/>
        </w:rPr>
        <w:t>Siargao</w:t>
      </w:r>
      <w:proofErr w:type="spellEnd"/>
      <w:r w:rsidRPr="00CC7F27">
        <w:rPr>
          <w:rFonts w:ascii="Arial" w:eastAsia="Times New Roman" w:hAnsi="Arial" w:cs="Arial"/>
          <w:color w:val="333333"/>
          <w:sz w:val="17"/>
          <w:szCs w:val="17"/>
          <w:lang w:val="en-US"/>
        </w:rPr>
        <w:t xml:space="preserve"> Island, and the rest of Eastern </w:t>
      </w:r>
      <w:proofErr w:type="spellStart"/>
      <w:r w:rsidRPr="00CC7F27">
        <w:rPr>
          <w:rFonts w:ascii="Arial" w:eastAsia="Times New Roman" w:hAnsi="Arial" w:cs="Arial"/>
          <w:color w:val="333333"/>
          <w:sz w:val="17"/>
          <w:szCs w:val="17"/>
          <w:lang w:val="en-US"/>
        </w:rPr>
        <w:t>Visayas</w:t>
      </w:r>
      <w:proofErr w:type="spellEnd"/>
      <w:r w:rsidRPr="00CC7F27">
        <w:rPr>
          <w:rFonts w:ascii="Arial" w:eastAsia="Times New Roman" w:hAnsi="Arial" w:cs="Arial"/>
          <w:color w:val="333333"/>
          <w:sz w:val="17"/>
          <w:szCs w:val="17"/>
          <w:lang w:val="en-US"/>
        </w:rPr>
        <w:t>.</w:t>
      </w:r>
    </w:p>
    <w:p w:rsidR="00CC7F27" w:rsidRPr="00CC7F27" w:rsidRDefault="00CC7F27" w:rsidP="00CC7F27">
      <w:pPr>
        <w:widowControl/>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333333"/>
          <w:sz w:val="17"/>
          <w:szCs w:val="17"/>
          <w:lang w:val="en-US"/>
        </w:rPr>
      </w:pPr>
      <w:r w:rsidRPr="00CC7F27">
        <w:rPr>
          <w:rFonts w:ascii="Arial" w:eastAsia="Times New Roman" w:hAnsi="Arial" w:cs="Arial"/>
          <w:color w:val="333333"/>
          <w:sz w:val="17"/>
          <w:szCs w:val="17"/>
          <w:lang w:val="en-US"/>
        </w:rPr>
        <w:t xml:space="preserve">Between this afternoon (02 Dec) and tomorrow noon (03 Dec): Frequent to continuous heavy to intense rains over Bicol Region, Northern Samar, Southern Quezon, and </w:t>
      </w:r>
      <w:proofErr w:type="spellStart"/>
      <w:r w:rsidRPr="00CC7F27">
        <w:rPr>
          <w:rFonts w:ascii="Arial" w:eastAsia="Times New Roman" w:hAnsi="Arial" w:cs="Arial"/>
          <w:color w:val="333333"/>
          <w:sz w:val="17"/>
          <w:szCs w:val="17"/>
          <w:lang w:val="en-US"/>
        </w:rPr>
        <w:t>Marinduque</w:t>
      </w:r>
      <w:proofErr w:type="spellEnd"/>
      <w:r w:rsidRPr="00CC7F27">
        <w:rPr>
          <w:rFonts w:ascii="Arial" w:eastAsia="Times New Roman" w:hAnsi="Arial" w:cs="Arial"/>
          <w:color w:val="333333"/>
          <w:sz w:val="17"/>
          <w:szCs w:val="17"/>
          <w:lang w:val="en-US"/>
        </w:rPr>
        <w:t xml:space="preserve">. Occasional </w:t>
      </w:r>
      <w:bookmarkStart w:id="3" w:name="_GoBack"/>
      <w:bookmarkEnd w:id="3"/>
      <w:r w:rsidRPr="00CC7F27">
        <w:rPr>
          <w:rFonts w:ascii="Arial" w:eastAsia="Times New Roman" w:hAnsi="Arial" w:cs="Arial"/>
          <w:color w:val="333333"/>
          <w:sz w:val="17"/>
          <w:szCs w:val="17"/>
          <w:lang w:val="en-US"/>
        </w:rPr>
        <w:t xml:space="preserve">heavy rains over Romblon, Mindoro Provinces, Samar, Eastern Samar and the rest of CALABARZON. Intermittent heavy rains over Metro Manila, Central Luzon, eastern portions of Cagayan and Isabela, and the rest of Eastern </w:t>
      </w:r>
      <w:proofErr w:type="spellStart"/>
      <w:r w:rsidRPr="00CC7F27">
        <w:rPr>
          <w:rFonts w:ascii="Arial" w:eastAsia="Times New Roman" w:hAnsi="Arial" w:cs="Arial"/>
          <w:color w:val="333333"/>
          <w:sz w:val="17"/>
          <w:szCs w:val="17"/>
          <w:lang w:val="en-US"/>
        </w:rPr>
        <w:t>Visayas</w:t>
      </w:r>
      <w:proofErr w:type="spellEnd"/>
      <w:r w:rsidRPr="00CC7F27">
        <w:rPr>
          <w:rFonts w:ascii="Arial" w:eastAsia="Times New Roman" w:hAnsi="Arial" w:cs="Arial"/>
          <w:color w:val="333333"/>
          <w:sz w:val="17"/>
          <w:szCs w:val="17"/>
          <w:lang w:val="en-US"/>
        </w:rPr>
        <w:t>.</w:t>
      </w:r>
    </w:p>
    <w:p w:rsidR="00CC7F27" w:rsidRPr="00CC7F27" w:rsidRDefault="00CC7F27" w:rsidP="00CC7F27">
      <w:pPr>
        <w:widowControl/>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333333"/>
          <w:sz w:val="17"/>
          <w:szCs w:val="17"/>
          <w:lang w:val="en-US"/>
        </w:rPr>
      </w:pPr>
      <w:r w:rsidRPr="00CC7F27">
        <w:rPr>
          <w:rFonts w:ascii="Arial" w:eastAsia="Times New Roman" w:hAnsi="Arial" w:cs="Arial"/>
          <w:color w:val="333333"/>
          <w:sz w:val="17"/>
          <w:szCs w:val="17"/>
          <w:lang w:val="en-US"/>
        </w:rPr>
        <w:t xml:space="preserve">Between tomorrow noon (03 Dec) and Wednesday noon (04 Dec): Frequent to continuous heavy to intense rains over Central Luzon, Metro Manila, CALABARZON, Bicol Region, Mindoro Provinces, </w:t>
      </w:r>
      <w:proofErr w:type="spellStart"/>
      <w:r w:rsidRPr="00CC7F27">
        <w:rPr>
          <w:rFonts w:ascii="Arial" w:eastAsia="Times New Roman" w:hAnsi="Arial" w:cs="Arial"/>
          <w:color w:val="333333"/>
          <w:sz w:val="17"/>
          <w:szCs w:val="17"/>
          <w:lang w:val="en-US"/>
        </w:rPr>
        <w:t>Marinduque</w:t>
      </w:r>
      <w:proofErr w:type="spellEnd"/>
      <w:r w:rsidRPr="00CC7F27">
        <w:rPr>
          <w:rFonts w:ascii="Arial" w:eastAsia="Times New Roman" w:hAnsi="Arial" w:cs="Arial"/>
          <w:color w:val="333333"/>
          <w:sz w:val="17"/>
          <w:szCs w:val="17"/>
          <w:lang w:val="en-US"/>
        </w:rPr>
        <w:t xml:space="preserve">, and Romblon. Intermittent to occasional heavy rains over Cordillera Administrative Region, Cagayan Valley, </w:t>
      </w:r>
      <w:proofErr w:type="spellStart"/>
      <w:r w:rsidRPr="00CC7F27">
        <w:rPr>
          <w:rFonts w:ascii="Arial" w:eastAsia="Times New Roman" w:hAnsi="Arial" w:cs="Arial"/>
          <w:color w:val="333333"/>
          <w:sz w:val="17"/>
          <w:szCs w:val="17"/>
          <w:lang w:val="en-US"/>
        </w:rPr>
        <w:t>Pangasinan</w:t>
      </w:r>
      <w:proofErr w:type="spellEnd"/>
      <w:r w:rsidRPr="00CC7F27">
        <w:rPr>
          <w:rFonts w:ascii="Arial" w:eastAsia="Times New Roman" w:hAnsi="Arial" w:cs="Arial"/>
          <w:color w:val="333333"/>
          <w:sz w:val="17"/>
          <w:szCs w:val="17"/>
          <w:lang w:val="en-US"/>
        </w:rPr>
        <w:t xml:space="preserve">, </w:t>
      </w:r>
      <w:proofErr w:type="spellStart"/>
      <w:r w:rsidRPr="00CC7F27">
        <w:rPr>
          <w:rFonts w:ascii="Arial" w:eastAsia="Times New Roman" w:hAnsi="Arial" w:cs="Arial"/>
          <w:color w:val="333333"/>
          <w:sz w:val="17"/>
          <w:szCs w:val="17"/>
          <w:lang w:val="en-US"/>
        </w:rPr>
        <w:t>Aklan</w:t>
      </w:r>
      <w:proofErr w:type="spellEnd"/>
      <w:r w:rsidRPr="00CC7F27">
        <w:rPr>
          <w:rFonts w:ascii="Arial" w:eastAsia="Times New Roman" w:hAnsi="Arial" w:cs="Arial"/>
          <w:color w:val="333333"/>
          <w:sz w:val="17"/>
          <w:szCs w:val="17"/>
          <w:lang w:val="en-US"/>
        </w:rPr>
        <w:t xml:space="preserve">, </w:t>
      </w:r>
      <w:proofErr w:type="spellStart"/>
      <w:r w:rsidRPr="00CC7F27">
        <w:rPr>
          <w:rFonts w:ascii="Arial" w:eastAsia="Times New Roman" w:hAnsi="Arial" w:cs="Arial"/>
          <w:color w:val="333333"/>
          <w:sz w:val="17"/>
          <w:szCs w:val="17"/>
          <w:lang w:val="en-US"/>
        </w:rPr>
        <w:t>Capiz</w:t>
      </w:r>
      <w:proofErr w:type="spellEnd"/>
      <w:r w:rsidRPr="00CC7F27">
        <w:rPr>
          <w:rFonts w:ascii="Arial" w:eastAsia="Times New Roman" w:hAnsi="Arial" w:cs="Arial"/>
          <w:color w:val="333333"/>
          <w:sz w:val="17"/>
          <w:szCs w:val="17"/>
          <w:lang w:val="en-US"/>
        </w:rPr>
        <w:t>, and northern Antique.</w:t>
      </w:r>
    </w:p>
    <w:p w:rsidR="00CC7F27" w:rsidRPr="00CC7F27" w:rsidRDefault="00CC7F27" w:rsidP="00CC7F27">
      <w:pPr>
        <w:widowControl/>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333333"/>
          <w:sz w:val="17"/>
          <w:szCs w:val="17"/>
          <w:lang w:val="en-US"/>
        </w:rPr>
      </w:pPr>
      <w:r w:rsidRPr="00CC7F27">
        <w:rPr>
          <w:rFonts w:ascii="Arial" w:eastAsia="Times New Roman" w:hAnsi="Arial" w:cs="Arial"/>
          <w:color w:val="333333"/>
          <w:sz w:val="17"/>
          <w:szCs w:val="17"/>
          <w:lang w:val="en-US"/>
        </w:rPr>
        <w:t>Residents in the aforementioned areas, especially those living in areas identified to be highly or very highly susceptible to flooding and rain-induced landslides, are advised to take appropriate actions, coordinate with local disaster risk reduction and management offices, and continue monitoring for updates, especially the Thunderstorm or Rainfall Advisories and Heavy Rainfall Warnings to be issued by PAGASA Regional Services Divisions.</w:t>
      </w:r>
    </w:p>
    <w:p w:rsidR="00CC7F27" w:rsidRPr="00CC7F27" w:rsidRDefault="00CC7F27" w:rsidP="00CC7F27">
      <w:pPr>
        <w:widowControl/>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333333"/>
          <w:sz w:val="17"/>
          <w:szCs w:val="17"/>
          <w:lang w:val="en-US"/>
        </w:rPr>
      </w:pPr>
      <w:r w:rsidRPr="00CC7F27">
        <w:rPr>
          <w:rFonts w:ascii="Arial" w:eastAsia="Times New Roman" w:hAnsi="Arial" w:cs="Arial"/>
          <w:color w:val="333333"/>
          <w:sz w:val="17"/>
          <w:szCs w:val="17"/>
          <w:lang w:val="en-US"/>
        </w:rPr>
        <w:t xml:space="preserve">Possible Storm Surge height in surge prone areas: more than 3.0 meters over several coastal areas in </w:t>
      </w:r>
      <w:proofErr w:type="spellStart"/>
      <w:r w:rsidRPr="00CC7F27">
        <w:rPr>
          <w:rFonts w:ascii="Arial" w:eastAsia="Times New Roman" w:hAnsi="Arial" w:cs="Arial"/>
          <w:color w:val="333333"/>
          <w:sz w:val="17"/>
          <w:szCs w:val="17"/>
          <w:lang w:val="en-US"/>
        </w:rPr>
        <w:t>Camarines</w:t>
      </w:r>
      <w:proofErr w:type="spellEnd"/>
      <w:r w:rsidRPr="00CC7F27">
        <w:rPr>
          <w:rFonts w:ascii="Arial" w:eastAsia="Times New Roman" w:hAnsi="Arial" w:cs="Arial"/>
          <w:color w:val="333333"/>
          <w:sz w:val="17"/>
          <w:szCs w:val="17"/>
          <w:lang w:val="en-US"/>
        </w:rPr>
        <w:t xml:space="preserve"> Norte (Mercedes and </w:t>
      </w:r>
      <w:proofErr w:type="spellStart"/>
      <w:r w:rsidRPr="00CC7F27">
        <w:rPr>
          <w:rFonts w:ascii="Arial" w:eastAsia="Times New Roman" w:hAnsi="Arial" w:cs="Arial"/>
          <w:color w:val="333333"/>
          <w:sz w:val="17"/>
          <w:szCs w:val="17"/>
          <w:lang w:val="en-US"/>
        </w:rPr>
        <w:t>Mandao</w:t>
      </w:r>
      <w:proofErr w:type="spellEnd"/>
      <w:r w:rsidRPr="00CC7F27">
        <w:rPr>
          <w:rFonts w:ascii="Arial" w:eastAsia="Times New Roman" w:hAnsi="Arial" w:cs="Arial"/>
          <w:color w:val="333333"/>
          <w:sz w:val="17"/>
          <w:szCs w:val="17"/>
          <w:lang w:val="en-US"/>
        </w:rPr>
        <w:t xml:space="preserve">), </w:t>
      </w:r>
      <w:proofErr w:type="spellStart"/>
      <w:r w:rsidRPr="00CC7F27">
        <w:rPr>
          <w:rFonts w:ascii="Arial" w:eastAsia="Times New Roman" w:hAnsi="Arial" w:cs="Arial"/>
          <w:color w:val="333333"/>
          <w:sz w:val="17"/>
          <w:szCs w:val="17"/>
          <w:lang w:val="en-US"/>
        </w:rPr>
        <w:t>Camarines</w:t>
      </w:r>
      <w:proofErr w:type="spellEnd"/>
      <w:r w:rsidRPr="00CC7F27">
        <w:rPr>
          <w:rFonts w:ascii="Arial" w:eastAsia="Times New Roman" w:hAnsi="Arial" w:cs="Arial"/>
          <w:color w:val="333333"/>
          <w:sz w:val="17"/>
          <w:szCs w:val="17"/>
          <w:lang w:val="en-US"/>
        </w:rPr>
        <w:t xml:space="preserve"> Sur (</w:t>
      </w:r>
      <w:proofErr w:type="spellStart"/>
      <w:r w:rsidRPr="00CC7F27">
        <w:rPr>
          <w:rFonts w:ascii="Arial" w:eastAsia="Times New Roman" w:hAnsi="Arial" w:cs="Arial"/>
          <w:color w:val="333333"/>
          <w:sz w:val="17"/>
          <w:szCs w:val="17"/>
          <w:lang w:val="en-US"/>
        </w:rPr>
        <w:t>Cabusao</w:t>
      </w:r>
      <w:proofErr w:type="spellEnd"/>
      <w:r w:rsidRPr="00CC7F27">
        <w:rPr>
          <w:rFonts w:ascii="Arial" w:eastAsia="Times New Roman" w:hAnsi="Arial" w:cs="Arial"/>
          <w:color w:val="333333"/>
          <w:sz w:val="17"/>
          <w:szCs w:val="17"/>
          <w:lang w:val="en-US"/>
        </w:rPr>
        <w:t xml:space="preserve">, </w:t>
      </w:r>
      <w:proofErr w:type="spellStart"/>
      <w:r w:rsidRPr="00CC7F27">
        <w:rPr>
          <w:rFonts w:ascii="Arial" w:eastAsia="Times New Roman" w:hAnsi="Arial" w:cs="Arial"/>
          <w:color w:val="333333"/>
          <w:sz w:val="17"/>
          <w:szCs w:val="17"/>
          <w:lang w:val="en-US"/>
        </w:rPr>
        <w:t>Bombon</w:t>
      </w:r>
      <w:proofErr w:type="spellEnd"/>
      <w:r w:rsidRPr="00CC7F27">
        <w:rPr>
          <w:rFonts w:ascii="Arial" w:eastAsia="Times New Roman" w:hAnsi="Arial" w:cs="Arial"/>
          <w:color w:val="333333"/>
          <w:sz w:val="17"/>
          <w:szCs w:val="17"/>
          <w:lang w:val="en-US"/>
        </w:rPr>
        <w:t xml:space="preserve">, </w:t>
      </w:r>
      <w:proofErr w:type="spellStart"/>
      <w:r w:rsidRPr="00CC7F27">
        <w:rPr>
          <w:rFonts w:ascii="Arial" w:eastAsia="Times New Roman" w:hAnsi="Arial" w:cs="Arial"/>
          <w:color w:val="333333"/>
          <w:sz w:val="17"/>
          <w:szCs w:val="17"/>
          <w:lang w:val="en-US"/>
        </w:rPr>
        <w:t>Calabanga</w:t>
      </w:r>
      <w:proofErr w:type="spellEnd"/>
      <w:r w:rsidRPr="00CC7F27">
        <w:rPr>
          <w:rFonts w:ascii="Arial" w:eastAsia="Times New Roman" w:hAnsi="Arial" w:cs="Arial"/>
          <w:color w:val="333333"/>
          <w:sz w:val="17"/>
          <w:szCs w:val="17"/>
          <w:lang w:val="en-US"/>
        </w:rPr>
        <w:t xml:space="preserve">, </w:t>
      </w:r>
      <w:proofErr w:type="spellStart"/>
      <w:r w:rsidRPr="00CC7F27">
        <w:rPr>
          <w:rFonts w:ascii="Arial" w:eastAsia="Times New Roman" w:hAnsi="Arial" w:cs="Arial"/>
          <w:color w:val="333333"/>
          <w:sz w:val="17"/>
          <w:szCs w:val="17"/>
          <w:lang w:val="en-US"/>
        </w:rPr>
        <w:t>Tinambac</w:t>
      </w:r>
      <w:proofErr w:type="spellEnd"/>
      <w:r w:rsidRPr="00CC7F27">
        <w:rPr>
          <w:rFonts w:ascii="Arial" w:eastAsia="Times New Roman" w:hAnsi="Arial" w:cs="Arial"/>
          <w:color w:val="333333"/>
          <w:sz w:val="17"/>
          <w:szCs w:val="17"/>
          <w:lang w:val="en-US"/>
        </w:rPr>
        <w:t xml:space="preserve">, and </w:t>
      </w:r>
      <w:proofErr w:type="spellStart"/>
      <w:r w:rsidRPr="00CC7F27">
        <w:rPr>
          <w:rFonts w:ascii="Arial" w:eastAsia="Times New Roman" w:hAnsi="Arial" w:cs="Arial"/>
          <w:color w:val="333333"/>
          <w:sz w:val="17"/>
          <w:szCs w:val="17"/>
          <w:lang w:val="en-US"/>
        </w:rPr>
        <w:t>Sipocot</w:t>
      </w:r>
      <w:proofErr w:type="spellEnd"/>
      <w:r w:rsidRPr="00CC7F27">
        <w:rPr>
          <w:rFonts w:ascii="Arial" w:eastAsia="Times New Roman" w:hAnsi="Arial" w:cs="Arial"/>
          <w:color w:val="333333"/>
          <w:sz w:val="17"/>
          <w:szCs w:val="17"/>
          <w:lang w:val="en-US"/>
        </w:rPr>
        <w:t xml:space="preserve">), and </w:t>
      </w:r>
      <w:proofErr w:type="spellStart"/>
      <w:r w:rsidRPr="00CC7F27">
        <w:rPr>
          <w:rFonts w:ascii="Arial" w:eastAsia="Times New Roman" w:hAnsi="Arial" w:cs="Arial"/>
          <w:color w:val="333333"/>
          <w:sz w:val="17"/>
          <w:szCs w:val="17"/>
          <w:lang w:val="en-US"/>
        </w:rPr>
        <w:t>Catanduanes</w:t>
      </w:r>
      <w:proofErr w:type="spellEnd"/>
      <w:r w:rsidRPr="00CC7F27">
        <w:rPr>
          <w:rFonts w:ascii="Arial" w:eastAsia="Times New Roman" w:hAnsi="Arial" w:cs="Arial"/>
          <w:color w:val="333333"/>
          <w:sz w:val="17"/>
          <w:szCs w:val="17"/>
          <w:lang w:val="en-US"/>
        </w:rPr>
        <w:t xml:space="preserve"> (</w:t>
      </w:r>
      <w:proofErr w:type="spellStart"/>
      <w:r w:rsidRPr="00CC7F27">
        <w:rPr>
          <w:rFonts w:ascii="Arial" w:eastAsia="Times New Roman" w:hAnsi="Arial" w:cs="Arial"/>
          <w:color w:val="333333"/>
          <w:sz w:val="17"/>
          <w:szCs w:val="17"/>
          <w:lang w:val="en-US"/>
        </w:rPr>
        <w:t>Bagamanoc</w:t>
      </w:r>
      <w:proofErr w:type="spellEnd"/>
      <w:r w:rsidRPr="00CC7F27">
        <w:rPr>
          <w:rFonts w:ascii="Arial" w:eastAsia="Times New Roman" w:hAnsi="Arial" w:cs="Arial"/>
          <w:color w:val="333333"/>
          <w:sz w:val="17"/>
          <w:szCs w:val="17"/>
          <w:lang w:val="en-US"/>
        </w:rPr>
        <w:t xml:space="preserve">, </w:t>
      </w:r>
      <w:proofErr w:type="spellStart"/>
      <w:r w:rsidRPr="00CC7F27">
        <w:rPr>
          <w:rFonts w:ascii="Arial" w:eastAsia="Times New Roman" w:hAnsi="Arial" w:cs="Arial"/>
          <w:color w:val="333333"/>
          <w:sz w:val="17"/>
          <w:szCs w:val="17"/>
          <w:lang w:val="en-US"/>
        </w:rPr>
        <w:t>Baras</w:t>
      </w:r>
      <w:proofErr w:type="spellEnd"/>
      <w:r w:rsidRPr="00CC7F27">
        <w:rPr>
          <w:rFonts w:ascii="Arial" w:eastAsia="Times New Roman" w:hAnsi="Arial" w:cs="Arial"/>
          <w:color w:val="333333"/>
          <w:sz w:val="17"/>
          <w:szCs w:val="17"/>
          <w:lang w:val="en-US"/>
        </w:rPr>
        <w:t xml:space="preserve">, </w:t>
      </w:r>
      <w:proofErr w:type="spellStart"/>
      <w:r w:rsidRPr="00CC7F27">
        <w:rPr>
          <w:rFonts w:ascii="Arial" w:eastAsia="Times New Roman" w:hAnsi="Arial" w:cs="Arial"/>
          <w:color w:val="333333"/>
          <w:sz w:val="17"/>
          <w:szCs w:val="17"/>
          <w:lang w:val="en-US"/>
        </w:rPr>
        <w:t>Bato</w:t>
      </w:r>
      <w:proofErr w:type="spellEnd"/>
      <w:r w:rsidRPr="00CC7F27">
        <w:rPr>
          <w:rFonts w:ascii="Arial" w:eastAsia="Times New Roman" w:hAnsi="Arial" w:cs="Arial"/>
          <w:color w:val="333333"/>
          <w:sz w:val="17"/>
          <w:szCs w:val="17"/>
          <w:lang w:val="en-US"/>
        </w:rPr>
        <w:t xml:space="preserve">, </w:t>
      </w:r>
      <w:proofErr w:type="spellStart"/>
      <w:r w:rsidRPr="00CC7F27">
        <w:rPr>
          <w:rFonts w:ascii="Arial" w:eastAsia="Times New Roman" w:hAnsi="Arial" w:cs="Arial"/>
          <w:color w:val="333333"/>
          <w:sz w:val="17"/>
          <w:szCs w:val="17"/>
          <w:lang w:val="en-US"/>
        </w:rPr>
        <w:t>Viga</w:t>
      </w:r>
      <w:proofErr w:type="spellEnd"/>
      <w:r w:rsidRPr="00CC7F27">
        <w:rPr>
          <w:rFonts w:ascii="Arial" w:eastAsia="Times New Roman" w:hAnsi="Arial" w:cs="Arial"/>
          <w:color w:val="333333"/>
          <w:sz w:val="17"/>
          <w:szCs w:val="17"/>
          <w:lang w:val="en-US"/>
        </w:rPr>
        <w:t xml:space="preserve">, Panganiban and </w:t>
      </w:r>
      <w:proofErr w:type="spellStart"/>
      <w:r w:rsidRPr="00CC7F27">
        <w:rPr>
          <w:rFonts w:ascii="Arial" w:eastAsia="Times New Roman" w:hAnsi="Arial" w:cs="Arial"/>
          <w:color w:val="333333"/>
          <w:sz w:val="17"/>
          <w:szCs w:val="17"/>
          <w:lang w:val="en-US"/>
        </w:rPr>
        <w:t>Gigmoto</w:t>
      </w:r>
      <w:proofErr w:type="spellEnd"/>
      <w:r w:rsidRPr="00CC7F27">
        <w:rPr>
          <w:rFonts w:ascii="Arial" w:eastAsia="Times New Roman" w:hAnsi="Arial" w:cs="Arial"/>
          <w:color w:val="333333"/>
          <w:sz w:val="17"/>
          <w:szCs w:val="17"/>
          <w:lang w:val="en-US"/>
        </w:rPr>
        <w:t xml:space="preserve">); 1 to 3 meters over several coastal areas in Quezon, </w:t>
      </w:r>
      <w:proofErr w:type="spellStart"/>
      <w:r w:rsidRPr="00CC7F27">
        <w:rPr>
          <w:rFonts w:ascii="Arial" w:eastAsia="Times New Roman" w:hAnsi="Arial" w:cs="Arial"/>
          <w:color w:val="333333"/>
          <w:sz w:val="17"/>
          <w:szCs w:val="17"/>
          <w:lang w:val="en-US"/>
        </w:rPr>
        <w:t>Camarines</w:t>
      </w:r>
      <w:proofErr w:type="spellEnd"/>
      <w:r w:rsidRPr="00CC7F27">
        <w:rPr>
          <w:rFonts w:ascii="Arial" w:eastAsia="Times New Roman" w:hAnsi="Arial" w:cs="Arial"/>
          <w:color w:val="333333"/>
          <w:sz w:val="17"/>
          <w:szCs w:val="17"/>
          <w:lang w:val="en-US"/>
        </w:rPr>
        <w:t xml:space="preserve"> Norte, </w:t>
      </w:r>
      <w:proofErr w:type="spellStart"/>
      <w:r w:rsidRPr="00CC7F27">
        <w:rPr>
          <w:rFonts w:ascii="Arial" w:eastAsia="Times New Roman" w:hAnsi="Arial" w:cs="Arial"/>
          <w:color w:val="333333"/>
          <w:sz w:val="17"/>
          <w:szCs w:val="17"/>
          <w:lang w:val="en-US"/>
        </w:rPr>
        <w:t>Camarines</w:t>
      </w:r>
      <w:proofErr w:type="spellEnd"/>
      <w:r w:rsidRPr="00CC7F27">
        <w:rPr>
          <w:rFonts w:ascii="Arial" w:eastAsia="Times New Roman" w:hAnsi="Arial" w:cs="Arial"/>
          <w:color w:val="333333"/>
          <w:sz w:val="17"/>
          <w:szCs w:val="17"/>
          <w:lang w:val="en-US"/>
        </w:rPr>
        <w:t xml:space="preserve"> Sur, </w:t>
      </w:r>
      <w:proofErr w:type="spellStart"/>
      <w:r w:rsidRPr="00CC7F27">
        <w:rPr>
          <w:rFonts w:ascii="Arial" w:eastAsia="Times New Roman" w:hAnsi="Arial" w:cs="Arial"/>
          <w:color w:val="333333"/>
          <w:sz w:val="17"/>
          <w:szCs w:val="17"/>
          <w:lang w:val="en-US"/>
        </w:rPr>
        <w:t>Catanduanes</w:t>
      </w:r>
      <w:proofErr w:type="spellEnd"/>
      <w:r w:rsidRPr="00CC7F27">
        <w:rPr>
          <w:rFonts w:ascii="Arial" w:eastAsia="Times New Roman" w:hAnsi="Arial" w:cs="Arial"/>
          <w:color w:val="333333"/>
          <w:sz w:val="17"/>
          <w:szCs w:val="17"/>
          <w:lang w:val="en-US"/>
        </w:rPr>
        <w:t>, and Samar. For more information, refer to "Storm Surge Warning #3" issued at 11:00 AM today</w:t>
      </w:r>
      <w:r>
        <w:rPr>
          <w:rFonts w:ascii="Arial" w:eastAsia="Times New Roman" w:hAnsi="Arial" w:cs="Arial"/>
          <w:color w:val="333333"/>
          <w:sz w:val="17"/>
          <w:szCs w:val="17"/>
          <w:lang w:val="en-US"/>
        </w:rPr>
        <w:t xml:space="preserve"> (02 Dec)</w:t>
      </w:r>
      <w:r w:rsidRPr="00CC7F27">
        <w:rPr>
          <w:rFonts w:ascii="Arial" w:eastAsia="Times New Roman" w:hAnsi="Arial" w:cs="Arial"/>
          <w:color w:val="333333"/>
          <w:sz w:val="17"/>
          <w:szCs w:val="17"/>
          <w:lang w:val="en-US"/>
        </w:rPr>
        <w:t>.</w:t>
      </w:r>
    </w:p>
    <w:p w:rsidR="00CC7F27" w:rsidRPr="00CC7F27" w:rsidRDefault="00CC7F27" w:rsidP="00CC7F27">
      <w:pPr>
        <w:widowControl/>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333333"/>
          <w:sz w:val="17"/>
          <w:szCs w:val="17"/>
          <w:lang w:val="en-US"/>
        </w:rPr>
      </w:pPr>
      <w:r w:rsidRPr="00CC7F27">
        <w:rPr>
          <w:rFonts w:ascii="Arial" w:eastAsia="Times New Roman" w:hAnsi="Arial" w:cs="Arial"/>
          <w:color w:val="333333"/>
          <w:sz w:val="17"/>
          <w:szCs w:val="17"/>
          <w:lang w:val="en-US"/>
        </w:rPr>
        <w:t xml:space="preserve">Sea travel is risky over the seaboards of areas under TCWS, the seaboards of Northern Luzon, the western seaboard of Palawan, central seaboards of </w:t>
      </w:r>
      <w:proofErr w:type="spellStart"/>
      <w:r w:rsidRPr="00CC7F27">
        <w:rPr>
          <w:rFonts w:ascii="Arial" w:eastAsia="Times New Roman" w:hAnsi="Arial" w:cs="Arial"/>
          <w:color w:val="333333"/>
          <w:sz w:val="17"/>
          <w:szCs w:val="17"/>
          <w:lang w:val="en-US"/>
        </w:rPr>
        <w:t>Visayas</w:t>
      </w:r>
      <w:proofErr w:type="spellEnd"/>
      <w:r w:rsidRPr="00CC7F27">
        <w:rPr>
          <w:rFonts w:ascii="Arial" w:eastAsia="Times New Roman" w:hAnsi="Arial" w:cs="Arial"/>
          <w:color w:val="333333"/>
          <w:sz w:val="17"/>
          <w:szCs w:val="17"/>
          <w:lang w:val="en-US"/>
        </w:rPr>
        <w:t xml:space="preserve">, and the northern and eastern seaboards of Mindanao due to prevailing or forecast rough sea conditions which may be perilous for maritime activities, especially for those using small </w:t>
      </w:r>
      <w:proofErr w:type="spellStart"/>
      <w:r w:rsidRPr="00CC7F27">
        <w:rPr>
          <w:rFonts w:ascii="Arial" w:eastAsia="Times New Roman" w:hAnsi="Arial" w:cs="Arial"/>
          <w:color w:val="333333"/>
          <w:sz w:val="17"/>
          <w:szCs w:val="17"/>
          <w:lang w:val="en-US"/>
        </w:rPr>
        <w:t>seacrafts</w:t>
      </w:r>
      <w:proofErr w:type="spellEnd"/>
      <w:r w:rsidRPr="00CC7F27">
        <w:rPr>
          <w:rFonts w:ascii="Arial" w:eastAsia="Times New Roman" w:hAnsi="Arial" w:cs="Arial"/>
          <w:color w:val="333333"/>
          <w:sz w:val="17"/>
          <w:szCs w:val="17"/>
          <w:lang w:val="en-US"/>
        </w:rPr>
        <w:t>.</w:t>
      </w:r>
    </w:p>
    <w:p w:rsidR="00CC7F27" w:rsidRPr="00CC7F27" w:rsidRDefault="00CC7F27" w:rsidP="00CC7F27">
      <w:pPr>
        <w:widowControl/>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333333"/>
          <w:sz w:val="17"/>
          <w:szCs w:val="17"/>
          <w:lang w:val="en-US"/>
        </w:rPr>
      </w:pPr>
      <w:r w:rsidRPr="00CC7F27">
        <w:rPr>
          <w:rFonts w:ascii="Arial" w:eastAsia="Times New Roman" w:hAnsi="Arial" w:cs="Arial"/>
          <w:color w:val="333333"/>
          <w:sz w:val="17"/>
          <w:szCs w:val="17"/>
          <w:lang w:val="en-US"/>
        </w:rPr>
        <w:t>Gusty conditions may also be experienced in areas in Northern Luzon that are not under any TCWS (especially in the coastal and mountainous zones) due to the Northeast Monsoon.</w:t>
      </w:r>
    </w:p>
    <w:p w:rsidR="00CC7F27" w:rsidRPr="00CC7F27" w:rsidRDefault="00CC7F27" w:rsidP="00CC7F27">
      <w:pPr>
        <w:widowControl/>
        <w:numPr>
          <w:ilvl w:val="0"/>
          <w:numId w:val="50"/>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333333"/>
          <w:sz w:val="17"/>
          <w:szCs w:val="17"/>
          <w:lang w:val="en-US"/>
        </w:rPr>
      </w:pPr>
      <w:r w:rsidRPr="00CC7F27">
        <w:rPr>
          <w:rFonts w:ascii="Arial" w:eastAsia="Times New Roman" w:hAnsi="Arial" w:cs="Arial"/>
          <w:color w:val="333333"/>
          <w:sz w:val="17"/>
          <w:szCs w:val="17"/>
          <w:lang w:val="en-US"/>
        </w:rPr>
        <w:t xml:space="preserve">"TISOY" is forecast to make landfall over </w:t>
      </w:r>
      <w:proofErr w:type="spellStart"/>
      <w:r w:rsidRPr="00CC7F27">
        <w:rPr>
          <w:rFonts w:ascii="Arial" w:eastAsia="Times New Roman" w:hAnsi="Arial" w:cs="Arial"/>
          <w:color w:val="333333"/>
          <w:sz w:val="17"/>
          <w:szCs w:val="17"/>
          <w:lang w:val="en-US"/>
        </w:rPr>
        <w:t>Catanduanes</w:t>
      </w:r>
      <w:proofErr w:type="spellEnd"/>
      <w:r w:rsidRPr="00CC7F27">
        <w:rPr>
          <w:rFonts w:ascii="Arial" w:eastAsia="Times New Roman" w:hAnsi="Arial" w:cs="Arial"/>
          <w:color w:val="333333"/>
          <w:sz w:val="17"/>
          <w:szCs w:val="17"/>
          <w:lang w:val="en-US"/>
        </w:rPr>
        <w:t xml:space="preserve">, </w:t>
      </w:r>
      <w:proofErr w:type="spellStart"/>
      <w:r w:rsidRPr="00CC7F27">
        <w:rPr>
          <w:rFonts w:ascii="Arial" w:eastAsia="Times New Roman" w:hAnsi="Arial" w:cs="Arial"/>
          <w:color w:val="333333"/>
          <w:sz w:val="17"/>
          <w:szCs w:val="17"/>
          <w:lang w:val="en-US"/>
        </w:rPr>
        <w:t>Albay</w:t>
      </w:r>
      <w:proofErr w:type="spellEnd"/>
      <w:r w:rsidRPr="00CC7F27">
        <w:rPr>
          <w:rFonts w:ascii="Arial" w:eastAsia="Times New Roman" w:hAnsi="Arial" w:cs="Arial"/>
          <w:color w:val="333333"/>
          <w:sz w:val="17"/>
          <w:szCs w:val="17"/>
          <w:lang w:val="en-US"/>
        </w:rPr>
        <w:t xml:space="preserve"> or </w:t>
      </w:r>
      <w:proofErr w:type="spellStart"/>
      <w:r w:rsidRPr="00CC7F27">
        <w:rPr>
          <w:rFonts w:ascii="Arial" w:eastAsia="Times New Roman" w:hAnsi="Arial" w:cs="Arial"/>
          <w:color w:val="333333"/>
          <w:sz w:val="17"/>
          <w:szCs w:val="17"/>
          <w:lang w:val="en-US"/>
        </w:rPr>
        <w:t>Sorsogon</w:t>
      </w:r>
      <w:proofErr w:type="spellEnd"/>
      <w:r w:rsidRPr="00CC7F27">
        <w:rPr>
          <w:rFonts w:ascii="Arial" w:eastAsia="Times New Roman" w:hAnsi="Arial" w:cs="Arial"/>
          <w:color w:val="333333"/>
          <w:sz w:val="17"/>
          <w:szCs w:val="17"/>
          <w:lang w:val="en-US"/>
        </w:rPr>
        <w:t xml:space="preserve"> between tonight and tomorrow early morning.</w:t>
      </w:r>
    </w:p>
    <w:p w:rsidR="00CC7F27" w:rsidRPr="00CC7F27" w:rsidRDefault="00CC7F27"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720"/>
        <w:jc w:val="both"/>
        <w:rPr>
          <w:rFonts w:ascii="Arial" w:eastAsia="Times New Roman" w:hAnsi="Arial" w:cs="Arial"/>
          <w:color w:val="333333"/>
          <w:sz w:val="17"/>
          <w:szCs w:val="17"/>
          <w:lang w:val="en-US"/>
        </w:rPr>
      </w:pPr>
    </w:p>
    <w:p w:rsidR="00CC7F27" w:rsidRDefault="00CC7F27"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bCs/>
          <w:i/>
          <w:color w:val="333333"/>
          <w:sz w:val="17"/>
          <w:szCs w:val="17"/>
        </w:rPr>
      </w:pPr>
      <w:r w:rsidRPr="00CC7F27">
        <w:rPr>
          <w:rFonts w:ascii="Arial" w:eastAsia="Times New Roman" w:hAnsi="Arial" w:cs="Arial"/>
          <w:color w:val="333333"/>
          <w:sz w:val="17"/>
          <w:szCs w:val="17"/>
        </w:rPr>
        <w:t xml:space="preserve"> At 1:00 PM today, the eye of Typhoon "TISOY" was located based on all available data including </w:t>
      </w:r>
      <w:proofErr w:type="spellStart"/>
      <w:r w:rsidRPr="00CC7F27">
        <w:rPr>
          <w:rFonts w:ascii="Arial" w:eastAsia="Times New Roman" w:hAnsi="Arial" w:cs="Arial"/>
          <w:color w:val="333333"/>
          <w:sz w:val="17"/>
          <w:szCs w:val="17"/>
        </w:rPr>
        <w:t>Virac</w:t>
      </w:r>
      <w:proofErr w:type="spellEnd"/>
      <w:r w:rsidRPr="00CC7F27">
        <w:rPr>
          <w:rFonts w:ascii="Arial" w:eastAsia="Times New Roman" w:hAnsi="Arial" w:cs="Arial"/>
          <w:color w:val="333333"/>
          <w:sz w:val="17"/>
          <w:szCs w:val="17"/>
        </w:rPr>
        <w:t xml:space="preserve"> Doppler Radar at 195 km East of </w:t>
      </w:r>
      <w:proofErr w:type="spellStart"/>
      <w:r w:rsidRPr="00CC7F27">
        <w:rPr>
          <w:rFonts w:ascii="Arial" w:eastAsia="Times New Roman" w:hAnsi="Arial" w:cs="Arial"/>
          <w:color w:val="333333"/>
          <w:sz w:val="17"/>
          <w:szCs w:val="17"/>
        </w:rPr>
        <w:t>Juban</w:t>
      </w:r>
      <w:proofErr w:type="spellEnd"/>
      <w:r w:rsidRPr="00CC7F27">
        <w:rPr>
          <w:rFonts w:ascii="Arial" w:eastAsia="Times New Roman" w:hAnsi="Arial" w:cs="Arial"/>
          <w:color w:val="333333"/>
          <w:sz w:val="17"/>
          <w:szCs w:val="17"/>
        </w:rPr>
        <w:t xml:space="preserve">, </w:t>
      </w:r>
      <w:proofErr w:type="spellStart"/>
      <w:r w:rsidRPr="00CC7F27">
        <w:rPr>
          <w:rFonts w:ascii="Arial" w:eastAsia="Times New Roman" w:hAnsi="Arial" w:cs="Arial"/>
          <w:color w:val="333333"/>
          <w:sz w:val="17"/>
          <w:szCs w:val="17"/>
        </w:rPr>
        <w:t>Sorsogon</w:t>
      </w:r>
      <w:proofErr w:type="spellEnd"/>
      <w:r w:rsidRPr="00CC7F27">
        <w:rPr>
          <w:rFonts w:ascii="Arial" w:eastAsia="Times New Roman" w:hAnsi="Arial" w:cs="Arial"/>
          <w:color w:val="333333"/>
          <w:sz w:val="17"/>
          <w:szCs w:val="17"/>
        </w:rPr>
        <w:t xml:space="preserve"> (13.0 °N, 125.8 °</w:t>
      </w:r>
      <w:proofErr w:type="gramStart"/>
      <w:r w:rsidRPr="00CC7F27">
        <w:rPr>
          <w:rFonts w:ascii="Arial" w:eastAsia="Times New Roman" w:hAnsi="Arial" w:cs="Arial"/>
          <w:color w:val="333333"/>
          <w:sz w:val="17"/>
          <w:szCs w:val="17"/>
        </w:rPr>
        <w:t>E )</w:t>
      </w:r>
      <w:proofErr w:type="gramEnd"/>
      <w:r w:rsidRPr="00CC7F27">
        <w:rPr>
          <w:rFonts w:ascii="Arial" w:eastAsia="Times New Roman" w:hAnsi="Arial" w:cs="Arial"/>
          <w:bCs/>
          <w:i/>
          <w:color w:val="333333"/>
          <w:sz w:val="17"/>
          <w:szCs w:val="17"/>
        </w:rPr>
        <w:t xml:space="preserve"> </w:t>
      </w:r>
    </w:p>
    <w:p w:rsidR="00CC7F27" w:rsidRDefault="00CC7F27"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bCs/>
          <w:i/>
          <w:color w:val="0070C0"/>
          <w:sz w:val="14"/>
          <w:szCs w:val="24"/>
        </w:rPr>
      </w:pPr>
    </w:p>
    <w:p w:rsidR="001E7A8D" w:rsidRPr="00976BE0" w:rsidRDefault="00A81C78"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eastAsia="Times New Roman" w:hAnsi="Arial" w:cs="Arial"/>
          <w:color w:val="333333"/>
          <w:sz w:val="15"/>
          <w:szCs w:val="15"/>
        </w:rPr>
      </w:pPr>
      <w:r w:rsidRPr="00976BE0">
        <w:rPr>
          <w:rFonts w:ascii="Arial" w:hAnsi="Arial" w:cs="Arial"/>
          <w:bCs/>
          <w:i/>
          <w:color w:val="0070C0"/>
          <w:sz w:val="15"/>
          <w:szCs w:val="15"/>
        </w:rPr>
        <w:t xml:space="preserve">Source: </w:t>
      </w:r>
      <w:bookmarkStart w:id="4" w:name="_Situational_Report"/>
      <w:bookmarkStart w:id="5" w:name="_Assistance_Centers_and"/>
      <w:bookmarkStart w:id="6" w:name="_Critical_Areas"/>
      <w:bookmarkEnd w:id="4"/>
      <w:bookmarkEnd w:id="5"/>
      <w:bookmarkEnd w:id="6"/>
      <w:r w:rsidRPr="00976BE0">
        <w:rPr>
          <w:rFonts w:ascii="Arial" w:hAnsi="Arial" w:cs="Arial"/>
          <w:i/>
          <w:color w:val="0070C0"/>
          <w:sz w:val="15"/>
          <w:szCs w:val="15"/>
        </w:rPr>
        <w:fldChar w:fldCharType="begin"/>
      </w:r>
      <w:r w:rsidR="00CE7C6C" w:rsidRPr="00976BE0">
        <w:rPr>
          <w:rFonts w:ascii="Arial" w:hAnsi="Arial" w:cs="Arial"/>
          <w:i/>
          <w:color w:val="0070C0"/>
          <w:sz w:val="15"/>
          <w:szCs w:val="15"/>
        </w:rPr>
        <w:instrText>HYPERLINK "http://bagong.pagasa.dost.gov.ph/tropical-cyclone/severe-weather-bulletin"</w:instrText>
      </w:r>
      <w:r w:rsidRPr="00976BE0">
        <w:rPr>
          <w:rFonts w:ascii="Arial" w:hAnsi="Arial" w:cs="Arial"/>
          <w:i/>
          <w:color w:val="0070C0"/>
          <w:sz w:val="15"/>
          <w:szCs w:val="15"/>
        </w:rPr>
        <w:fldChar w:fldCharType="separate"/>
      </w:r>
      <w:r w:rsidRPr="00976BE0">
        <w:rPr>
          <w:rStyle w:val="Hyperlink"/>
          <w:rFonts w:ascii="Arial" w:hAnsi="Arial" w:cs="Arial"/>
          <w:i/>
          <w:color w:val="0070C0"/>
          <w:sz w:val="15"/>
          <w:szCs w:val="15"/>
          <w:u w:val="none"/>
        </w:rPr>
        <w:t xml:space="preserve">DOST-PAGASA </w:t>
      </w:r>
      <w:r w:rsidR="00CE7C6C" w:rsidRPr="00976BE0">
        <w:rPr>
          <w:rStyle w:val="Hyperlink"/>
          <w:rFonts w:ascii="Arial" w:hAnsi="Arial" w:cs="Arial"/>
          <w:i/>
          <w:color w:val="0070C0"/>
          <w:sz w:val="15"/>
          <w:szCs w:val="15"/>
          <w:u w:val="none"/>
        </w:rPr>
        <w:t>Sever</w:t>
      </w:r>
      <w:r w:rsidRPr="00976BE0">
        <w:rPr>
          <w:rFonts w:ascii="Arial" w:hAnsi="Arial" w:cs="Arial"/>
          <w:i/>
          <w:color w:val="0070C0"/>
          <w:sz w:val="15"/>
          <w:szCs w:val="15"/>
        </w:rPr>
        <w:fldChar w:fldCharType="end"/>
      </w:r>
      <w:r w:rsidR="00CE7C6C" w:rsidRPr="00976BE0">
        <w:rPr>
          <w:rFonts w:ascii="Arial" w:hAnsi="Arial" w:cs="Arial"/>
          <w:i/>
          <w:color w:val="0070C0"/>
          <w:sz w:val="15"/>
          <w:szCs w:val="15"/>
        </w:rPr>
        <w:t>e Weather Bulleti</w:t>
      </w:r>
      <w:bookmarkStart w:id="7" w:name="_Prepositioned_Resources:_Stockpile_1"/>
      <w:bookmarkEnd w:id="7"/>
      <w:r w:rsidR="00F24AEE" w:rsidRPr="00976BE0">
        <w:rPr>
          <w:rFonts w:ascii="Arial" w:hAnsi="Arial" w:cs="Arial"/>
          <w:i/>
          <w:color w:val="0070C0"/>
          <w:sz w:val="15"/>
          <w:szCs w:val="15"/>
        </w:rPr>
        <w:t>n</w:t>
      </w:r>
    </w:p>
    <w:p w:rsidR="00F24AEE" w:rsidRDefault="00F24AEE" w:rsidP="00843A49">
      <w:pPr>
        <w:pStyle w:val="NoSpacing1"/>
        <w:contextualSpacing/>
        <w:jc w:val="right"/>
        <w:rPr>
          <w:rFonts w:ascii="Arial" w:hAnsi="Arial" w:cs="Arial"/>
          <w:i/>
          <w:color w:val="0070C0"/>
          <w:sz w:val="16"/>
          <w:szCs w:val="24"/>
        </w:rPr>
      </w:pPr>
      <w:r w:rsidRPr="00151EA5">
        <w:rPr>
          <w:rFonts w:ascii="Arial" w:eastAsia="Arial" w:hAnsi="Arial" w:cs="Arial"/>
          <w:b/>
          <w:noProof/>
          <w:color w:val="002060"/>
          <w:sz w:val="28"/>
          <w:szCs w:val="24"/>
        </w:rPr>
        <w:lastRenderedPageBreak/>
        <mc:AlternateContent>
          <mc:Choice Requires="wps">
            <w:drawing>
              <wp:anchor distT="0" distB="0" distL="114300" distR="114300" simplePos="0" relativeHeight="251660288" behindDoc="1" locked="0" layoutInCell="1" allowOverlap="1">
                <wp:simplePos x="0" y="0"/>
                <wp:positionH relativeFrom="column">
                  <wp:posOffset>1146810</wp:posOffset>
                </wp:positionH>
                <wp:positionV relativeFrom="paragraph">
                  <wp:posOffset>-114300</wp:posOffset>
                </wp:positionV>
                <wp:extent cx="7524750" cy="371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371475"/>
                        </a:xfrm>
                        <a:prstGeom prst="rect">
                          <a:avLst/>
                        </a:prstGeom>
                        <a:noFill/>
                        <a:ln w="9525">
                          <a:noFill/>
                          <a:miter lim="800000"/>
                          <a:headEnd/>
                          <a:tailEnd/>
                        </a:ln>
                      </wps:spPr>
                      <wps:txbx>
                        <w:txbxContent>
                          <w:p w:rsidR="00CC7F27" w:rsidRPr="005675AA" w:rsidRDefault="00CC7F27" w:rsidP="00843A49">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0.3pt;margin-top:-9pt;width:592.5pt;height:2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" filled="f" stroked="f">
                <v:textbox>
                  <w:txbxContent>
                    <w:p w:rsidR="00CC7F27" w:rsidRPr="005675AA" w:rsidRDefault="00CC7F27" w:rsidP="00843A49">
                      <w:pPr>
                        <w:jc w:val="center"/>
                        <w:rPr>
                          <w:rFonts w:ascii="Arial" w:hAnsi="Arial" w:cs="Arial"/>
                          <w:b/>
                          <w:color w:val="0070C0"/>
                          <w:sz w:val="36"/>
                        </w:rPr>
                      </w:pPr>
                      <w:r w:rsidRPr="005675AA">
                        <w:rPr>
                          <w:rFonts w:ascii="Arial" w:hAnsi="Arial" w:cs="Arial"/>
                          <w:b/>
                          <w:color w:val="0070C0"/>
                          <w:sz w:val="36"/>
                        </w:rPr>
                        <w:t>PREDICTIVE ANALYTICS FOR HUMANITARIAN RESPONSE</w:t>
                      </w:r>
                    </w:p>
                  </w:txbxContent>
                </v:textbox>
              </v:shape>
            </w:pict>
          </mc:Fallback>
        </mc:AlternateContent>
      </w:r>
    </w:p>
    <w:p w:rsidR="00F24AEE" w:rsidRDefault="008E3A77" w:rsidP="00843A49">
      <w:pPr>
        <w:pStyle w:val="NoSpacing1"/>
        <w:contextualSpacing/>
        <w:jc w:val="right"/>
        <w:rPr>
          <w:rFonts w:ascii="Arial" w:hAnsi="Arial" w:cs="Arial"/>
          <w:i/>
          <w:color w:val="0070C0"/>
          <w:sz w:val="16"/>
          <w:szCs w:val="24"/>
        </w:rPr>
      </w:pPr>
      <w:r>
        <w:rPr>
          <w:rFonts w:ascii="Arial" w:eastAsia="Arial" w:hAnsi="Arial" w:cs="Arial"/>
          <w:b/>
          <w:noProof/>
          <w:color w:val="002060"/>
          <w:sz w:val="28"/>
          <w:szCs w:val="24"/>
        </w:rPr>
        <w:drawing>
          <wp:anchor distT="0" distB="0" distL="114300" distR="114300" simplePos="0" relativeHeight="251659264" behindDoc="1" locked="0" layoutInCell="1" allowOverlap="1">
            <wp:simplePos x="0" y="0"/>
            <wp:positionH relativeFrom="column">
              <wp:posOffset>393065</wp:posOffset>
            </wp:positionH>
            <wp:positionV relativeFrom="paragraph">
              <wp:posOffset>79375</wp:posOffset>
            </wp:positionV>
            <wp:extent cx="9164320" cy="5154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HR TD MARILYN as of 13 September 2019.png"/>
                    <pic:cNvPicPr/>
                  </pic:nvPicPr>
                  <pic:blipFill>
                    <a:blip r:embed="rId9">
                      <a:extLst>
                        <a:ext uri="{28A0092B-C50C-407E-A947-70E740481C1C}">
                          <a14:useLocalDpi xmlns:a14="http://schemas.microsoft.com/office/drawing/2010/main" val="0"/>
                        </a:ext>
                      </a:extLst>
                    </a:blip>
                    <a:stretch>
                      <a:fillRect/>
                    </a:stretch>
                  </pic:blipFill>
                  <pic:spPr>
                    <a:xfrm>
                      <a:off x="0" y="0"/>
                      <a:ext cx="9164320" cy="5154295"/>
                    </a:xfrm>
                    <a:prstGeom prst="rect">
                      <a:avLst/>
                    </a:prstGeom>
                  </pic:spPr>
                </pic:pic>
              </a:graphicData>
            </a:graphic>
            <wp14:sizeRelH relativeFrom="margin">
              <wp14:pctWidth>0</wp14:pctWidth>
            </wp14:sizeRelH>
            <wp14:sizeRelV relativeFrom="margin">
              <wp14:pctHeight>0</wp14:pctHeight>
            </wp14:sizeRelV>
          </wp:anchor>
        </w:drawing>
      </w:r>
    </w:p>
    <w:p w:rsidR="00F24AEE" w:rsidRDefault="00F24AEE" w:rsidP="00843A49">
      <w:pPr>
        <w:pStyle w:val="NoSpacing1"/>
        <w:contextualSpacing/>
        <w:jc w:val="right"/>
        <w:rPr>
          <w:rFonts w:ascii="Arial" w:hAnsi="Arial" w:cs="Arial"/>
          <w:i/>
          <w:color w:val="0070C0"/>
          <w:sz w:val="16"/>
          <w:szCs w:val="24"/>
        </w:rPr>
      </w:pPr>
    </w:p>
    <w:p w:rsidR="00F24AEE" w:rsidRDefault="00F24AEE" w:rsidP="00843A49">
      <w:pPr>
        <w:pStyle w:val="NoSpacing1"/>
        <w:contextualSpacing/>
        <w:jc w:val="right"/>
        <w:rPr>
          <w:rFonts w:ascii="Arial" w:hAnsi="Arial" w:cs="Arial"/>
          <w:i/>
          <w:color w:val="0070C0"/>
          <w:sz w:val="16"/>
          <w:szCs w:val="24"/>
        </w:rPr>
      </w:pPr>
    </w:p>
    <w:p w:rsidR="001E7A8D" w:rsidRPr="00AD7D7C" w:rsidRDefault="001E7A8D" w:rsidP="00843A49">
      <w:pPr>
        <w:pStyle w:val="NoSpacing1"/>
        <w:contextualSpacing/>
        <w:jc w:val="right"/>
        <w:rPr>
          <w:rFonts w:ascii="Arial" w:eastAsia="Calibri" w:hAnsi="Arial" w:cs="Arial"/>
          <w:bCs/>
          <w:i/>
          <w:color w:val="0070C0"/>
          <w:sz w:val="24"/>
          <w:szCs w:val="24"/>
          <w:lang w:val="en-PH" w:eastAsia="en-PH"/>
        </w:rPr>
      </w:pPr>
    </w:p>
    <w:p w:rsidR="00151EA5" w:rsidRDefault="00151EA5" w:rsidP="00843A49">
      <w:pPr>
        <w:spacing w:after="0" w:line="240" w:lineRule="auto"/>
        <w:contextualSpacing/>
        <w:jc w:val="center"/>
        <w:rPr>
          <w:rFonts w:ascii="Arial" w:eastAsia="Arial" w:hAnsi="Arial" w:cs="Arial"/>
          <w:b/>
          <w:color w:val="002060"/>
          <w:sz w:val="28"/>
          <w:szCs w:val="24"/>
        </w:rPr>
      </w:pPr>
    </w:p>
    <w:p w:rsidR="00843A49" w:rsidRDefault="00843A49" w:rsidP="00843A49">
      <w:pPr>
        <w:spacing w:after="0" w:line="240" w:lineRule="auto"/>
        <w:contextualSpacing/>
        <w:jc w:val="center"/>
        <w:rPr>
          <w:rFonts w:ascii="Arial" w:eastAsia="Arial" w:hAnsi="Arial" w:cs="Arial"/>
          <w:b/>
          <w:color w:val="002060"/>
          <w:sz w:val="28"/>
          <w:szCs w:val="24"/>
        </w:rPr>
      </w:pPr>
    </w:p>
    <w:p w:rsidR="00151EA5" w:rsidRDefault="00151EA5" w:rsidP="00843A49">
      <w:pPr>
        <w:spacing w:after="0" w:line="240" w:lineRule="auto"/>
        <w:contextualSpacing/>
        <w:jc w:val="center"/>
        <w:rPr>
          <w:rFonts w:ascii="Arial" w:eastAsia="Arial" w:hAnsi="Arial" w:cs="Arial"/>
          <w:b/>
          <w:color w:val="002060"/>
          <w:sz w:val="28"/>
          <w:szCs w:val="24"/>
        </w:rPr>
      </w:pPr>
    </w:p>
    <w:p w:rsidR="00AD7D7C" w:rsidRDefault="00AD7D7C"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351226" w:rsidRDefault="00351226" w:rsidP="00843A49">
      <w:pPr>
        <w:spacing w:after="0" w:line="240" w:lineRule="auto"/>
        <w:contextualSpacing/>
        <w:jc w:val="right"/>
        <w:rPr>
          <w:rFonts w:ascii="Arial" w:hAnsi="Arial" w:cs="Arial"/>
          <w:bCs/>
          <w:i/>
          <w:color w:val="0070C0"/>
          <w:sz w:val="16"/>
          <w:szCs w:val="24"/>
        </w:rPr>
      </w:pPr>
    </w:p>
    <w:p w:rsidR="00A81C78" w:rsidRPr="007A4353" w:rsidRDefault="00A81C78" w:rsidP="00843A49">
      <w:pPr>
        <w:spacing w:after="0" w:line="240" w:lineRule="auto"/>
        <w:contextualSpacing/>
        <w:rPr>
          <w:rFonts w:ascii="Arial" w:hAnsi="Arial" w:cs="Arial"/>
          <w:sz w:val="28"/>
          <w:szCs w:val="24"/>
        </w:rPr>
      </w:pPr>
      <w:r w:rsidRPr="007A4353">
        <w:rPr>
          <w:rFonts w:ascii="Arial" w:eastAsia="Arial" w:hAnsi="Arial" w:cs="Arial"/>
          <w:b/>
          <w:color w:val="002060"/>
          <w:sz w:val="28"/>
          <w:szCs w:val="24"/>
        </w:rPr>
        <w:lastRenderedPageBreak/>
        <w:t>Status of Prepositioned Resources: Stockpile and Standby Funds</w:t>
      </w:r>
    </w:p>
    <w:p w:rsidR="00B932C1" w:rsidRPr="00BE43F9" w:rsidRDefault="00B932C1" w:rsidP="00843A49">
      <w:pPr>
        <w:spacing w:after="0" w:line="240" w:lineRule="auto"/>
        <w:contextualSpacing/>
        <w:jc w:val="both"/>
        <w:rPr>
          <w:rFonts w:ascii="Arial" w:eastAsia="Arial" w:hAnsi="Arial" w:cs="Arial"/>
          <w:color w:val="auto"/>
          <w:sz w:val="24"/>
          <w:szCs w:val="24"/>
        </w:rPr>
      </w:pPr>
    </w:p>
    <w:p w:rsidR="00A81C78" w:rsidRPr="00EC68E7" w:rsidRDefault="00696FAF" w:rsidP="00843A49">
      <w:pPr>
        <w:spacing w:after="0" w:line="240" w:lineRule="auto"/>
        <w:contextualSpacing/>
        <w:jc w:val="both"/>
        <w:rPr>
          <w:rFonts w:ascii="Arial" w:eastAsia="Arial" w:hAnsi="Arial" w:cs="Arial"/>
          <w:color w:val="auto"/>
          <w:sz w:val="24"/>
          <w:szCs w:val="24"/>
        </w:rPr>
      </w:pPr>
      <w:r w:rsidRPr="00EC68E7">
        <w:rPr>
          <w:rFonts w:ascii="Arial" w:eastAsia="Arial" w:hAnsi="Arial" w:cs="Arial"/>
          <w:color w:val="auto"/>
          <w:sz w:val="24"/>
          <w:szCs w:val="24"/>
        </w:rPr>
        <w:t xml:space="preserve">The DSWD Central Office (CO), Field Offices (FOs), and National Resource Operations Center (NROC) have stockpiles and standby funds amounting to </w:t>
      </w:r>
      <w:r w:rsidR="007A4353" w:rsidRPr="00EC68E7">
        <w:rPr>
          <w:rFonts w:ascii="Arial" w:eastAsia="Arial" w:hAnsi="Arial" w:cs="Arial"/>
          <w:b/>
          <w:color w:val="auto"/>
          <w:sz w:val="24"/>
          <w:szCs w:val="24"/>
        </w:rPr>
        <w:t>₱</w:t>
      </w:r>
      <w:r w:rsidR="004444F8" w:rsidRPr="00EC68E7">
        <w:rPr>
          <w:rFonts w:ascii="Arial" w:eastAsia="Arial" w:hAnsi="Arial" w:cs="Arial"/>
          <w:b/>
          <w:color w:val="auto"/>
          <w:sz w:val="24"/>
          <w:szCs w:val="24"/>
        </w:rPr>
        <w:t xml:space="preserve">1,353,912,860.63 </w:t>
      </w:r>
      <w:r w:rsidRPr="00EC68E7">
        <w:rPr>
          <w:rFonts w:ascii="Arial" w:eastAsia="Arial" w:hAnsi="Arial" w:cs="Arial"/>
          <w:color w:val="auto"/>
          <w:sz w:val="24"/>
          <w:szCs w:val="24"/>
        </w:rPr>
        <w:t>with breakdown as follows</w:t>
      </w:r>
      <w:r w:rsidR="002063ED" w:rsidRPr="00EC68E7">
        <w:rPr>
          <w:rFonts w:ascii="Arial" w:eastAsia="Arial" w:hAnsi="Arial" w:cs="Arial"/>
          <w:color w:val="auto"/>
          <w:sz w:val="24"/>
          <w:szCs w:val="24"/>
        </w:rPr>
        <w:t xml:space="preserve"> (see Table 1)</w:t>
      </w:r>
      <w:r w:rsidRPr="00EC68E7">
        <w:rPr>
          <w:rFonts w:ascii="Arial" w:eastAsia="Arial" w:hAnsi="Arial" w:cs="Arial"/>
          <w:color w:val="auto"/>
          <w:sz w:val="24"/>
          <w:szCs w:val="24"/>
        </w:rPr>
        <w:t>:</w:t>
      </w:r>
    </w:p>
    <w:p w:rsidR="0043209E" w:rsidRPr="00EC68E7" w:rsidRDefault="0043209E" w:rsidP="00843A49">
      <w:pPr>
        <w:spacing w:after="0" w:line="240" w:lineRule="auto"/>
        <w:contextualSpacing/>
        <w:jc w:val="both"/>
        <w:rPr>
          <w:rFonts w:ascii="Arial" w:hAnsi="Arial" w:cs="Arial"/>
          <w:color w:val="auto"/>
          <w:sz w:val="24"/>
          <w:szCs w:val="24"/>
        </w:rPr>
      </w:pPr>
    </w:p>
    <w:p w:rsidR="00A81C78" w:rsidRPr="00EC68E7" w:rsidRDefault="00A81C78" w:rsidP="00843A4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EC68E7">
        <w:rPr>
          <w:rFonts w:ascii="Arial" w:eastAsia="Arial" w:hAnsi="Arial" w:cs="Arial"/>
          <w:b/>
          <w:color w:val="auto"/>
          <w:sz w:val="24"/>
          <w:szCs w:val="24"/>
          <w:highlight w:val="white"/>
        </w:rPr>
        <w:t>Standby Funds</w:t>
      </w:r>
    </w:p>
    <w:p w:rsidR="00A81C78" w:rsidRPr="00EC68E7" w:rsidRDefault="00696FAF" w:rsidP="00843A49">
      <w:pPr>
        <w:spacing w:after="0" w:line="240" w:lineRule="auto"/>
        <w:ind w:left="720"/>
        <w:contextualSpacing/>
        <w:jc w:val="both"/>
        <w:rPr>
          <w:rFonts w:ascii="Arial" w:eastAsia="Arial" w:hAnsi="Arial" w:cs="Arial"/>
          <w:color w:val="auto"/>
          <w:sz w:val="24"/>
          <w:szCs w:val="24"/>
        </w:rPr>
      </w:pPr>
      <w:r w:rsidRPr="00EC68E7">
        <w:rPr>
          <w:rFonts w:ascii="Arial" w:eastAsia="Arial" w:hAnsi="Arial" w:cs="Arial"/>
          <w:color w:val="auto"/>
          <w:sz w:val="24"/>
          <w:szCs w:val="24"/>
        </w:rPr>
        <w:t xml:space="preserve">A total of </w:t>
      </w:r>
      <w:r w:rsidR="007A4353" w:rsidRPr="00EC68E7">
        <w:rPr>
          <w:rFonts w:ascii="Arial" w:eastAsia="Arial" w:hAnsi="Arial" w:cs="Arial"/>
          <w:b/>
          <w:color w:val="auto"/>
          <w:sz w:val="24"/>
          <w:szCs w:val="24"/>
        </w:rPr>
        <w:t>₱</w:t>
      </w:r>
      <w:r w:rsidR="004444F8" w:rsidRPr="00EC68E7">
        <w:rPr>
          <w:rFonts w:ascii="Arial" w:eastAsia="Arial" w:hAnsi="Arial" w:cs="Arial"/>
          <w:b/>
          <w:color w:val="auto"/>
          <w:sz w:val="24"/>
          <w:szCs w:val="24"/>
        </w:rPr>
        <w:t xml:space="preserve">586,890,340.46 </w:t>
      </w:r>
      <w:r w:rsidRPr="00EC68E7">
        <w:rPr>
          <w:rFonts w:ascii="Arial" w:eastAsia="Arial" w:hAnsi="Arial" w:cs="Arial"/>
          <w:color w:val="auto"/>
          <w:sz w:val="24"/>
          <w:szCs w:val="24"/>
        </w:rPr>
        <w:t xml:space="preserve">standby funds in the </w:t>
      </w:r>
      <w:r w:rsidR="00583D8D" w:rsidRPr="00EC68E7">
        <w:rPr>
          <w:rFonts w:ascii="Arial" w:eastAsia="Arial" w:hAnsi="Arial" w:cs="Arial"/>
          <w:color w:val="auto"/>
          <w:sz w:val="24"/>
          <w:szCs w:val="24"/>
        </w:rPr>
        <w:t xml:space="preserve">CO and FOs. Of the said amount, </w:t>
      </w:r>
      <w:r w:rsidR="007A4353" w:rsidRPr="00EC68E7">
        <w:rPr>
          <w:rFonts w:ascii="Arial" w:eastAsia="Arial" w:hAnsi="Arial" w:cs="Arial"/>
          <w:b/>
          <w:color w:val="auto"/>
          <w:sz w:val="24"/>
          <w:szCs w:val="24"/>
        </w:rPr>
        <w:t>₱</w:t>
      </w:r>
      <w:r w:rsidR="004444F8" w:rsidRPr="00EC68E7">
        <w:rPr>
          <w:rFonts w:ascii="Arial" w:eastAsia="Arial" w:hAnsi="Arial" w:cs="Arial"/>
          <w:b/>
          <w:color w:val="auto"/>
          <w:sz w:val="24"/>
          <w:szCs w:val="24"/>
        </w:rPr>
        <w:t>548,990,071.00</w:t>
      </w:r>
      <w:r w:rsidR="00DE7E84" w:rsidRPr="00EC68E7">
        <w:rPr>
          <w:rFonts w:ascii="Arial" w:eastAsia="Arial" w:hAnsi="Arial" w:cs="Arial"/>
          <w:b/>
          <w:color w:val="auto"/>
          <w:sz w:val="24"/>
          <w:szCs w:val="24"/>
        </w:rPr>
        <w:t xml:space="preserve"> </w:t>
      </w:r>
      <w:r w:rsidRPr="00EC68E7">
        <w:rPr>
          <w:rFonts w:ascii="Arial" w:eastAsia="Arial" w:hAnsi="Arial" w:cs="Arial"/>
          <w:color w:val="auto"/>
          <w:sz w:val="24"/>
          <w:szCs w:val="24"/>
        </w:rPr>
        <w:t xml:space="preserve">is the available Quick Response Fund </w:t>
      </w:r>
      <w:r w:rsidR="005F7E3F" w:rsidRPr="00EC68E7">
        <w:rPr>
          <w:rFonts w:ascii="Arial" w:eastAsia="Arial" w:hAnsi="Arial" w:cs="Arial"/>
          <w:color w:val="auto"/>
          <w:sz w:val="24"/>
          <w:szCs w:val="24"/>
        </w:rPr>
        <w:t xml:space="preserve">(QRF) </w:t>
      </w:r>
      <w:r w:rsidRPr="00EC68E7">
        <w:rPr>
          <w:rFonts w:ascii="Arial" w:eastAsia="Arial" w:hAnsi="Arial" w:cs="Arial"/>
          <w:color w:val="auto"/>
          <w:sz w:val="24"/>
          <w:szCs w:val="24"/>
        </w:rPr>
        <w:t>in the CO.</w:t>
      </w:r>
      <w:r w:rsidR="00DE7E84" w:rsidRPr="00EC68E7">
        <w:rPr>
          <w:rFonts w:ascii="Arial" w:eastAsia="Arial" w:hAnsi="Arial" w:cs="Arial"/>
          <w:color w:val="auto"/>
          <w:sz w:val="24"/>
          <w:szCs w:val="24"/>
        </w:rPr>
        <w:t xml:space="preserve"> </w:t>
      </w:r>
    </w:p>
    <w:p w:rsidR="00A81C78" w:rsidRPr="00EC68E7" w:rsidRDefault="00A81C78" w:rsidP="00843A49">
      <w:pPr>
        <w:spacing w:after="0" w:line="240" w:lineRule="auto"/>
        <w:ind w:left="720"/>
        <w:contextualSpacing/>
        <w:jc w:val="both"/>
        <w:rPr>
          <w:rFonts w:ascii="Arial" w:hAnsi="Arial" w:cs="Arial"/>
          <w:color w:val="auto"/>
          <w:sz w:val="24"/>
          <w:szCs w:val="24"/>
        </w:rPr>
      </w:pPr>
    </w:p>
    <w:p w:rsidR="00A81C78" w:rsidRPr="00EC68E7" w:rsidRDefault="00A81C78" w:rsidP="00843A49">
      <w:pPr>
        <w:widowControl/>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highlight w:val="white"/>
        </w:rPr>
      </w:pPr>
      <w:r w:rsidRPr="00EC68E7">
        <w:rPr>
          <w:rFonts w:ascii="Arial" w:eastAsia="Arial" w:hAnsi="Arial" w:cs="Arial"/>
          <w:b/>
          <w:color w:val="auto"/>
          <w:sz w:val="24"/>
          <w:szCs w:val="24"/>
        </w:rPr>
        <w:t>Stockpiles</w:t>
      </w:r>
    </w:p>
    <w:p w:rsidR="006C2CB0" w:rsidRPr="00EC68E7" w:rsidRDefault="00696FAF" w:rsidP="00947DA9">
      <w:pPr>
        <w:spacing w:after="0" w:line="240" w:lineRule="auto"/>
        <w:ind w:left="720"/>
        <w:contextualSpacing/>
        <w:jc w:val="both"/>
        <w:rPr>
          <w:rFonts w:ascii="Arial" w:eastAsia="Arial" w:hAnsi="Arial" w:cs="Arial"/>
          <w:color w:val="auto"/>
          <w:sz w:val="24"/>
          <w:szCs w:val="24"/>
        </w:rPr>
      </w:pPr>
      <w:r w:rsidRPr="00EC68E7">
        <w:rPr>
          <w:rFonts w:ascii="Arial" w:eastAsia="Arial" w:hAnsi="Arial" w:cs="Arial"/>
          <w:color w:val="auto"/>
          <w:sz w:val="24"/>
          <w:szCs w:val="24"/>
        </w:rPr>
        <w:t xml:space="preserve">A total of </w:t>
      </w:r>
      <w:r w:rsidR="004444F8" w:rsidRPr="00EC68E7">
        <w:rPr>
          <w:rFonts w:ascii="Arial" w:eastAsia="Arial" w:hAnsi="Arial" w:cs="Arial"/>
          <w:b/>
          <w:color w:val="auto"/>
          <w:sz w:val="24"/>
          <w:szCs w:val="24"/>
        </w:rPr>
        <w:t xml:space="preserve">299,489 </w:t>
      </w:r>
      <w:r w:rsidR="005627D9" w:rsidRPr="00EC68E7">
        <w:rPr>
          <w:rFonts w:ascii="Arial" w:eastAsia="Arial" w:hAnsi="Arial" w:cs="Arial"/>
          <w:b/>
          <w:color w:val="auto"/>
          <w:sz w:val="24"/>
          <w:szCs w:val="24"/>
        </w:rPr>
        <w:t xml:space="preserve">family food packs </w:t>
      </w:r>
      <w:r w:rsidRPr="00EC68E7">
        <w:rPr>
          <w:rFonts w:ascii="Arial" w:eastAsia="Arial" w:hAnsi="Arial" w:cs="Arial"/>
          <w:b/>
          <w:color w:val="auto"/>
          <w:sz w:val="24"/>
          <w:szCs w:val="24"/>
        </w:rPr>
        <w:t>(FFPs)</w:t>
      </w:r>
      <w:r w:rsidRPr="00EC68E7">
        <w:rPr>
          <w:rFonts w:ascii="Arial" w:eastAsia="Arial" w:hAnsi="Arial" w:cs="Arial"/>
          <w:color w:val="auto"/>
          <w:sz w:val="24"/>
          <w:szCs w:val="24"/>
        </w:rPr>
        <w:t xml:space="preserve"> amounting to </w:t>
      </w:r>
      <w:r w:rsidR="007A4353" w:rsidRPr="00EC68E7">
        <w:rPr>
          <w:rFonts w:ascii="Arial" w:eastAsia="Arial" w:hAnsi="Arial" w:cs="Arial"/>
          <w:b/>
          <w:color w:val="auto"/>
          <w:sz w:val="24"/>
          <w:szCs w:val="24"/>
        </w:rPr>
        <w:t>₱</w:t>
      </w:r>
      <w:r w:rsidR="004444F8" w:rsidRPr="00EC68E7">
        <w:rPr>
          <w:rFonts w:ascii="Arial" w:eastAsia="Arial" w:hAnsi="Arial" w:cs="Arial"/>
          <w:b/>
          <w:color w:val="auto"/>
          <w:sz w:val="24"/>
          <w:szCs w:val="24"/>
        </w:rPr>
        <w:t xml:space="preserve">115,375,181.72 </w:t>
      </w:r>
      <w:r w:rsidRPr="00EC68E7">
        <w:rPr>
          <w:rFonts w:ascii="Arial" w:eastAsia="Arial" w:hAnsi="Arial" w:cs="Arial"/>
          <w:color w:val="auto"/>
          <w:sz w:val="24"/>
          <w:szCs w:val="24"/>
        </w:rPr>
        <w:t xml:space="preserve">and available </w:t>
      </w:r>
      <w:r w:rsidR="005627D9" w:rsidRPr="00EC68E7">
        <w:rPr>
          <w:rFonts w:ascii="Arial" w:eastAsia="Arial" w:hAnsi="Arial" w:cs="Arial"/>
          <w:b/>
          <w:color w:val="auto"/>
          <w:sz w:val="24"/>
          <w:szCs w:val="24"/>
        </w:rPr>
        <w:t xml:space="preserve">food and non-food items </w:t>
      </w:r>
      <w:r w:rsidRPr="00EC68E7">
        <w:rPr>
          <w:rFonts w:ascii="Arial" w:eastAsia="Arial" w:hAnsi="Arial" w:cs="Arial"/>
          <w:b/>
          <w:color w:val="auto"/>
          <w:sz w:val="24"/>
          <w:szCs w:val="24"/>
        </w:rPr>
        <w:t>(FNIs)</w:t>
      </w:r>
      <w:r w:rsidRPr="00EC68E7">
        <w:rPr>
          <w:rFonts w:ascii="Arial" w:eastAsia="Arial" w:hAnsi="Arial" w:cs="Arial"/>
          <w:color w:val="auto"/>
          <w:sz w:val="24"/>
          <w:szCs w:val="24"/>
        </w:rPr>
        <w:t xml:space="preserve"> amounting to </w:t>
      </w:r>
      <w:r w:rsidR="007A4353" w:rsidRPr="00EC68E7">
        <w:rPr>
          <w:rFonts w:ascii="Arial" w:eastAsia="Arial" w:hAnsi="Arial" w:cs="Arial"/>
          <w:b/>
          <w:color w:val="auto"/>
          <w:sz w:val="24"/>
          <w:szCs w:val="24"/>
        </w:rPr>
        <w:t>₱</w:t>
      </w:r>
      <w:r w:rsidR="004444F8" w:rsidRPr="00EC68E7">
        <w:rPr>
          <w:rFonts w:ascii="Arial" w:eastAsia="Arial" w:hAnsi="Arial" w:cs="Arial"/>
          <w:b/>
          <w:color w:val="auto"/>
          <w:sz w:val="24"/>
          <w:szCs w:val="24"/>
        </w:rPr>
        <w:t>651,647,338.45</w:t>
      </w:r>
      <w:r w:rsidR="005613EE" w:rsidRPr="00EC68E7">
        <w:rPr>
          <w:rFonts w:ascii="Arial" w:eastAsia="Arial" w:hAnsi="Arial" w:cs="Arial"/>
          <w:b/>
          <w:color w:val="auto"/>
          <w:sz w:val="24"/>
          <w:szCs w:val="24"/>
        </w:rPr>
        <w:t>.</w:t>
      </w:r>
    </w:p>
    <w:tbl>
      <w:tblPr>
        <w:tblW w:w="4767" w:type="pct"/>
        <w:tblInd w:w="704" w:type="dxa"/>
        <w:tblLook w:val="04A0" w:firstRow="1" w:lastRow="0" w:firstColumn="1" w:lastColumn="0" w:noHBand="0" w:noVBand="1"/>
      </w:tblPr>
      <w:tblGrid>
        <w:gridCol w:w="1773"/>
        <w:gridCol w:w="2164"/>
        <w:gridCol w:w="1154"/>
        <w:gridCol w:w="1941"/>
        <w:gridCol w:w="1929"/>
        <w:gridCol w:w="1886"/>
        <w:gridCol w:w="1786"/>
        <w:gridCol w:w="2006"/>
      </w:tblGrid>
      <w:tr w:rsidR="004444F8" w:rsidRPr="00947DA9" w:rsidTr="0092250B">
        <w:trPr>
          <w:trHeight w:val="20"/>
          <w:tblHeader/>
        </w:trPr>
        <w:tc>
          <w:tcPr>
            <w:tcW w:w="606" w:type="pct"/>
            <w:vMerge w:val="restart"/>
            <w:tcBorders>
              <w:top w:val="single" w:sz="4" w:space="0" w:color="auto"/>
              <w:left w:val="single" w:sz="4" w:space="0" w:color="auto"/>
              <w:right w:val="single" w:sz="4" w:space="0" w:color="auto"/>
            </w:tcBorders>
            <w:shd w:val="clear" w:color="auto" w:fill="A6A6A6" w:themeFill="background1" w:themeFillShade="A6"/>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r w:rsidRPr="00947DA9">
              <w:rPr>
                <w:rFonts w:ascii="Arial Narrow" w:eastAsia="Times New Roman" w:hAnsi="Arial Narrow" w:cs="Arial"/>
                <w:b/>
                <w:bCs/>
                <w:sz w:val="18"/>
                <w:szCs w:val="18"/>
              </w:rPr>
              <w:t> FIELD OFFICE</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 xml:space="preserve"> STANDBY FUNDS</w:t>
            </w:r>
          </w:p>
        </w:tc>
        <w:tc>
          <w:tcPr>
            <w:tcW w:w="1057"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FAMILY FOOD PACKS</w:t>
            </w:r>
          </w:p>
        </w:tc>
        <w:tc>
          <w:tcPr>
            <w:tcW w:w="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Other Food Items</w:t>
            </w:r>
          </w:p>
        </w:tc>
        <w:tc>
          <w:tcPr>
            <w:tcW w:w="64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Non Food Items</w:t>
            </w:r>
          </w:p>
        </w:tc>
        <w:tc>
          <w:tcPr>
            <w:tcW w:w="610"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 xml:space="preserve"> SUB-TOTAL (Food and NFIs)</w:t>
            </w:r>
          </w:p>
        </w:tc>
        <w:tc>
          <w:tcPr>
            <w:tcW w:w="686"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Total STANDBY FUNDS &amp; STOCKPILE</w:t>
            </w:r>
          </w:p>
        </w:tc>
      </w:tr>
      <w:tr w:rsidR="004444F8" w:rsidRPr="00947DA9" w:rsidTr="0092250B">
        <w:trPr>
          <w:trHeight w:val="20"/>
          <w:tblHeader/>
        </w:trPr>
        <w:tc>
          <w:tcPr>
            <w:tcW w:w="606"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p>
        </w:tc>
        <w:tc>
          <w:tcPr>
            <w:tcW w:w="739"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iCs/>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Quantity</w:t>
            </w:r>
          </w:p>
        </w:tc>
        <w:tc>
          <w:tcPr>
            <w:tcW w:w="663"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 xml:space="preserve"> Total Cost</w:t>
            </w:r>
          </w:p>
        </w:tc>
        <w:tc>
          <w:tcPr>
            <w:tcW w:w="65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Total Cost</w:t>
            </w:r>
          </w:p>
        </w:tc>
        <w:tc>
          <w:tcPr>
            <w:tcW w:w="644"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iCs/>
                <w:sz w:val="18"/>
                <w:szCs w:val="18"/>
              </w:rPr>
            </w:pPr>
            <w:r w:rsidRPr="00947DA9">
              <w:rPr>
                <w:rFonts w:ascii="Arial Narrow" w:eastAsia="Times New Roman" w:hAnsi="Arial Narrow" w:cs="Arial"/>
                <w:b/>
                <w:bCs/>
                <w:iCs/>
                <w:sz w:val="18"/>
                <w:szCs w:val="18"/>
              </w:rPr>
              <w:t>Total Cost</w:t>
            </w:r>
          </w:p>
        </w:tc>
        <w:tc>
          <w:tcPr>
            <w:tcW w:w="610"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i/>
                <w:iCs/>
                <w:sz w:val="18"/>
                <w:szCs w:val="18"/>
              </w:rPr>
            </w:pPr>
          </w:p>
        </w:tc>
        <w:tc>
          <w:tcPr>
            <w:tcW w:w="686"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i/>
                <w:iCs/>
                <w:sz w:val="18"/>
                <w:szCs w:val="18"/>
              </w:rPr>
            </w:pPr>
          </w:p>
        </w:tc>
      </w:tr>
      <w:tr w:rsidR="004444F8" w:rsidRPr="00947DA9" w:rsidTr="004444F8">
        <w:trPr>
          <w:trHeight w:val="20"/>
        </w:trPr>
        <w:tc>
          <w:tcPr>
            <w:tcW w:w="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r w:rsidRPr="00947DA9">
              <w:rPr>
                <w:rFonts w:ascii="Arial Narrow" w:eastAsia="Times New Roman" w:hAnsi="Arial Narrow" w:cs="Arial"/>
                <w:b/>
                <w:bCs/>
                <w:sz w:val="18"/>
                <w:szCs w:val="18"/>
              </w:rPr>
              <w:t>TOTAL</w:t>
            </w:r>
          </w:p>
        </w:tc>
        <w:tc>
          <w:tcPr>
            <w:tcW w:w="73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586,890,340.46 </w:t>
            </w: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299,489</w:t>
            </w:r>
          </w:p>
        </w:tc>
        <w:tc>
          <w:tcPr>
            <w:tcW w:w="663"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115,375,181.72 </w:t>
            </w: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198,892,269.76 </w:t>
            </w:r>
          </w:p>
        </w:tc>
        <w:tc>
          <w:tcPr>
            <w:tcW w:w="64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452,755,068.69 </w:t>
            </w:r>
          </w:p>
        </w:tc>
        <w:tc>
          <w:tcPr>
            <w:tcW w:w="61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651,647,338.45 </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1,353,912,860.63 </w:t>
            </w:r>
          </w:p>
        </w:tc>
      </w:tr>
      <w:tr w:rsidR="004444F8" w:rsidRPr="00947DA9" w:rsidTr="004444F8">
        <w:trPr>
          <w:trHeight w:val="20"/>
        </w:trPr>
        <w:tc>
          <w:tcPr>
            <w:tcW w:w="606" w:type="pct"/>
            <w:tcBorders>
              <w:top w:val="single" w:sz="4" w:space="0" w:color="auto"/>
              <w:left w:val="single" w:sz="4" w:space="0" w:color="000000"/>
              <w:bottom w:val="nil"/>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Central Office</w:t>
            </w:r>
          </w:p>
        </w:tc>
        <w:tc>
          <w:tcPr>
            <w:tcW w:w="739"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263238"/>
                <w:sz w:val="18"/>
                <w:szCs w:val="18"/>
              </w:rPr>
            </w:pPr>
            <w:r w:rsidRPr="00947DA9">
              <w:rPr>
                <w:rFonts w:ascii="Arial Narrow" w:eastAsia="Times New Roman" w:hAnsi="Arial Narrow" w:cs="Arial"/>
                <w:color w:val="263238"/>
                <w:sz w:val="18"/>
                <w:szCs w:val="18"/>
              </w:rPr>
              <w:t>548,990,071.00</w:t>
            </w:r>
          </w:p>
        </w:tc>
        <w:tc>
          <w:tcPr>
            <w:tcW w:w="394" w:type="pct"/>
            <w:tcBorders>
              <w:top w:val="single" w:sz="4" w:space="0" w:color="auto"/>
              <w:left w:val="nil"/>
              <w:bottom w:val="nil"/>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0</w:t>
            </w:r>
          </w:p>
        </w:tc>
        <w:tc>
          <w:tcPr>
            <w:tcW w:w="663" w:type="pct"/>
            <w:tcBorders>
              <w:top w:val="single" w:sz="4" w:space="0" w:color="auto"/>
              <w:left w:val="nil"/>
              <w:bottom w:val="nil"/>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   </w:t>
            </w:r>
          </w:p>
        </w:tc>
        <w:tc>
          <w:tcPr>
            <w:tcW w:w="659" w:type="pct"/>
            <w:tcBorders>
              <w:top w:val="single" w:sz="4" w:space="0" w:color="auto"/>
              <w:left w:val="nil"/>
              <w:bottom w:val="nil"/>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   </w:t>
            </w:r>
          </w:p>
        </w:tc>
        <w:tc>
          <w:tcPr>
            <w:tcW w:w="644" w:type="pct"/>
            <w:tcBorders>
              <w:top w:val="single" w:sz="4" w:space="0" w:color="auto"/>
              <w:left w:val="nil"/>
              <w:bottom w:val="nil"/>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947DA9">
              <w:rPr>
                <w:rFonts w:ascii="Arial Narrow" w:eastAsia="Times New Roman" w:hAnsi="Arial Narrow" w:cs="Arial"/>
                <w:b/>
                <w:bCs/>
                <w:sz w:val="18"/>
                <w:szCs w:val="18"/>
              </w:rPr>
              <w:t xml:space="preserve">   -   </w:t>
            </w:r>
          </w:p>
        </w:tc>
        <w:tc>
          <w:tcPr>
            <w:tcW w:w="610" w:type="pct"/>
            <w:tcBorders>
              <w:top w:val="single" w:sz="4" w:space="0" w:color="auto"/>
              <w:left w:val="nil"/>
              <w:bottom w:val="nil"/>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   </w:t>
            </w:r>
          </w:p>
        </w:tc>
        <w:tc>
          <w:tcPr>
            <w:tcW w:w="686" w:type="pct"/>
            <w:tcBorders>
              <w:top w:val="single" w:sz="4" w:space="0" w:color="auto"/>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548,990,071.00 </w:t>
            </w:r>
          </w:p>
        </w:tc>
      </w:tr>
      <w:tr w:rsidR="004444F8" w:rsidRPr="00947DA9" w:rsidTr="004444F8">
        <w:trPr>
          <w:trHeight w:val="20"/>
        </w:trPr>
        <w:tc>
          <w:tcPr>
            <w:tcW w:w="606" w:type="pct"/>
            <w:tcBorders>
              <w:top w:val="single" w:sz="4" w:space="0" w:color="000000"/>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NRLMB - NROC</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   </w:t>
            </w:r>
          </w:p>
        </w:tc>
        <w:tc>
          <w:tcPr>
            <w:tcW w:w="394" w:type="pct"/>
            <w:tcBorders>
              <w:top w:val="single" w:sz="4" w:space="0" w:color="000000"/>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36,718</w:t>
            </w:r>
          </w:p>
        </w:tc>
        <w:tc>
          <w:tcPr>
            <w:tcW w:w="663" w:type="pct"/>
            <w:tcBorders>
              <w:top w:val="single" w:sz="4" w:space="0" w:color="000000"/>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15,509,556.20 </w:t>
            </w:r>
          </w:p>
        </w:tc>
        <w:tc>
          <w:tcPr>
            <w:tcW w:w="659" w:type="pct"/>
            <w:tcBorders>
              <w:top w:val="single" w:sz="4" w:space="0" w:color="000000"/>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43,155,892.91 </w:t>
            </w:r>
          </w:p>
        </w:tc>
        <w:tc>
          <w:tcPr>
            <w:tcW w:w="644" w:type="pct"/>
            <w:tcBorders>
              <w:top w:val="single" w:sz="4" w:space="0" w:color="000000"/>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246,903,110.99 </w:t>
            </w:r>
          </w:p>
        </w:tc>
        <w:tc>
          <w:tcPr>
            <w:tcW w:w="610" w:type="pct"/>
            <w:tcBorders>
              <w:top w:val="single" w:sz="4" w:space="0" w:color="000000"/>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290,059,003.90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305,568,560.10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NRLMB - VDRC</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   </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0</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7,256,200.00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4,090,050.00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11,346,250.00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11,346,250.00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2,379,275.00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14,303</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5,178,166.58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299,455.20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37,645,525.20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37,944,980.40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45,502,421.98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3,564,703.35</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26,940</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10,550,187.76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639,602.00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3,514,865.95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4,154,467.95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18,269,359.06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III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3,068,057.00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12,629</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5,053,812.68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2,420,969.70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6,042,738.40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8,463,708.10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16,585,577.78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CALABARZON</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1,785,325.00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6,405</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2,264,433.70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3,187,954.80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5,523,160.91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8,711,115.71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12,760,874.41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MIMAROPA</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3,046,722.58</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29,087</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12,158,366.00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697,934.74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10,663,131.29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11,361,066.03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26,566,154.61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V</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3,000,000.00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23,140</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9,024,600.00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5,689,296.56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27,591,623.94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33,280,920.50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45,305,520.50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VI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2,040,000.00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13,828</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4,978,080.00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3,840,535.67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5,285,253.00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9,125,788.67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16,143,868.67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VII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752,800.00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12,565</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4,523,400.00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11,682,706.50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11,950,331.27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23,633,037.77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28,909,237.77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VIII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1,203,735.00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18,960</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7,169,851.74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3,285,093.94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24,068,382.08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27,353,476.02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35,727,062.76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IX</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3,001,888.85</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13,322</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4,795,920.00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2,453,920.00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15,492,234.14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17,946,154.14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25,743,962.99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X</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3,000,000.00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17,823</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6,498,552.00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97,334,812.23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13,481,175.80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110,815,988.03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120,314,540.03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XI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322,644.00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33,481</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12,100,033.40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3,875,600.00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5,285,389.50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9,160,989.50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21,583,666.90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XII</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1,415,770.18</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5,923</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2,371,139.00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6,482,259.00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5,918,551.16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12,400,810.16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16,187,719.34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CARAGA</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3,000,000.00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15,325</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5,782,957.50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1,947,237.00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685,755.46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2,632,992.46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11,415,949.96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NCR</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3,292,543.50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6,346</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2,378,666.64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982,611.51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10,538,332.60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11,520,944.11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17,192,154.25 </w:t>
            </w:r>
          </w:p>
        </w:tc>
      </w:tr>
      <w:tr w:rsidR="004444F8" w:rsidRPr="00947DA9" w:rsidTr="004444F8">
        <w:trPr>
          <w:trHeight w:val="20"/>
        </w:trPr>
        <w:tc>
          <w:tcPr>
            <w:tcW w:w="606" w:type="pct"/>
            <w:tcBorders>
              <w:top w:val="nil"/>
              <w:left w:val="single" w:sz="4" w:space="0" w:color="000000"/>
              <w:bottom w:val="single" w:sz="4" w:space="0" w:color="000000"/>
              <w:right w:val="nil"/>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r w:rsidRPr="00947DA9">
              <w:rPr>
                <w:rFonts w:ascii="Arial Narrow" w:eastAsia="Times New Roman" w:hAnsi="Arial Narrow" w:cs="Arial"/>
                <w:b/>
                <w:bCs/>
                <w:sz w:val="18"/>
                <w:szCs w:val="18"/>
              </w:rPr>
              <w:t>CAR</w:t>
            </w:r>
          </w:p>
        </w:tc>
        <w:tc>
          <w:tcPr>
            <w:tcW w:w="739" w:type="pct"/>
            <w:tcBorders>
              <w:top w:val="nil"/>
              <w:left w:val="single" w:sz="4" w:space="0" w:color="000000"/>
              <w:bottom w:val="single" w:sz="4" w:space="0" w:color="000000"/>
              <w:right w:val="single" w:sz="4" w:space="0" w:color="000000"/>
            </w:tcBorders>
            <w:shd w:val="clear" w:color="auto" w:fill="auto"/>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3,026,805.00</w:t>
            </w:r>
          </w:p>
        </w:tc>
        <w:tc>
          <w:tcPr>
            <w:tcW w:w="39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12,694</w:t>
            </w:r>
          </w:p>
        </w:tc>
        <w:tc>
          <w:tcPr>
            <w:tcW w:w="663"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5,037,458.52 </w:t>
            </w:r>
          </w:p>
        </w:tc>
        <w:tc>
          <w:tcPr>
            <w:tcW w:w="659"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3,660,188.00 </w:t>
            </w:r>
          </w:p>
        </w:tc>
        <w:tc>
          <w:tcPr>
            <w:tcW w:w="644" w:type="pct"/>
            <w:tcBorders>
              <w:top w:val="nil"/>
              <w:left w:val="nil"/>
              <w:bottom w:val="single" w:sz="4" w:space="0" w:color="000000"/>
              <w:right w:val="single" w:sz="4" w:space="0" w:color="000000"/>
            </w:tcBorders>
            <w:shd w:val="clear" w:color="auto" w:fill="auto"/>
            <w:noWrap/>
            <w:vAlign w:val="bottom"/>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18,075,457.00 </w:t>
            </w:r>
          </w:p>
        </w:tc>
        <w:tc>
          <w:tcPr>
            <w:tcW w:w="610"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21,735,645.00 </w:t>
            </w:r>
          </w:p>
        </w:tc>
        <w:tc>
          <w:tcPr>
            <w:tcW w:w="686" w:type="pct"/>
            <w:tcBorders>
              <w:top w:val="nil"/>
              <w:left w:val="nil"/>
              <w:bottom w:val="single" w:sz="4" w:space="0" w:color="000000"/>
              <w:right w:val="single" w:sz="4" w:space="0" w:color="000000"/>
            </w:tcBorders>
            <w:shd w:val="clear" w:color="auto" w:fill="auto"/>
            <w:noWrap/>
            <w:vAlign w:val="center"/>
            <w:hideMark/>
          </w:tcPr>
          <w:p w:rsidR="004444F8" w:rsidRPr="00947DA9" w:rsidRDefault="004444F8" w:rsidP="004444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sz w:val="18"/>
                <w:szCs w:val="18"/>
              </w:rPr>
            </w:pPr>
            <w:r w:rsidRPr="00947DA9">
              <w:rPr>
                <w:rFonts w:ascii="Arial Narrow" w:eastAsia="Times New Roman" w:hAnsi="Arial Narrow" w:cs="Arial"/>
                <w:sz w:val="18"/>
                <w:szCs w:val="18"/>
              </w:rPr>
              <w:t xml:space="preserve">  29,799,908.52 </w:t>
            </w:r>
          </w:p>
        </w:tc>
      </w:tr>
    </w:tbl>
    <w:p w:rsidR="004C5385" w:rsidRDefault="00223D7C" w:rsidP="00843A49">
      <w:pPr>
        <w:spacing w:after="0" w:line="240" w:lineRule="auto"/>
        <w:ind w:firstLine="720"/>
        <w:contextualSpacing/>
        <w:rPr>
          <w:rFonts w:ascii="Arial" w:hAnsi="Arial" w:cs="Arial"/>
          <w:i/>
          <w:sz w:val="20"/>
          <w:szCs w:val="24"/>
        </w:rPr>
      </w:pPr>
      <w:r w:rsidRPr="00775377">
        <w:rPr>
          <w:rFonts w:ascii="Arial" w:hAnsi="Arial" w:cs="Arial"/>
          <w:i/>
          <w:sz w:val="20"/>
          <w:szCs w:val="24"/>
        </w:rPr>
        <w:t xml:space="preserve"> </w:t>
      </w:r>
      <w:r w:rsidR="00295FEF" w:rsidRPr="00775377">
        <w:rPr>
          <w:rFonts w:ascii="Arial" w:hAnsi="Arial" w:cs="Arial"/>
          <w:i/>
          <w:sz w:val="20"/>
          <w:szCs w:val="24"/>
        </w:rPr>
        <w:t>*</w:t>
      </w:r>
      <w:bookmarkStart w:id="8" w:name="_Situational_Report_1"/>
      <w:bookmarkEnd w:id="8"/>
      <w:r w:rsidR="00D700D1" w:rsidRPr="00D700D1">
        <w:rPr>
          <w:rFonts w:ascii="Arial" w:hAnsi="Arial" w:cs="Arial"/>
          <w:i/>
          <w:sz w:val="20"/>
          <w:szCs w:val="24"/>
        </w:rPr>
        <w:t xml:space="preserve">Quick Response Fund (QRF) as of </w:t>
      </w:r>
      <w:r w:rsidR="004444F8">
        <w:rPr>
          <w:rFonts w:ascii="Arial" w:hAnsi="Arial" w:cs="Arial"/>
          <w:i/>
          <w:sz w:val="20"/>
          <w:szCs w:val="24"/>
        </w:rPr>
        <w:t>28</w:t>
      </w:r>
      <w:r w:rsidR="00777249">
        <w:rPr>
          <w:rFonts w:ascii="Arial" w:hAnsi="Arial" w:cs="Arial"/>
          <w:i/>
          <w:sz w:val="20"/>
          <w:szCs w:val="24"/>
        </w:rPr>
        <w:t xml:space="preserve"> </w:t>
      </w:r>
      <w:r w:rsidR="003C0B5E">
        <w:rPr>
          <w:rFonts w:ascii="Arial" w:hAnsi="Arial" w:cs="Arial"/>
          <w:i/>
          <w:sz w:val="20"/>
          <w:szCs w:val="24"/>
        </w:rPr>
        <w:t>November</w:t>
      </w:r>
      <w:r>
        <w:rPr>
          <w:rFonts w:ascii="Arial" w:hAnsi="Arial" w:cs="Arial"/>
          <w:i/>
          <w:sz w:val="20"/>
          <w:szCs w:val="24"/>
        </w:rPr>
        <w:t xml:space="preserve"> </w:t>
      </w:r>
      <w:r w:rsidR="00D700D1" w:rsidRPr="00D700D1">
        <w:rPr>
          <w:rFonts w:ascii="Arial" w:hAnsi="Arial" w:cs="Arial"/>
          <w:i/>
          <w:sz w:val="20"/>
          <w:szCs w:val="24"/>
        </w:rPr>
        <w:t>2019</w:t>
      </w:r>
    </w:p>
    <w:p w:rsidR="00A81C78" w:rsidRPr="00D46740" w:rsidRDefault="00A81C78" w:rsidP="00843A49">
      <w:pPr>
        <w:pStyle w:val="Heading1"/>
        <w:spacing w:before="0" w:after="0"/>
        <w:contextualSpacing/>
        <w:rPr>
          <w:rFonts w:ascii="Arial" w:hAnsi="Arial" w:cs="Arial"/>
          <w:b w:val="0"/>
          <w:color w:val="002060"/>
          <w:sz w:val="28"/>
          <w:szCs w:val="24"/>
        </w:rPr>
      </w:pPr>
      <w:r w:rsidRPr="00D46740">
        <w:rPr>
          <w:rFonts w:ascii="Arial" w:hAnsi="Arial" w:cs="Arial"/>
          <w:color w:val="002060"/>
          <w:sz w:val="28"/>
          <w:szCs w:val="24"/>
        </w:rPr>
        <w:lastRenderedPageBreak/>
        <w:t>Situational Report</w:t>
      </w:r>
      <w:r w:rsidR="00A834B4" w:rsidRPr="00D46740">
        <w:rPr>
          <w:rFonts w:ascii="Arial" w:hAnsi="Arial" w:cs="Arial"/>
          <w:color w:val="002060"/>
          <w:sz w:val="28"/>
          <w:szCs w:val="24"/>
        </w:rPr>
        <w:t>s</w:t>
      </w:r>
    </w:p>
    <w:p w:rsidR="00376584" w:rsidRPr="00BE43F9" w:rsidRDefault="00376584" w:rsidP="00843A49">
      <w:pPr>
        <w:spacing w:after="0" w:line="240" w:lineRule="auto"/>
        <w:contextualSpacing/>
        <w:jc w:val="both"/>
        <w:rPr>
          <w:rFonts w:ascii="Arial" w:eastAsia="Arial" w:hAnsi="Arial" w:cs="Arial"/>
          <w:b/>
          <w:color w:val="002060"/>
          <w:sz w:val="24"/>
          <w:szCs w:val="24"/>
        </w:rPr>
      </w:pPr>
      <w:bookmarkStart w:id="9" w:name="_Contact_Information"/>
      <w:bookmarkEnd w:id="9"/>
    </w:p>
    <w:p w:rsidR="00376584" w:rsidRPr="00C205D3"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18"/>
          <w:szCs w:val="18"/>
        </w:rPr>
      </w:pPr>
      <w:r w:rsidRPr="00C205D3">
        <w:rPr>
          <w:rFonts w:ascii="Arial" w:eastAsia="Arial" w:hAnsi="Arial" w:cs="Arial"/>
          <w:b/>
          <w:sz w:val="18"/>
          <w:szCs w:val="18"/>
        </w:rPr>
        <w:t>DSWD-DR</w:t>
      </w:r>
      <w:r w:rsidR="00376584" w:rsidRPr="00C205D3">
        <w:rPr>
          <w:rFonts w:ascii="Arial" w:eastAsia="Arial" w:hAnsi="Arial" w:cs="Arial"/>
          <w:b/>
          <w:sz w:val="18"/>
          <w:szCs w:val="18"/>
        </w:rPr>
        <w:t>MB</w:t>
      </w:r>
    </w:p>
    <w:tbl>
      <w:tblPr>
        <w:tblW w:w="5000" w:type="pct"/>
        <w:tblLook w:val="0400" w:firstRow="0" w:lastRow="0" w:firstColumn="0" w:lastColumn="0" w:noHBand="0" w:noVBand="1"/>
      </w:tblPr>
      <w:tblGrid>
        <w:gridCol w:w="2122"/>
        <w:gridCol w:w="13233"/>
      </w:tblGrid>
      <w:tr w:rsidR="00376584"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rsidTr="00055E77">
        <w:trPr>
          <w:trHeight w:val="20"/>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770CEB" w:rsidP="0043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C205D3">
              <w:rPr>
                <w:rFonts w:ascii="Arial" w:eastAsia="Arial" w:hAnsi="Arial" w:cs="Arial"/>
                <w:color w:val="0070C0"/>
                <w:sz w:val="18"/>
                <w:szCs w:val="18"/>
              </w:rPr>
              <w:t>0</w:t>
            </w:r>
            <w:r w:rsidR="0043677F">
              <w:rPr>
                <w:rFonts w:ascii="Arial" w:eastAsia="Arial" w:hAnsi="Arial" w:cs="Arial"/>
                <w:color w:val="0070C0"/>
                <w:sz w:val="18"/>
                <w:szCs w:val="18"/>
              </w:rPr>
              <w:t>2</w:t>
            </w:r>
            <w:r w:rsidR="00424801" w:rsidRPr="00C205D3">
              <w:rPr>
                <w:rFonts w:ascii="Arial" w:eastAsia="Arial" w:hAnsi="Arial" w:cs="Arial"/>
                <w:color w:val="0070C0"/>
                <w:sz w:val="18"/>
                <w:szCs w:val="18"/>
              </w:rPr>
              <w:t xml:space="preserve"> </w:t>
            </w:r>
            <w:r w:rsidRPr="00C205D3">
              <w:rPr>
                <w:rFonts w:ascii="Arial" w:eastAsia="Arial" w:hAnsi="Arial" w:cs="Arial"/>
                <w:color w:val="0070C0"/>
                <w:sz w:val="18"/>
                <w:szCs w:val="18"/>
              </w:rPr>
              <w:t>Dec</w:t>
            </w:r>
            <w:r w:rsidR="00AF6FD9" w:rsidRPr="00C205D3">
              <w:rPr>
                <w:rFonts w:ascii="Arial" w:eastAsia="Arial" w:hAnsi="Arial" w:cs="Arial"/>
                <w:color w:val="0070C0"/>
                <w:sz w:val="18"/>
                <w:szCs w:val="18"/>
              </w:rPr>
              <w:t>embe</w:t>
            </w:r>
            <w:r w:rsidR="000324F4" w:rsidRPr="00C205D3">
              <w:rPr>
                <w:rFonts w:ascii="Arial" w:eastAsia="Arial" w:hAnsi="Arial" w:cs="Arial"/>
                <w:color w:val="0070C0"/>
                <w:sz w:val="18"/>
                <w:szCs w:val="18"/>
              </w:rPr>
              <w:t>r</w:t>
            </w:r>
            <w:r w:rsidR="00411916" w:rsidRPr="00C205D3">
              <w:rPr>
                <w:rFonts w:ascii="Arial" w:eastAsia="Arial" w:hAnsi="Arial" w:cs="Arial"/>
                <w:color w:val="0070C0"/>
                <w:sz w:val="18"/>
                <w:szCs w:val="18"/>
              </w:rPr>
              <w:t xml:space="preserve"> </w:t>
            </w:r>
            <w:r w:rsidR="00454E8A" w:rsidRPr="00C205D3">
              <w:rPr>
                <w:rFonts w:ascii="Arial" w:eastAsia="Arial" w:hAnsi="Arial" w:cs="Arial"/>
                <w:color w:val="0070C0"/>
                <w:sz w:val="18"/>
                <w:szCs w:val="18"/>
              </w:rPr>
              <w:t>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C205D3"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 xml:space="preserve">The Disaster Response Management Bureau (DRMB) is on </w:t>
            </w:r>
            <w:r w:rsidRPr="00C205D3">
              <w:rPr>
                <w:rFonts w:ascii="Arial" w:eastAsia="Arial" w:hAnsi="Arial" w:cs="Arial"/>
                <w:b/>
                <w:color w:val="0070C0"/>
                <w:sz w:val="18"/>
                <w:szCs w:val="18"/>
              </w:rPr>
              <w:t xml:space="preserve">BLUE </w:t>
            </w:r>
            <w:r w:rsidRPr="00C205D3">
              <w:rPr>
                <w:rFonts w:ascii="Arial" w:eastAsia="Arial" w:hAnsi="Arial" w:cs="Arial"/>
                <w:color w:val="0070C0"/>
                <w:sz w:val="18"/>
                <w:szCs w:val="18"/>
              </w:rPr>
              <w:t>alert status and is closely coordinating with the concerned field offices for significant disaster response updates</w:t>
            </w:r>
          </w:p>
          <w:p w:rsidR="00E92C74" w:rsidRPr="00C205D3" w:rsidRDefault="00C15DBE"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All QRT members and emergency equipment are on standby and ready for deployment.</w:t>
            </w:r>
          </w:p>
        </w:tc>
      </w:tr>
    </w:tbl>
    <w:p w:rsidR="002D0802" w:rsidRPr="00C205D3" w:rsidRDefault="002D0802" w:rsidP="00843A49">
      <w:pPr>
        <w:spacing w:after="0" w:line="240" w:lineRule="auto"/>
        <w:contextualSpacing/>
        <w:rPr>
          <w:rFonts w:ascii="Arial" w:eastAsia="Arial" w:hAnsi="Arial" w:cs="Arial"/>
          <w:b/>
          <w:sz w:val="18"/>
          <w:szCs w:val="18"/>
        </w:rPr>
      </w:pPr>
    </w:p>
    <w:p w:rsidR="004E3A14" w:rsidRPr="00C205D3" w:rsidRDefault="004E3A14" w:rsidP="004E3A14">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NCR</w:t>
      </w:r>
    </w:p>
    <w:tbl>
      <w:tblPr>
        <w:tblW w:w="5000" w:type="pct"/>
        <w:tblLook w:val="0400" w:firstRow="0" w:lastRow="0" w:firstColumn="0" w:lastColumn="0" w:noHBand="0" w:noVBand="1"/>
      </w:tblPr>
      <w:tblGrid>
        <w:gridCol w:w="2122"/>
        <w:gridCol w:w="13233"/>
      </w:tblGrid>
      <w:tr w:rsidR="004E3A14"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3A14" w:rsidRPr="00C205D3" w:rsidTr="00055E77">
        <w:trPr>
          <w:trHeight w:val="673"/>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8F63A8" w:rsidP="004E3A14">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C205D3">
              <w:rPr>
                <w:rFonts w:ascii="Arial" w:eastAsia="Arial" w:hAnsi="Arial" w:cs="Arial"/>
                <w:color w:val="auto"/>
                <w:sz w:val="18"/>
                <w:szCs w:val="18"/>
              </w:rPr>
              <w:t>29 November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4E3A14">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DSWD-FO NCR composed of organic staff from the Field Office and Centers and Reside</w:t>
            </w:r>
            <w:r w:rsidR="008E4A0E" w:rsidRPr="00C205D3">
              <w:rPr>
                <w:rFonts w:ascii="Arial" w:eastAsia="Arial" w:hAnsi="Arial" w:cs="Arial"/>
                <w:color w:val="auto"/>
                <w:sz w:val="18"/>
                <w:szCs w:val="18"/>
              </w:rPr>
              <w:t>ntial Care Facilities (C/RCFs) we</w:t>
            </w:r>
            <w:r w:rsidRPr="00C205D3">
              <w:rPr>
                <w:rFonts w:ascii="Arial" w:eastAsia="Arial" w:hAnsi="Arial" w:cs="Arial"/>
                <w:color w:val="auto"/>
                <w:sz w:val="18"/>
                <w:szCs w:val="18"/>
              </w:rPr>
              <w:t>re activated and on standby in response to any eventualities. The assignment of said staff is scheduled per day.</w:t>
            </w:r>
          </w:p>
          <w:p w:rsidR="004E3A14" w:rsidRPr="00C205D3" w:rsidRDefault="004E3A14" w:rsidP="004E3A14">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 xml:space="preserve">The DSWD-NCR has established its EOC located at Room 109, FO-NCR, </w:t>
            </w:r>
            <w:proofErr w:type="spellStart"/>
            <w:r w:rsidRPr="00C205D3">
              <w:rPr>
                <w:rFonts w:ascii="Arial" w:eastAsia="Arial" w:hAnsi="Arial" w:cs="Arial"/>
                <w:color w:val="auto"/>
                <w:sz w:val="18"/>
                <w:szCs w:val="18"/>
              </w:rPr>
              <w:t>Sampaloc</w:t>
            </w:r>
            <w:proofErr w:type="spellEnd"/>
            <w:r w:rsidRPr="00C205D3">
              <w:rPr>
                <w:rFonts w:ascii="Arial" w:eastAsia="Arial" w:hAnsi="Arial" w:cs="Arial"/>
                <w:color w:val="auto"/>
                <w:sz w:val="18"/>
                <w:szCs w:val="18"/>
              </w:rPr>
              <w:t>, Manila.</w:t>
            </w:r>
          </w:p>
        </w:tc>
      </w:tr>
    </w:tbl>
    <w:p w:rsidR="008F63A8" w:rsidRPr="00C205D3" w:rsidRDefault="008F63A8" w:rsidP="008F63A8">
      <w:pPr>
        <w:spacing w:after="0" w:line="240" w:lineRule="auto"/>
        <w:contextualSpacing/>
        <w:rPr>
          <w:rFonts w:ascii="Arial" w:eastAsia="Arial" w:hAnsi="Arial" w:cs="Arial"/>
          <w:b/>
          <w:sz w:val="18"/>
          <w:szCs w:val="18"/>
        </w:rPr>
      </w:pPr>
    </w:p>
    <w:p w:rsidR="008F63A8" w:rsidRPr="00C205D3" w:rsidRDefault="008F63A8" w:rsidP="008F63A8">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I</w:t>
      </w:r>
    </w:p>
    <w:tbl>
      <w:tblPr>
        <w:tblW w:w="5000" w:type="pct"/>
        <w:tblLook w:val="0400" w:firstRow="0" w:lastRow="0" w:firstColumn="0" w:lastColumn="0" w:noHBand="0" w:noVBand="1"/>
      </w:tblPr>
      <w:tblGrid>
        <w:gridCol w:w="2122"/>
        <w:gridCol w:w="13233"/>
      </w:tblGrid>
      <w:tr w:rsidR="008F63A8"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F63A8" w:rsidRPr="00C205D3" w:rsidTr="00055E77">
        <w:trPr>
          <w:trHeight w:val="673"/>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BC4B37" w:rsidP="00BC4B3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C205D3">
              <w:rPr>
                <w:rFonts w:ascii="Arial" w:eastAsia="Arial" w:hAnsi="Arial" w:cs="Arial"/>
                <w:color w:val="auto"/>
                <w:sz w:val="18"/>
                <w:szCs w:val="18"/>
              </w:rPr>
              <w:t>29 November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62F9E" w:rsidRPr="00C205D3" w:rsidRDefault="008F63A8" w:rsidP="00262F9E">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 xml:space="preserve">DSWD-FO </w:t>
            </w:r>
            <w:r w:rsidR="00C14C68" w:rsidRPr="00C205D3">
              <w:rPr>
                <w:rFonts w:ascii="Arial" w:eastAsia="Arial" w:hAnsi="Arial" w:cs="Arial"/>
                <w:color w:val="auto"/>
                <w:sz w:val="18"/>
                <w:szCs w:val="18"/>
              </w:rPr>
              <w:t xml:space="preserve">I </w:t>
            </w:r>
            <w:r w:rsidR="00C205D3" w:rsidRPr="00C205D3">
              <w:rPr>
                <w:rFonts w:ascii="Arial" w:eastAsia="Arial" w:hAnsi="Arial" w:cs="Arial"/>
                <w:color w:val="auto"/>
                <w:sz w:val="18"/>
                <w:szCs w:val="18"/>
              </w:rPr>
              <w:t>wa</w:t>
            </w:r>
            <w:r w:rsidR="00C14C68" w:rsidRPr="00C205D3">
              <w:rPr>
                <w:rFonts w:ascii="Arial" w:eastAsia="Arial" w:hAnsi="Arial" w:cs="Arial"/>
                <w:color w:val="auto"/>
                <w:sz w:val="18"/>
                <w:szCs w:val="18"/>
              </w:rPr>
              <w:t>s closely monitoring the possible effects of Severe Tropical Storm “KAMMURI”, even outside PAR, and in close coordination with the Office of Civil Defense (OCD) Region I.</w:t>
            </w:r>
          </w:p>
          <w:p w:rsidR="00262F9E" w:rsidRPr="00C205D3" w:rsidRDefault="00262F9E" w:rsidP="00262F9E">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Provin</w:t>
            </w:r>
            <w:r w:rsidR="00C205D3" w:rsidRPr="00C205D3">
              <w:rPr>
                <w:rFonts w:ascii="Arial" w:eastAsia="Arial" w:hAnsi="Arial" w:cs="Arial"/>
                <w:color w:val="auto"/>
                <w:sz w:val="18"/>
                <w:szCs w:val="18"/>
              </w:rPr>
              <w:t>cial Operations Offices (POOs) we</w:t>
            </w:r>
            <w:r w:rsidRPr="00C205D3">
              <w:rPr>
                <w:rFonts w:ascii="Arial" w:eastAsia="Arial" w:hAnsi="Arial" w:cs="Arial"/>
                <w:color w:val="auto"/>
                <w:sz w:val="18"/>
                <w:szCs w:val="18"/>
              </w:rPr>
              <w:t>re in close coordination with the different Provincial/City/Municipal Disaster Risk Reduction and Management Councils (P/C/MDRRMCs) and Provincial/City/Municipal Social Welfare and Development Offices (P/C/MSWDOs) to monitor the adverse effects that might be brought by the weather disturbance.</w:t>
            </w:r>
          </w:p>
        </w:tc>
      </w:tr>
    </w:tbl>
    <w:p w:rsidR="00947DA9" w:rsidRPr="00C205D3" w:rsidRDefault="00947DA9" w:rsidP="00FD0D6D">
      <w:pPr>
        <w:spacing w:after="0" w:line="240" w:lineRule="auto"/>
        <w:contextualSpacing/>
        <w:rPr>
          <w:rFonts w:ascii="Arial" w:eastAsia="Arial" w:hAnsi="Arial" w:cs="Arial"/>
          <w:b/>
          <w:sz w:val="18"/>
          <w:szCs w:val="18"/>
        </w:rPr>
      </w:pPr>
    </w:p>
    <w:p w:rsidR="00701BCD" w:rsidRPr="00C205D3" w:rsidRDefault="00701BCD" w:rsidP="00701BCD">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I</w:t>
      </w:r>
      <w:r>
        <w:rPr>
          <w:rFonts w:ascii="Arial" w:eastAsia="Arial" w:hAnsi="Arial" w:cs="Arial"/>
          <w:b/>
          <w:sz w:val="18"/>
          <w:szCs w:val="18"/>
        </w:rPr>
        <w:t>I</w:t>
      </w:r>
    </w:p>
    <w:tbl>
      <w:tblPr>
        <w:tblW w:w="5000" w:type="pct"/>
        <w:tblLook w:val="0400" w:firstRow="0" w:lastRow="0" w:firstColumn="0" w:lastColumn="0" w:noHBand="0" w:noVBand="1"/>
      </w:tblPr>
      <w:tblGrid>
        <w:gridCol w:w="2122"/>
        <w:gridCol w:w="13233"/>
      </w:tblGrid>
      <w:tr w:rsidR="00701BCD" w:rsidRPr="00C205D3" w:rsidTr="00CC7F2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701BCD" w:rsidRPr="00C205D3" w:rsidTr="00CC7F27">
        <w:trPr>
          <w:trHeight w:val="673"/>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701BCD" w:rsidRDefault="00701BCD" w:rsidP="00701BCD">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18"/>
                <w:szCs w:val="18"/>
              </w:rPr>
            </w:pPr>
            <w:r w:rsidRPr="00701BCD">
              <w:rPr>
                <w:rFonts w:ascii="Arial" w:eastAsia="Arial" w:hAnsi="Arial" w:cs="Arial"/>
                <w:color w:val="0070C0"/>
                <w:sz w:val="18"/>
                <w:szCs w:val="18"/>
              </w:rPr>
              <w:t>02 December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701BCD" w:rsidRDefault="00701BCD" w:rsidP="00701BCD">
            <w:pPr>
              <w:pStyle w:val="ListParagraph"/>
              <w:numPr>
                <w:ilvl w:val="0"/>
                <w:numId w:val="1"/>
              </w:numPr>
              <w:spacing w:after="0" w:line="240" w:lineRule="auto"/>
              <w:ind w:left="317"/>
              <w:jc w:val="both"/>
              <w:rPr>
                <w:rFonts w:ascii="Arial" w:eastAsia="Arial" w:hAnsi="Arial" w:cs="Arial"/>
                <w:color w:val="0070C0"/>
                <w:sz w:val="18"/>
                <w:szCs w:val="18"/>
              </w:rPr>
            </w:pPr>
            <w:r w:rsidRPr="00701BCD">
              <w:rPr>
                <w:rFonts w:ascii="Arial" w:eastAsia="Arial" w:hAnsi="Arial" w:cs="Arial"/>
                <w:color w:val="0070C0"/>
                <w:sz w:val="18"/>
                <w:szCs w:val="18"/>
              </w:rPr>
              <w:t>DSWD-FO II Disaster Response Management Division ensures Relief Goods both Food and Non-Food Items (F/NFI) are ready and available at any given time.</w:t>
            </w:r>
          </w:p>
          <w:p w:rsidR="00701BCD" w:rsidRPr="00701BCD" w:rsidRDefault="00701BCD" w:rsidP="00701BCD">
            <w:pPr>
              <w:pStyle w:val="ListParagraph"/>
              <w:numPr>
                <w:ilvl w:val="0"/>
                <w:numId w:val="1"/>
              </w:numPr>
              <w:spacing w:after="0" w:line="240" w:lineRule="auto"/>
              <w:ind w:left="317"/>
              <w:jc w:val="both"/>
              <w:rPr>
                <w:rFonts w:ascii="Arial" w:eastAsia="Arial" w:hAnsi="Arial" w:cs="Arial"/>
                <w:color w:val="0070C0"/>
                <w:sz w:val="18"/>
                <w:szCs w:val="18"/>
              </w:rPr>
            </w:pPr>
            <w:r w:rsidRPr="00701BCD">
              <w:rPr>
                <w:rFonts w:ascii="Arial" w:eastAsia="Arial" w:hAnsi="Arial" w:cs="Arial"/>
                <w:color w:val="0070C0"/>
                <w:sz w:val="18"/>
                <w:szCs w:val="18"/>
              </w:rPr>
              <w:t>DSWD-FO II is in close coordination with Social Welfare and Development (SWAD) Teams, the Provincial/City/Municipal Disaster Risk Reduction and Management Council (P/C/MDRRMC) for adverse effects brought by this weather disturbance.</w:t>
            </w:r>
          </w:p>
          <w:p w:rsidR="00701BCD" w:rsidRPr="00701BCD" w:rsidRDefault="00701BCD" w:rsidP="00701BCD">
            <w:pPr>
              <w:pStyle w:val="ListParagraph"/>
              <w:numPr>
                <w:ilvl w:val="0"/>
                <w:numId w:val="1"/>
              </w:numPr>
              <w:spacing w:after="0" w:line="240" w:lineRule="auto"/>
              <w:ind w:left="317"/>
              <w:jc w:val="both"/>
              <w:rPr>
                <w:rFonts w:ascii="Arial" w:eastAsia="Arial" w:hAnsi="Arial" w:cs="Arial"/>
                <w:color w:val="0070C0"/>
                <w:sz w:val="18"/>
                <w:szCs w:val="18"/>
              </w:rPr>
            </w:pPr>
            <w:r w:rsidRPr="00701BCD">
              <w:rPr>
                <w:rFonts w:ascii="Arial" w:eastAsia="Arial" w:hAnsi="Arial" w:cs="Arial"/>
                <w:color w:val="0070C0"/>
                <w:sz w:val="18"/>
                <w:szCs w:val="18"/>
              </w:rPr>
              <w:t>DSWD-FO II ensures on-call and standby duty of the Regional DMRT for possible activation in the event Typhoon "</w:t>
            </w:r>
            <w:proofErr w:type="spellStart"/>
            <w:r w:rsidRPr="00701BCD">
              <w:rPr>
                <w:rFonts w:ascii="Arial" w:eastAsia="Arial" w:hAnsi="Arial" w:cs="Arial"/>
                <w:color w:val="0070C0"/>
                <w:sz w:val="18"/>
                <w:szCs w:val="18"/>
              </w:rPr>
              <w:t>Kammuri</w:t>
            </w:r>
            <w:proofErr w:type="spellEnd"/>
            <w:r w:rsidRPr="00701BCD">
              <w:rPr>
                <w:rFonts w:ascii="Arial" w:eastAsia="Arial" w:hAnsi="Arial" w:cs="Arial"/>
                <w:color w:val="0070C0"/>
                <w:sz w:val="18"/>
                <w:szCs w:val="18"/>
              </w:rPr>
              <w:t>" accelerate its strength.</w:t>
            </w:r>
          </w:p>
        </w:tc>
      </w:tr>
    </w:tbl>
    <w:p w:rsidR="00701BCD" w:rsidRDefault="00701BCD" w:rsidP="00FD0D6D">
      <w:pPr>
        <w:spacing w:after="0" w:line="240" w:lineRule="auto"/>
        <w:contextualSpacing/>
        <w:rPr>
          <w:rFonts w:ascii="Arial" w:eastAsia="Arial" w:hAnsi="Arial" w:cs="Arial"/>
          <w:b/>
          <w:sz w:val="18"/>
          <w:szCs w:val="18"/>
        </w:rPr>
      </w:pPr>
    </w:p>
    <w:p w:rsidR="00FD0D6D" w:rsidRPr="00C205D3" w:rsidRDefault="00FD0D6D" w:rsidP="00FD0D6D">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CALABARZON</w:t>
      </w:r>
    </w:p>
    <w:tbl>
      <w:tblPr>
        <w:tblW w:w="5000" w:type="pct"/>
        <w:tblLook w:val="0400" w:firstRow="0" w:lastRow="0" w:firstColumn="0" w:lastColumn="0" w:noHBand="0" w:noVBand="1"/>
      </w:tblPr>
      <w:tblGrid>
        <w:gridCol w:w="2122"/>
        <w:gridCol w:w="13233"/>
      </w:tblGrid>
      <w:tr w:rsidR="00FD0D6D"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FD0D6D" w:rsidRPr="00C205D3" w:rsidTr="00055E77">
        <w:trPr>
          <w:trHeight w:val="673"/>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801667" w:rsidP="00801667">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C205D3">
              <w:rPr>
                <w:rFonts w:ascii="Arial" w:eastAsia="Arial" w:hAnsi="Arial" w:cs="Arial"/>
                <w:color w:val="auto"/>
                <w:sz w:val="18"/>
                <w:szCs w:val="18"/>
              </w:rPr>
              <w:t xml:space="preserve">29 </w:t>
            </w:r>
            <w:r w:rsidR="00FD0D6D" w:rsidRPr="00C205D3">
              <w:rPr>
                <w:rFonts w:ascii="Arial" w:eastAsia="Arial" w:hAnsi="Arial" w:cs="Arial"/>
                <w:color w:val="auto"/>
                <w:sz w:val="18"/>
                <w:szCs w:val="18"/>
              </w:rPr>
              <w:t>November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5D08" w:rsidRPr="00C205D3" w:rsidRDefault="00FD0D6D" w:rsidP="007C5D08">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DSWD-FO CALABARZO</w:t>
            </w:r>
            <w:r w:rsidR="00C205D3" w:rsidRPr="00C205D3">
              <w:rPr>
                <w:rFonts w:ascii="Arial" w:eastAsia="Arial" w:hAnsi="Arial" w:cs="Arial"/>
                <w:color w:val="auto"/>
                <w:sz w:val="18"/>
                <w:szCs w:val="18"/>
              </w:rPr>
              <w:t>N Emergency Operations Center was</w:t>
            </w:r>
            <w:r w:rsidRPr="00C205D3">
              <w:rPr>
                <w:rFonts w:ascii="Arial" w:eastAsia="Arial" w:hAnsi="Arial" w:cs="Arial"/>
                <w:color w:val="auto"/>
                <w:sz w:val="18"/>
                <w:szCs w:val="18"/>
              </w:rPr>
              <w:t xml:space="preserve"> already activated to monitor the possible effects of TY </w:t>
            </w:r>
            <w:proofErr w:type="spellStart"/>
            <w:r w:rsidRPr="00C205D3">
              <w:rPr>
                <w:rFonts w:ascii="Arial" w:eastAsia="Arial" w:hAnsi="Arial" w:cs="Arial"/>
                <w:color w:val="auto"/>
                <w:sz w:val="18"/>
                <w:szCs w:val="18"/>
              </w:rPr>
              <w:t>Kammuri</w:t>
            </w:r>
            <w:proofErr w:type="spellEnd"/>
            <w:r w:rsidRPr="00C205D3">
              <w:rPr>
                <w:rFonts w:ascii="Arial" w:eastAsia="Arial" w:hAnsi="Arial" w:cs="Arial"/>
                <w:color w:val="auto"/>
                <w:sz w:val="18"/>
                <w:szCs w:val="18"/>
              </w:rPr>
              <w:t>.</w:t>
            </w:r>
          </w:p>
          <w:p w:rsidR="007C5D08" w:rsidRPr="00C205D3" w:rsidRDefault="00C205D3" w:rsidP="007C5D08">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 xml:space="preserve">DSWD-FO CALABARZON had </w:t>
            </w:r>
            <w:r w:rsidR="00FD0D6D" w:rsidRPr="00C205D3">
              <w:rPr>
                <w:rFonts w:ascii="Arial" w:eastAsia="Arial" w:hAnsi="Arial" w:cs="Arial"/>
                <w:color w:val="auto"/>
                <w:sz w:val="18"/>
                <w:szCs w:val="18"/>
              </w:rPr>
              <w:t>constant communication with the Local Social Welfare and</w:t>
            </w:r>
            <w:r w:rsidR="007C5D08" w:rsidRPr="00C205D3">
              <w:rPr>
                <w:rFonts w:ascii="Arial" w:eastAsia="Arial" w:hAnsi="Arial" w:cs="Arial"/>
                <w:color w:val="auto"/>
                <w:sz w:val="18"/>
                <w:szCs w:val="18"/>
              </w:rPr>
              <w:t xml:space="preserve"> </w:t>
            </w:r>
            <w:r w:rsidR="00FD0D6D" w:rsidRPr="00C205D3">
              <w:rPr>
                <w:rFonts w:ascii="Arial" w:eastAsia="Arial" w:hAnsi="Arial" w:cs="Arial"/>
                <w:color w:val="auto"/>
                <w:sz w:val="18"/>
                <w:szCs w:val="18"/>
              </w:rPr>
              <w:t>Development Offices (LSWDOs) with pre-disaster assessments being conducted.</w:t>
            </w:r>
          </w:p>
          <w:p w:rsidR="007C5D08" w:rsidRPr="00C205D3" w:rsidRDefault="00C205D3" w:rsidP="007C5D08">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DSWD-FO CALABARZON was</w:t>
            </w:r>
            <w:r w:rsidR="007C5D08" w:rsidRPr="00C205D3">
              <w:rPr>
                <w:rFonts w:ascii="Arial" w:eastAsia="Arial" w:hAnsi="Arial" w:cs="Arial"/>
                <w:color w:val="auto"/>
                <w:sz w:val="18"/>
                <w:szCs w:val="18"/>
              </w:rPr>
              <w:t xml:space="preserve"> in close coordination with the Local Government Units (LGUs) with regards to the preparedness efforts undertaken in the Flood, Landslide and Storm Surge prone areas.</w:t>
            </w:r>
          </w:p>
          <w:p w:rsidR="00D172A7" w:rsidRPr="00C205D3" w:rsidRDefault="007C5D08" w:rsidP="00D172A7">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 xml:space="preserve">DSWD-FO CALABARZON coordinated with SWAD Team Leaders and Provincial Action Team of the CALABARZON and advised them to monitor and coordinate with the LGUs to gather reports on the possible effects of Typhoon </w:t>
            </w:r>
            <w:proofErr w:type="spellStart"/>
            <w:r w:rsidRPr="00C205D3">
              <w:rPr>
                <w:rFonts w:ascii="Arial" w:eastAsia="Arial" w:hAnsi="Arial" w:cs="Arial"/>
                <w:color w:val="auto"/>
                <w:sz w:val="18"/>
                <w:szCs w:val="18"/>
              </w:rPr>
              <w:t>Kammuri</w:t>
            </w:r>
            <w:proofErr w:type="spellEnd"/>
            <w:r w:rsidRPr="00C205D3">
              <w:rPr>
                <w:rFonts w:ascii="Arial" w:eastAsia="Arial" w:hAnsi="Arial" w:cs="Arial"/>
                <w:color w:val="auto"/>
                <w:sz w:val="18"/>
                <w:szCs w:val="18"/>
              </w:rPr>
              <w:t>.</w:t>
            </w:r>
          </w:p>
          <w:p w:rsidR="00F9755C" w:rsidRPr="00C205D3" w:rsidRDefault="00C205D3" w:rsidP="00D172A7">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DSWD-FO CALABARZON had</w:t>
            </w:r>
            <w:r w:rsidR="00D172A7" w:rsidRPr="00C205D3">
              <w:rPr>
                <w:rFonts w:ascii="Arial" w:eastAsia="Arial" w:hAnsi="Arial" w:cs="Arial"/>
                <w:color w:val="auto"/>
                <w:sz w:val="18"/>
                <w:szCs w:val="18"/>
              </w:rPr>
              <w:t xml:space="preserve"> coordinated with the Administrative Division to ensure that the Disaster Response Vehicle and the six-wheeler wing van is readily </w:t>
            </w:r>
            <w:r w:rsidR="00D172A7" w:rsidRPr="00C205D3">
              <w:rPr>
                <w:rFonts w:ascii="Arial" w:eastAsia="Arial" w:hAnsi="Arial" w:cs="Arial"/>
                <w:color w:val="auto"/>
                <w:sz w:val="18"/>
                <w:szCs w:val="18"/>
              </w:rPr>
              <w:lastRenderedPageBreak/>
              <w:t>available to transport personnel and goods to disaster-stricken areas should need arises.</w:t>
            </w:r>
          </w:p>
        </w:tc>
      </w:tr>
    </w:tbl>
    <w:p w:rsidR="00FD0D6D" w:rsidRPr="00C205D3" w:rsidRDefault="00FD0D6D" w:rsidP="00843A49">
      <w:pPr>
        <w:spacing w:after="0" w:line="240" w:lineRule="auto"/>
        <w:contextualSpacing/>
        <w:rPr>
          <w:rFonts w:ascii="Arial" w:eastAsia="Arial" w:hAnsi="Arial" w:cs="Arial"/>
          <w:b/>
          <w:sz w:val="18"/>
          <w:szCs w:val="18"/>
        </w:rPr>
      </w:pPr>
    </w:p>
    <w:p w:rsidR="00FC633C" w:rsidRPr="00C205D3" w:rsidRDefault="00FC633C" w:rsidP="00843A49">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MIMAROPA</w:t>
      </w:r>
    </w:p>
    <w:tbl>
      <w:tblPr>
        <w:tblW w:w="5000" w:type="pct"/>
        <w:tblLook w:val="0400" w:firstRow="0" w:lastRow="0" w:firstColumn="0" w:lastColumn="0" w:noHBand="0" w:noVBand="1"/>
      </w:tblPr>
      <w:tblGrid>
        <w:gridCol w:w="2122"/>
        <w:gridCol w:w="13233"/>
      </w:tblGrid>
      <w:tr w:rsidR="00FC633C"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FC633C" w:rsidRPr="00C205D3" w:rsidTr="00055E77">
        <w:trPr>
          <w:trHeight w:val="673"/>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422F8"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C205D3">
              <w:rPr>
                <w:rFonts w:ascii="Arial" w:eastAsia="Arial" w:hAnsi="Arial" w:cs="Arial"/>
                <w:color w:val="auto"/>
                <w:sz w:val="18"/>
                <w:szCs w:val="18"/>
              </w:rPr>
              <w:t>28</w:t>
            </w:r>
            <w:r w:rsidR="00FC633C" w:rsidRPr="00C205D3">
              <w:rPr>
                <w:rFonts w:ascii="Arial" w:eastAsia="Arial" w:hAnsi="Arial" w:cs="Arial"/>
                <w:color w:val="auto"/>
                <w:sz w:val="18"/>
                <w:szCs w:val="18"/>
              </w:rPr>
              <w:t xml:space="preserve"> November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3CD3" w:rsidRPr="00C205D3" w:rsidRDefault="002C7253" w:rsidP="00843A49">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 xml:space="preserve">DSWD-FO </w:t>
            </w:r>
            <w:r w:rsidR="00443CD3" w:rsidRPr="00C205D3">
              <w:rPr>
                <w:rFonts w:ascii="Arial" w:eastAsia="Arial" w:hAnsi="Arial" w:cs="Arial"/>
                <w:color w:val="auto"/>
                <w:sz w:val="18"/>
                <w:szCs w:val="18"/>
              </w:rPr>
              <w:t>MIMAROPA alerted all P/C/M QRT in five provinces of MIMAROPA to regularly monitor the situations in the area.</w:t>
            </w:r>
          </w:p>
          <w:p w:rsidR="00443CD3" w:rsidRPr="00C205D3" w:rsidRDefault="002C7253" w:rsidP="00843A49">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w:t>
            </w:r>
            <w:r w:rsidR="00443CD3" w:rsidRPr="00C205D3">
              <w:rPr>
                <w:rFonts w:ascii="Arial" w:eastAsia="Arial" w:hAnsi="Arial" w:cs="Arial"/>
                <w:color w:val="auto"/>
                <w:sz w:val="18"/>
                <w:szCs w:val="18"/>
              </w:rPr>
              <w:t>FO</w:t>
            </w:r>
            <w:r w:rsidRPr="00C205D3">
              <w:rPr>
                <w:rFonts w:ascii="Arial" w:eastAsia="Arial" w:hAnsi="Arial" w:cs="Arial"/>
                <w:color w:val="auto"/>
                <w:sz w:val="18"/>
                <w:szCs w:val="18"/>
              </w:rPr>
              <w:t xml:space="preserve"> </w:t>
            </w:r>
            <w:r w:rsidR="00C205D3" w:rsidRPr="00C205D3">
              <w:rPr>
                <w:rFonts w:ascii="Arial" w:eastAsia="Arial" w:hAnsi="Arial" w:cs="Arial"/>
                <w:color w:val="auto"/>
                <w:sz w:val="18"/>
                <w:szCs w:val="18"/>
              </w:rPr>
              <w:t>MIMAROPA was</w:t>
            </w:r>
            <w:r w:rsidR="00443CD3" w:rsidRPr="00C205D3">
              <w:rPr>
                <w:rFonts w:ascii="Arial" w:eastAsia="Arial" w:hAnsi="Arial" w:cs="Arial"/>
                <w:color w:val="auto"/>
                <w:sz w:val="18"/>
                <w:szCs w:val="18"/>
              </w:rPr>
              <w:t xml:space="preserve"> in close coordination with the Office of Civil Defense and RDDRMC MIMAROPA for any warning signal updates.</w:t>
            </w:r>
          </w:p>
          <w:p w:rsidR="00111DA0" w:rsidRPr="00C205D3" w:rsidRDefault="00443CD3" w:rsidP="00843A49">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All members of Rapid Emergency Telecommunications Team are on on-call and standby status ready for deployment if needed.</w:t>
            </w:r>
          </w:p>
          <w:p w:rsidR="00111DA0" w:rsidRPr="00C205D3" w:rsidRDefault="002C7253" w:rsidP="00843A49">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w:t>
            </w:r>
            <w:r w:rsidR="00111DA0" w:rsidRPr="00C205D3">
              <w:rPr>
                <w:rFonts w:ascii="Arial" w:eastAsia="Arial" w:hAnsi="Arial" w:cs="Arial"/>
                <w:color w:val="auto"/>
                <w:sz w:val="18"/>
                <w:szCs w:val="18"/>
              </w:rPr>
              <w:t>FO</w:t>
            </w:r>
            <w:r w:rsidRPr="00C205D3">
              <w:rPr>
                <w:rFonts w:ascii="Arial" w:eastAsia="Arial" w:hAnsi="Arial" w:cs="Arial"/>
                <w:color w:val="auto"/>
                <w:sz w:val="18"/>
                <w:szCs w:val="18"/>
              </w:rPr>
              <w:t xml:space="preserve"> </w:t>
            </w:r>
            <w:r w:rsidR="00C36A63" w:rsidRPr="00C205D3">
              <w:rPr>
                <w:rFonts w:ascii="Arial" w:eastAsia="Arial" w:hAnsi="Arial" w:cs="Arial"/>
                <w:color w:val="auto"/>
                <w:sz w:val="18"/>
                <w:szCs w:val="18"/>
              </w:rPr>
              <w:t>MIMAROPA e</w:t>
            </w:r>
            <w:r w:rsidR="00111DA0" w:rsidRPr="00C205D3">
              <w:rPr>
                <w:rFonts w:ascii="Arial" w:eastAsia="Arial" w:hAnsi="Arial" w:cs="Arial"/>
                <w:color w:val="auto"/>
                <w:sz w:val="18"/>
                <w:szCs w:val="18"/>
              </w:rPr>
              <w:t>nsured that the Rapid Emergency Telecommunications Equipment (GX Terminal, BGAN Terminals and Satellite Phones) are in good condition and ready for deployment to areas that will experience potential emergencies.</w:t>
            </w:r>
          </w:p>
          <w:p w:rsidR="00111DA0" w:rsidRPr="00C205D3" w:rsidRDefault="002C7253" w:rsidP="00843A49">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w:t>
            </w:r>
            <w:r w:rsidR="00111DA0" w:rsidRPr="00C205D3">
              <w:rPr>
                <w:rFonts w:ascii="Arial" w:eastAsia="Arial" w:hAnsi="Arial" w:cs="Arial"/>
                <w:color w:val="auto"/>
                <w:sz w:val="18"/>
                <w:szCs w:val="18"/>
              </w:rPr>
              <w:t>FO</w:t>
            </w:r>
            <w:r w:rsidRPr="00C205D3">
              <w:rPr>
                <w:rFonts w:ascii="Arial" w:eastAsia="Arial" w:hAnsi="Arial" w:cs="Arial"/>
                <w:color w:val="auto"/>
                <w:sz w:val="18"/>
                <w:szCs w:val="18"/>
              </w:rPr>
              <w:t xml:space="preserve"> </w:t>
            </w:r>
            <w:r w:rsidR="00C36A63" w:rsidRPr="00C205D3">
              <w:rPr>
                <w:rFonts w:ascii="Arial" w:eastAsia="Arial" w:hAnsi="Arial" w:cs="Arial"/>
                <w:color w:val="auto"/>
                <w:sz w:val="18"/>
                <w:szCs w:val="18"/>
              </w:rPr>
              <w:t>MIMAROPA e</w:t>
            </w:r>
            <w:r w:rsidR="00111DA0" w:rsidRPr="00C205D3">
              <w:rPr>
                <w:rFonts w:ascii="Arial" w:eastAsia="Arial" w:hAnsi="Arial" w:cs="Arial"/>
                <w:color w:val="auto"/>
                <w:sz w:val="18"/>
                <w:szCs w:val="18"/>
              </w:rPr>
              <w:t>nsured that there is an on-call truck available for delivery of goods and equipment to areas that will be affected</w:t>
            </w:r>
            <w:r w:rsidR="0089011E" w:rsidRPr="00C205D3">
              <w:rPr>
                <w:rFonts w:ascii="Arial" w:eastAsia="Arial" w:hAnsi="Arial" w:cs="Arial"/>
                <w:color w:val="auto"/>
                <w:sz w:val="18"/>
                <w:szCs w:val="18"/>
              </w:rPr>
              <w:t>.</w:t>
            </w:r>
          </w:p>
        </w:tc>
      </w:tr>
    </w:tbl>
    <w:p w:rsidR="00BC4B37" w:rsidRPr="00C205D3" w:rsidRDefault="00BC4B37" w:rsidP="00BC4B37">
      <w:pPr>
        <w:spacing w:after="0" w:line="240" w:lineRule="auto"/>
        <w:contextualSpacing/>
        <w:rPr>
          <w:rFonts w:ascii="Arial" w:eastAsia="Arial" w:hAnsi="Arial" w:cs="Arial"/>
          <w:b/>
          <w:sz w:val="18"/>
          <w:szCs w:val="18"/>
        </w:rPr>
      </w:pPr>
    </w:p>
    <w:p w:rsidR="00BC4B37" w:rsidRPr="00C205D3" w:rsidRDefault="00BC4B37" w:rsidP="00BC4B37">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V</w:t>
      </w:r>
    </w:p>
    <w:tbl>
      <w:tblPr>
        <w:tblW w:w="5000" w:type="pct"/>
        <w:tblLook w:val="0400" w:firstRow="0" w:lastRow="0" w:firstColumn="0" w:lastColumn="0" w:noHBand="0" w:noVBand="1"/>
      </w:tblPr>
      <w:tblGrid>
        <w:gridCol w:w="2122"/>
        <w:gridCol w:w="13233"/>
      </w:tblGrid>
      <w:tr w:rsidR="00BC4B37"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8336F"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336F" w:rsidRPr="00C205D3" w:rsidRDefault="0028336F"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336F" w:rsidRPr="00C205D3" w:rsidRDefault="0028336F"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p>
        </w:tc>
      </w:tr>
      <w:tr w:rsidR="00BC4B37" w:rsidRPr="00C205D3" w:rsidTr="00C205D3">
        <w:trPr>
          <w:trHeight w:val="4683"/>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28336F" w:rsidRDefault="0028336F" w:rsidP="0028336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18"/>
                <w:szCs w:val="18"/>
              </w:rPr>
            </w:pPr>
            <w:r>
              <w:rPr>
                <w:rFonts w:ascii="Arial" w:eastAsia="Arial" w:hAnsi="Arial" w:cs="Arial"/>
                <w:color w:val="0070C0"/>
                <w:sz w:val="18"/>
                <w:szCs w:val="18"/>
              </w:rPr>
              <w:t xml:space="preserve">02 </w:t>
            </w:r>
            <w:r w:rsidR="00CB4E38" w:rsidRPr="0028336F">
              <w:rPr>
                <w:rFonts w:ascii="Arial" w:eastAsia="Arial" w:hAnsi="Arial" w:cs="Arial"/>
                <w:color w:val="0070C0"/>
                <w:sz w:val="18"/>
                <w:szCs w:val="18"/>
              </w:rPr>
              <w:t>Dec</w:t>
            </w:r>
            <w:r w:rsidR="00BC4B37" w:rsidRPr="0028336F">
              <w:rPr>
                <w:rFonts w:ascii="Arial" w:eastAsia="Arial" w:hAnsi="Arial" w:cs="Arial"/>
                <w:color w:val="0070C0"/>
                <w:sz w:val="18"/>
                <w:szCs w:val="18"/>
              </w:rPr>
              <w:t>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70CEB" w:rsidRPr="00C205D3" w:rsidRDefault="00770CEB" w:rsidP="00CB4E38">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 xml:space="preserve">DSWD-FO V sent one (1) truck with 1,000 family food packs and 2,000 pieces of </w:t>
            </w:r>
            <w:proofErr w:type="spellStart"/>
            <w:r w:rsidRPr="00C205D3">
              <w:rPr>
                <w:rFonts w:ascii="Arial" w:eastAsia="Arial" w:hAnsi="Arial" w:cs="Arial"/>
                <w:color w:val="0070C0"/>
                <w:sz w:val="18"/>
                <w:szCs w:val="18"/>
              </w:rPr>
              <w:t>malong</w:t>
            </w:r>
            <w:proofErr w:type="spellEnd"/>
            <w:r w:rsidRPr="00C205D3">
              <w:rPr>
                <w:rFonts w:ascii="Arial" w:eastAsia="Arial" w:hAnsi="Arial" w:cs="Arial"/>
                <w:color w:val="0070C0"/>
                <w:sz w:val="18"/>
                <w:szCs w:val="18"/>
              </w:rPr>
              <w:t xml:space="preserve"> as prepositioned in </w:t>
            </w:r>
            <w:proofErr w:type="spellStart"/>
            <w:r w:rsidRPr="00C205D3">
              <w:rPr>
                <w:rFonts w:ascii="Arial" w:eastAsia="Arial" w:hAnsi="Arial" w:cs="Arial"/>
                <w:color w:val="0070C0"/>
                <w:sz w:val="18"/>
                <w:szCs w:val="18"/>
              </w:rPr>
              <w:t>Catanduanes</w:t>
            </w:r>
            <w:proofErr w:type="spellEnd"/>
            <w:r w:rsidRPr="00C205D3">
              <w:rPr>
                <w:rFonts w:ascii="Arial" w:eastAsia="Arial" w:hAnsi="Arial" w:cs="Arial"/>
                <w:color w:val="0070C0"/>
                <w:sz w:val="18"/>
                <w:szCs w:val="18"/>
              </w:rPr>
              <w:t>.</w:t>
            </w:r>
          </w:p>
          <w:p w:rsidR="00770CEB" w:rsidRPr="00C205D3" w:rsidRDefault="00770CEB" w:rsidP="00CB4E38">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 xml:space="preserve">DSWD-FO V sent additional prepositioned goods at DPWH </w:t>
            </w:r>
            <w:proofErr w:type="spellStart"/>
            <w:r w:rsidRPr="00C205D3">
              <w:rPr>
                <w:rFonts w:ascii="Arial" w:eastAsia="Arial" w:hAnsi="Arial" w:cs="Arial"/>
                <w:color w:val="0070C0"/>
                <w:sz w:val="18"/>
                <w:szCs w:val="18"/>
              </w:rPr>
              <w:t>Tigaon</w:t>
            </w:r>
            <w:proofErr w:type="spellEnd"/>
            <w:r w:rsidRPr="00C205D3">
              <w:rPr>
                <w:rFonts w:ascii="Arial" w:eastAsia="Arial" w:hAnsi="Arial" w:cs="Arial"/>
                <w:color w:val="0070C0"/>
                <w:sz w:val="18"/>
                <w:szCs w:val="18"/>
              </w:rPr>
              <w:t xml:space="preserve">, DPWH </w:t>
            </w:r>
            <w:proofErr w:type="spellStart"/>
            <w:r w:rsidRPr="00C205D3">
              <w:rPr>
                <w:rFonts w:ascii="Arial" w:eastAsia="Arial" w:hAnsi="Arial" w:cs="Arial"/>
                <w:color w:val="0070C0"/>
                <w:sz w:val="18"/>
                <w:szCs w:val="18"/>
              </w:rPr>
              <w:t>Baao</w:t>
            </w:r>
            <w:proofErr w:type="spellEnd"/>
            <w:r w:rsidRPr="00C205D3">
              <w:rPr>
                <w:rFonts w:ascii="Arial" w:eastAsia="Arial" w:hAnsi="Arial" w:cs="Arial"/>
                <w:color w:val="0070C0"/>
                <w:sz w:val="18"/>
                <w:szCs w:val="18"/>
              </w:rPr>
              <w:t xml:space="preserve">, DPWH </w:t>
            </w:r>
            <w:proofErr w:type="spellStart"/>
            <w:r w:rsidRPr="00C205D3">
              <w:rPr>
                <w:rFonts w:ascii="Arial" w:eastAsia="Arial" w:hAnsi="Arial" w:cs="Arial"/>
                <w:color w:val="0070C0"/>
                <w:sz w:val="18"/>
                <w:szCs w:val="18"/>
              </w:rPr>
              <w:t>Sipocot</w:t>
            </w:r>
            <w:proofErr w:type="spellEnd"/>
            <w:r w:rsidRPr="00C205D3">
              <w:rPr>
                <w:rFonts w:ascii="Arial" w:eastAsia="Arial" w:hAnsi="Arial" w:cs="Arial"/>
                <w:color w:val="0070C0"/>
                <w:sz w:val="18"/>
                <w:szCs w:val="18"/>
              </w:rPr>
              <w:t>,</w:t>
            </w:r>
            <w:r w:rsidR="00CB4E38" w:rsidRPr="00C205D3">
              <w:rPr>
                <w:rFonts w:ascii="Arial" w:eastAsia="Arial" w:hAnsi="Arial" w:cs="Arial"/>
                <w:color w:val="0070C0"/>
                <w:sz w:val="18"/>
                <w:szCs w:val="18"/>
              </w:rPr>
              <w:t xml:space="preserve"> </w:t>
            </w:r>
            <w:proofErr w:type="spellStart"/>
            <w:r w:rsidRPr="00C205D3">
              <w:rPr>
                <w:rFonts w:ascii="Arial" w:eastAsia="Arial" w:hAnsi="Arial" w:cs="Arial"/>
                <w:color w:val="0070C0"/>
                <w:sz w:val="18"/>
                <w:szCs w:val="18"/>
              </w:rPr>
              <w:t>Camarines</w:t>
            </w:r>
            <w:proofErr w:type="spellEnd"/>
            <w:r w:rsidRPr="00C205D3">
              <w:rPr>
                <w:rFonts w:ascii="Arial" w:eastAsia="Arial" w:hAnsi="Arial" w:cs="Arial"/>
                <w:color w:val="0070C0"/>
                <w:sz w:val="18"/>
                <w:szCs w:val="18"/>
              </w:rPr>
              <w:t xml:space="preserve"> Sur and DPWH </w:t>
            </w:r>
            <w:proofErr w:type="spellStart"/>
            <w:r w:rsidRPr="00C205D3">
              <w:rPr>
                <w:rFonts w:ascii="Arial" w:eastAsia="Arial" w:hAnsi="Arial" w:cs="Arial"/>
                <w:color w:val="0070C0"/>
                <w:sz w:val="18"/>
                <w:szCs w:val="18"/>
              </w:rPr>
              <w:t>Daet</w:t>
            </w:r>
            <w:proofErr w:type="spellEnd"/>
            <w:r w:rsidRPr="00C205D3">
              <w:rPr>
                <w:rFonts w:ascii="Arial" w:eastAsia="Arial" w:hAnsi="Arial" w:cs="Arial"/>
                <w:color w:val="0070C0"/>
                <w:sz w:val="18"/>
                <w:szCs w:val="18"/>
              </w:rPr>
              <w:t xml:space="preserve">, </w:t>
            </w:r>
            <w:proofErr w:type="spellStart"/>
            <w:r w:rsidRPr="00C205D3">
              <w:rPr>
                <w:rFonts w:ascii="Arial" w:eastAsia="Arial" w:hAnsi="Arial" w:cs="Arial"/>
                <w:color w:val="0070C0"/>
                <w:sz w:val="18"/>
                <w:szCs w:val="18"/>
              </w:rPr>
              <w:t>Camarines</w:t>
            </w:r>
            <w:proofErr w:type="spellEnd"/>
            <w:r w:rsidRPr="00C205D3">
              <w:rPr>
                <w:rFonts w:ascii="Arial" w:eastAsia="Arial" w:hAnsi="Arial" w:cs="Arial"/>
                <w:color w:val="0070C0"/>
                <w:sz w:val="18"/>
                <w:szCs w:val="18"/>
              </w:rPr>
              <w:t xml:space="preserve"> Norte.</w:t>
            </w:r>
          </w:p>
          <w:p w:rsidR="00770CEB" w:rsidRPr="00C205D3" w:rsidRDefault="00CB4E38" w:rsidP="00CB4E38">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DSWD-FO V c</w:t>
            </w:r>
            <w:r w:rsidR="00770CEB" w:rsidRPr="00C205D3">
              <w:rPr>
                <w:rFonts w:ascii="Arial" w:eastAsia="Arial" w:hAnsi="Arial" w:cs="Arial"/>
                <w:color w:val="0070C0"/>
                <w:sz w:val="18"/>
                <w:szCs w:val="18"/>
              </w:rPr>
              <w:t>oordinated with the Office of the Presidential Adviser for Bicol Affairs (OPABA) for the use of</w:t>
            </w:r>
            <w:r w:rsidRPr="00C205D3">
              <w:rPr>
                <w:rFonts w:ascii="Arial" w:eastAsia="Arial" w:hAnsi="Arial" w:cs="Arial"/>
                <w:color w:val="0070C0"/>
                <w:sz w:val="18"/>
                <w:szCs w:val="18"/>
              </w:rPr>
              <w:t xml:space="preserve"> </w:t>
            </w:r>
            <w:r w:rsidR="00770CEB" w:rsidRPr="00C205D3">
              <w:rPr>
                <w:rFonts w:ascii="Arial" w:eastAsia="Arial" w:hAnsi="Arial" w:cs="Arial"/>
                <w:color w:val="0070C0"/>
                <w:sz w:val="18"/>
                <w:szCs w:val="18"/>
              </w:rPr>
              <w:t xml:space="preserve">DPWH trucks during </w:t>
            </w:r>
            <w:r w:rsidRPr="00C205D3">
              <w:rPr>
                <w:rFonts w:ascii="Arial" w:eastAsia="Arial" w:hAnsi="Arial" w:cs="Arial"/>
                <w:color w:val="0070C0"/>
                <w:sz w:val="18"/>
                <w:szCs w:val="18"/>
              </w:rPr>
              <w:t xml:space="preserve">the </w:t>
            </w:r>
            <w:r w:rsidR="00770CEB" w:rsidRPr="00C205D3">
              <w:rPr>
                <w:rFonts w:ascii="Arial" w:eastAsia="Arial" w:hAnsi="Arial" w:cs="Arial"/>
                <w:color w:val="0070C0"/>
                <w:sz w:val="18"/>
                <w:szCs w:val="18"/>
              </w:rPr>
              <w:t>prepositioning of goods and relief augmentation.</w:t>
            </w:r>
          </w:p>
          <w:p w:rsidR="00CB4E38" w:rsidRPr="00C205D3" w:rsidRDefault="00CB4E38" w:rsidP="00CB4E38">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 xml:space="preserve">DSWD-FO V through the </w:t>
            </w:r>
            <w:r w:rsidR="00770CEB" w:rsidRPr="00C205D3">
              <w:rPr>
                <w:rFonts w:ascii="Arial" w:eastAsia="Arial" w:hAnsi="Arial" w:cs="Arial"/>
                <w:color w:val="0070C0"/>
                <w:sz w:val="18"/>
                <w:szCs w:val="18"/>
              </w:rPr>
              <w:t>Resource Operation Section ensures the availability of family food packs and non-food items as</w:t>
            </w:r>
            <w:r w:rsidRPr="00C205D3">
              <w:rPr>
                <w:rFonts w:ascii="Arial" w:eastAsia="Arial" w:hAnsi="Arial" w:cs="Arial"/>
                <w:color w:val="0070C0"/>
                <w:sz w:val="18"/>
                <w:szCs w:val="18"/>
              </w:rPr>
              <w:t xml:space="preserve"> </w:t>
            </w:r>
            <w:r w:rsidR="00770CEB" w:rsidRPr="00C205D3">
              <w:rPr>
                <w:rFonts w:ascii="Arial" w:eastAsia="Arial" w:hAnsi="Arial" w:cs="Arial"/>
                <w:color w:val="0070C0"/>
                <w:sz w:val="18"/>
                <w:szCs w:val="18"/>
              </w:rPr>
              <w:t>need arises.</w:t>
            </w:r>
          </w:p>
          <w:p w:rsidR="00CB4E38" w:rsidRPr="00C205D3" w:rsidRDefault="00CB4E38" w:rsidP="00CB4E38">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 xml:space="preserve">DSWD FO V QRTs </w:t>
            </w:r>
            <w:r w:rsidR="008E4A0E" w:rsidRPr="00C205D3">
              <w:rPr>
                <w:rFonts w:ascii="Arial" w:eastAsia="Arial" w:hAnsi="Arial" w:cs="Arial"/>
                <w:color w:val="0070C0"/>
                <w:sz w:val="18"/>
                <w:szCs w:val="18"/>
              </w:rPr>
              <w:t>already activated.</w:t>
            </w:r>
          </w:p>
          <w:p w:rsidR="008E4A0E" w:rsidRPr="00C205D3" w:rsidRDefault="00CB4E38" w:rsidP="008E4A0E">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 xml:space="preserve">Provincial Action Team (PAT) and Municipal Action Team (MAT) members in the six (6) provinces are </w:t>
            </w:r>
            <w:r w:rsidR="008E4A0E" w:rsidRPr="00C205D3">
              <w:rPr>
                <w:rFonts w:ascii="Arial" w:eastAsia="Arial" w:hAnsi="Arial" w:cs="Arial"/>
                <w:color w:val="0070C0"/>
                <w:sz w:val="18"/>
                <w:szCs w:val="18"/>
              </w:rPr>
              <w:t xml:space="preserve">closely coordinating </w:t>
            </w:r>
            <w:r w:rsidRPr="00C205D3">
              <w:rPr>
                <w:rFonts w:ascii="Arial" w:eastAsia="Arial" w:hAnsi="Arial" w:cs="Arial"/>
                <w:color w:val="0070C0"/>
                <w:sz w:val="18"/>
                <w:szCs w:val="18"/>
              </w:rPr>
              <w:t>with the Provincial/Municipal Disaster Risk Reduction and Management Offices (P/MDRRMOs) for status reports and updates.</w:t>
            </w:r>
          </w:p>
          <w:p w:rsidR="008E4A0E" w:rsidRPr="00C205D3" w:rsidRDefault="008E4A0E" w:rsidP="008E4A0E">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DSWD-FO V coordinated with PAT/MAT for generation of data of the affected families/persons.</w:t>
            </w:r>
          </w:p>
          <w:p w:rsidR="00B57264" w:rsidRDefault="008E4A0E" w:rsidP="00947DA9">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DSWD-FO V is continuously monitoring the weather updates.</w:t>
            </w:r>
          </w:p>
          <w:p w:rsidR="003D54BC" w:rsidRPr="00C205D3" w:rsidRDefault="003D54BC" w:rsidP="003D54BC">
            <w:pPr>
              <w:spacing w:after="0" w:line="240" w:lineRule="auto"/>
              <w:ind w:left="340"/>
              <w:contextualSpacing/>
              <w:jc w:val="both"/>
              <w:rPr>
                <w:rFonts w:ascii="Arial" w:eastAsia="Arial" w:hAnsi="Arial" w:cs="Arial"/>
                <w:color w:val="0070C0"/>
                <w:sz w:val="18"/>
                <w:szCs w:val="18"/>
              </w:rPr>
            </w:pPr>
          </w:p>
          <w:p w:rsidR="00B57264" w:rsidRPr="00C205D3" w:rsidRDefault="0070357F" w:rsidP="00947DA9">
            <w:pPr>
              <w:numPr>
                <w:ilvl w:val="0"/>
                <w:numId w:val="1"/>
              </w:numPr>
              <w:spacing w:after="0" w:line="240" w:lineRule="auto"/>
              <w:ind w:left="340" w:hanging="340"/>
              <w:contextualSpacing/>
              <w:jc w:val="both"/>
              <w:rPr>
                <w:rFonts w:ascii="Arial" w:eastAsia="Arial" w:hAnsi="Arial" w:cs="Arial"/>
                <w:color w:val="0070C0"/>
                <w:sz w:val="18"/>
                <w:szCs w:val="18"/>
              </w:rPr>
            </w:pPr>
            <w:r w:rsidRPr="00C205D3">
              <w:rPr>
                <w:rFonts w:ascii="Arial" w:eastAsia="Arial" w:hAnsi="Arial" w:cs="Arial"/>
                <w:color w:val="0070C0"/>
                <w:sz w:val="18"/>
                <w:szCs w:val="18"/>
              </w:rPr>
              <w:t xml:space="preserve">A total of </w:t>
            </w:r>
            <w:r w:rsidR="003D54BC" w:rsidRPr="003D54BC">
              <w:rPr>
                <w:rFonts w:ascii="Arial" w:eastAsia="Arial" w:hAnsi="Arial" w:cs="Arial"/>
                <w:b/>
                <w:color w:val="0070C0"/>
                <w:sz w:val="18"/>
                <w:szCs w:val="18"/>
              </w:rPr>
              <w:t>5,054</w:t>
            </w:r>
            <w:r w:rsidRPr="003D54BC">
              <w:rPr>
                <w:rFonts w:ascii="Arial" w:eastAsia="Arial" w:hAnsi="Arial" w:cs="Arial"/>
                <w:b/>
                <w:color w:val="0070C0"/>
                <w:sz w:val="18"/>
                <w:szCs w:val="18"/>
              </w:rPr>
              <w:t xml:space="preserve"> families</w:t>
            </w:r>
            <w:r w:rsidRPr="00C205D3">
              <w:rPr>
                <w:rFonts w:ascii="Arial" w:eastAsia="Arial" w:hAnsi="Arial" w:cs="Arial"/>
                <w:color w:val="0070C0"/>
                <w:sz w:val="18"/>
                <w:szCs w:val="18"/>
              </w:rPr>
              <w:t xml:space="preserve"> or </w:t>
            </w:r>
            <w:r w:rsidRPr="003D54BC">
              <w:rPr>
                <w:rFonts w:ascii="Arial" w:eastAsia="Arial" w:hAnsi="Arial" w:cs="Arial"/>
                <w:b/>
                <w:color w:val="0070C0"/>
                <w:sz w:val="18"/>
                <w:szCs w:val="18"/>
              </w:rPr>
              <w:t>2</w:t>
            </w:r>
            <w:r w:rsidR="003D54BC" w:rsidRPr="003D54BC">
              <w:rPr>
                <w:rFonts w:ascii="Arial" w:eastAsia="Arial" w:hAnsi="Arial" w:cs="Arial"/>
                <w:b/>
                <w:color w:val="0070C0"/>
                <w:sz w:val="18"/>
                <w:szCs w:val="18"/>
              </w:rPr>
              <w:t>0</w:t>
            </w:r>
            <w:r w:rsidRPr="003D54BC">
              <w:rPr>
                <w:rFonts w:ascii="Arial" w:eastAsia="Arial" w:hAnsi="Arial" w:cs="Arial"/>
                <w:b/>
                <w:color w:val="0070C0"/>
                <w:sz w:val="18"/>
                <w:szCs w:val="18"/>
              </w:rPr>
              <w:t>,</w:t>
            </w:r>
            <w:r w:rsidR="003D54BC" w:rsidRPr="003D54BC">
              <w:rPr>
                <w:rFonts w:ascii="Arial" w:eastAsia="Arial" w:hAnsi="Arial" w:cs="Arial"/>
                <w:b/>
                <w:color w:val="0070C0"/>
                <w:sz w:val="18"/>
                <w:szCs w:val="18"/>
              </w:rPr>
              <w:t>876</w:t>
            </w:r>
            <w:r w:rsidRPr="003D54BC">
              <w:rPr>
                <w:rFonts w:ascii="Arial" w:eastAsia="Arial" w:hAnsi="Arial" w:cs="Arial"/>
                <w:b/>
                <w:color w:val="0070C0"/>
                <w:sz w:val="18"/>
                <w:szCs w:val="18"/>
              </w:rPr>
              <w:t xml:space="preserve"> persons</w:t>
            </w:r>
            <w:r w:rsidRPr="00C205D3">
              <w:rPr>
                <w:rFonts w:ascii="Arial" w:eastAsia="Arial" w:hAnsi="Arial" w:cs="Arial"/>
                <w:color w:val="0070C0"/>
                <w:sz w:val="18"/>
                <w:szCs w:val="18"/>
              </w:rPr>
              <w:t xml:space="preserve"> have pre-emptively evacuated in </w:t>
            </w:r>
            <w:r w:rsidR="003D54BC" w:rsidRPr="003D54BC">
              <w:rPr>
                <w:rFonts w:ascii="Arial" w:eastAsia="Arial" w:hAnsi="Arial" w:cs="Arial"/>
                <w:b/>
                <w:color w:val="0070C0"/>
                <w:sz w:val="18"/>
                <w:szCs w:val="18"/>
              </w:rPr>
              <w:t>1</w:t>
            </w:r>
            <w:r w:rsidRPr="003D54BC">
              <w:rPr>
                <w:rFonts w:ascii="Arial" w:eastAsia="Arial" w:hAnsi="Arial" w:cs="Arial"/>
                <w:b/>
                <w:color w:val="0070C0"/>
                <w:sz w:val="18"/>
                <w:szCs w:val="18"/>
              </w:rPr>
              <w:t>4</w:t>
            </w:r>
            <w:r w:rsidR="003D54BC" w:rsidRPr="003D54BC">
              <w:rPr>
                <w:rFonts w:ascii="Arial" w:eastAsia="Arial" w:hAnsi="Arial" w:cs="Arial"/>
                <w:b/>
                <w:color w:val="0070C0"/>
                <w:sz w:val="18"/>
                <w:szCs w:val="18"/>
              </w:rPr>
              <w:t>2</w:t>
            </w:r>
            <w:r w:rsidRPr="003D54BC">
              <w:rPr>
                <w:rFonts w:ascii="Arial" w:eastAsia="Arial" w:hAnsi="Arial" w:cs="Arial"/>
                <w:b/>
                <w:color w:val="0070C0"/>
                <w:sz w:val="18"/>
                <w:szCs w:val="18"/>
              </w:rPr>
              <w:t xml:space="preserve"> Evacuation Centers</w:t>
            </w:r>
            <w:r w:rsidRPr="00C205D3">
              <w:rPr>
                <w:rFonts w:ascii="Arial" w:eastAsia="Arial" w:hAnsi="Arial" w:cs="Arial"/>
                <w:color w:val="0070C0"/>
                <w:sz w:val="18"/>
                <w:szCs w:val="18"/>
              </w:rPr>
              <w:t xml:space="preserve"> in </w:t>
            </w:r>
            <w:proofErr w:type="spellStart"/>
            <w:r w:rsidRPr="00C205D3">
              <w:rPr>
                <w:rFonts w:ascii="Arial" w:eastAsia="Arial" w:hAnsi="Arial" w:cs="Arial"/>
                <w:color w:val="0070C0"/>
                <w:sz w:val="18"/>
                <w:szCs w:val="18"/>
              </w:rPr>
              <w:t>Camarines</w:t>
            </w:r>
            <w:proofErr w:type="spellEnd"/>
            <w:r w:rsidRPr="00C205D3">
              <w:rPr>
                <w:rFonts w:ascii="Arial" w:eastAsia="Arial" w:hAnsi="Arial" w:cs="Arial"/>
                <w:color w:val="0070C0"/>
                <w:sz w:val="18"/>
                <w:szCs w:val="18"/>
              </w:rPr>
              <w:t xml:space="preserve"> Norte, </w:t>
            </w:r>
            <w:proofErr w:type="spellStart"/>
            <w:r w:rsidRPr="00C205D3">
              <w:rPr>
                <w:rFonts w:ascii="Arial" w:eastAsia="Arial" w:hAnsi="Arial" w:cs="Arial"/>
                <w:color w:val="0070C0"/>
                <w:sz w:val="18"/>
                <w:szCs w:val="18"/>
              </w:rPr>
              <w:t>Camarines</w:t>
            </w:r>
            <w:proofErr w:type="spellEnd"/>
            <w:r w:rsidRPr="00C205D3">
              <w:rPr>
                <w:rFonts w:ascii="Arial" w:eastAsia="Arial" w:hAnsi="Arial" w:cs="Arial"/>
                <w:color w:val="0070C0"/>
                <w:sz w:val="18"/>
                <w:szCs w:val="18"/>
              </w:rPr>
              <w:t xml:space="preserve"> Sur and Masbate.</w:t>
            </w:r>
          </w:p>
          <w:tbl>
            <w:tblPr>
              <w:tblW w:w="4998" w:type="pct"/>
              <w:tblLook w:val="04A0" w:firstRow="1" w:lastRow="0" w:firstColumn="1" w:lastColumn="0" w:noHBand="0" w:noVBand="1"/>
            </w:tblPr>
            <w:tblGrid>
              <w:gridCol w:w="405"/>
              <w:gridCol w:w="6232"/>
              <w:gridCol w:w="2730"/>
              <w:gridCol w:w="1901"/>
              <w:gridCol w:w="1720"/>
            </w:tblGrid>
            <w:tr w:rsidR="003D54BC" w:rsidRPr="003D54BC" w:rsidTr="00D820CE">
              <w:trPr>
                <w:trHeight w:val="20"/>
              </w:trPr>
              <w:tc>
                <w:tcPr>
                  <w:tcW w:w="255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20"/>
                      <w:szCs w:val="20"/>
                    </w:rPr>
                  </w:pPr>
                  <w:r w:rsidRPr="003D54BC">
                    <w:rPr>
                      <w:rFonts w:ascii="Arial Narrow" w:eastAsia="Times New Roman" w:hAnsi="Arial Narrow" w:cs="Arial"/>
                      <w:b/>
                      <w:bCs/>
                      <w:color w:val="auto"/>
                      <w:sz w:val="20"/>
                      <w:szCs w:val="20"/>
                    </w:rPr>
                    <w:t xml:space="preserve">REGION / PROVINCE / MUNICIPALITY </w:t>
                  </w:r>
                </w:p>
              </w:tc>
              <w:tc>
                <w:tcPr>
                  <w:tcW w:w="1051"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20"/>
                      <w:szCs w:val="20"/>
                    </w:rPr>
                  </w:pPr>
                  <w:r w:rsidRPr="003D54BC">
                    <w:rPr>
                      <w:rFonts w:ascii="Arial Narrow" w:eastAsia="Times New Roman" w:hAnsi="Arial Narrow" w:cs="Arial"/>
                      <w:b/>
                      <w:bCs/>
                      <w:color w:val="auto"/>
                      <w:sz w:val="20"/>
                      <w:szCs w:val="20"/>
                    </w:rPr>
                    <w:t xml:space="preserve"> NUMBER OF EVACUATION CENTERS (ECs) </w:t>
                  </w:r>
                </w:p>
              </w:tc>
              <w:tc>
                <w:tcPr>
                  <w:tcW w:w="1394"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20"/>
                      <w:szCs w:val="20"/>
                    </w:rPr>
                  </w:pPr>
                  <w:r w:rsidRPr="003D54BC">
                    <w:rPr>
                      <w:rFonts w:ascii="Arial Narrow" w:eastAsia="Times New Roman" w:hAnsi="Arial Narrow" w:cs="Arial"/>
                      <w:b/>
                      <w:bCs/>
                      <w:color w:val="auto"/>
                      <w:sz w:val="20"/>
                      <w:szCs w:val="20"/>
                    </w:rPr>
                    <w:t xml:space="preserve"> NUMBER OF INSIDE ECs </w:t>
                  </w:r>
                </w:p>
              </w:tc>
            </w:tr>
            <w:tr w:rsidR="003D54BC" w:rsidRPr="003D54BC" w:rsidTr="00D820CE">
              <w:trPr>
                <w:trHeight w:val="20"/>
              </w:trPr>
              <w:tc>
                <w:tcPr>
                  <w:tcW w:w="2555" w:type="pct"/>
                  <w:gridSpan w:val="2"/>
                  <w:vMerge/>
                  <w:tcBorders>
                    <w:top w:val="single" w:sz="4" w:space="0" w:color="000000"/>
                    <w:left w:val="single" w:sz="4" w:space="0" w:color="000000"/>
                    <w:bottom w:val="single" w:sz="4" w:space="0" w:color="000000"/>
                    <w:right w:val="single" w:sz="4" w:space="0" w:color="000000"/>
                  </w:tcBorders>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20"/>
                      <w:szCs w:val="20"/>
                    </w:rPr>
                  </w:pPr>
                </w:p>
              </w:tc>
              <w:tc>
                <w:tcPr>
                  <w:tcW w:w="1051" w:type="pct"/>
                  <w:vMerge/>
                  <w:tcBorders>
                    <w:top w:val="single" w:sz="4" w:space="0" w:color="000000"/>
                    <w:left w:val="single" w:sz="4" w:space="0" w:color="000000"/>
                    <w:bottom w:val="single" w:sz="4" w:space="0" w:color="000000"/>
                    <w:right w:val="single" w:sz="4" w:space="0" w:color="000000"/>
                  </w:tcBorders>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20"/>
                      <w:szCs w:val="20"/>
                    </w:rPr>
                  </w:pPr>
                </w:p>
              </w:tc>
              <w:tc>
                <w:tcPr>
                  <w:tcW w:w="732" w:type="pct"/>
                  <w:tcBorders>
                    <w:top w:val="single" w:sz="4" w:space="0" w:color="auto"/>
                    <w:left w:val="nil"/>
                    <w:bottom w:val="single" w:sz="4" w:space="0" w:color="000000"/>
                    <w:right w:val="single" w:sz="4" w:space="0" w:color="000000"/>
                  </w:tcBorders>
                  <w:shd w:val="clear" w:color="7F7F7F" w:fill="7F7F7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20"/>
                      <w:szCs w:val="20"/>
                    </w:rPr>
                  </w:pPr>
                  <w:r w:rsidRPr="003D54BC">
                    <w:rPr>
                      <w:rFonts w:ascii="Arial Narrow" w:eastAsia="Times New Roman" w:hAnsi="Arial Narrow" w:cs="Arial"/>
                      <w:b/>
                      <w:bCs/>
                      <w:color w:val="auto"/>
                      <w:sz w:val="20"/>
                      <w:szCs w:val="20"/>
                    </w:rPr>
                    <w:t xml:space="preserve"> Families </w:t>
                  </w:r>
                </w:p>
              </w:tc>
              <w:tc>
                <w:tcPr>
                  <w:tcW w:w="662" w:type="pct"/>
                  <w:tcBorders>
                    <w:top w:val="single" w:sz="4" w:space="0" w:color="auto"/>
                    <w:left w:val="nil"/>
                    <w:bottom w:val="single" w:sz="4" w:space="0" w:color="000000"/>
                    <w:right w:val="single" w:sz="4" w:space="0" w:color="000000"/>
                  </w:tcBorders>
                  <w:shd w:val="clear" w:color="7F7F7F" w:fill="7F7F7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20"/>
                      <w:szCs w:val="20"/>
                    </w:rPr>
                  </w:pPr>
                  <w:r w:rsidRPr="003D54BC">
                    <w:rPr>
                      <w:rFonts w:ascii="Arial Narrow" w:eastAsia="Times New Roman" w:hAnsi="Arial Narrow" w:cs="Arial"/>
                      <w:b/>
                      <w:bCs/>
                      <w:color w:val="auto"/>
                      <w:sz w:val="20"/>
                      <w:szCs w:val="20"/>
                    </w:rPr>
                    <w:t xml:space="preserve"> Persons </w:t>
                  </w:r>
                </w:p>
              </w:tc>
            </w:tr>
            <w:tr w:rsidR="003D54BC" w:rsidRPr="003D54BC" w:rsidTr="00D820CE">
              <w:trPr>
                <w:trHeight w:val="20"/>
              </w:trPr>
              <w:tc>
                <w:tcPr>
                  <w:tcW w:w="2555" w:type="pct"/>
                  <w:gridSpan w:val="2"/>
                  <w:vMerge/>
                  <w:tcBorders>
                    <w:top w:val="single" w:sz="4" w:space="0" w:color="000000"/>
                    <w:left w:val="single" w:sz="4" w:space="0" w:color="000000"/>
                    <w:bottom w:val="single" w:sz="4" w:space="0" w:color="000000"/>
                    <w:right w:val="single" w:sz="4" w:space="0" w:color="000000"/>
                  </w:tcBorders>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20"/>
                      <w:szCs w:val="20"/>
                    </w:rPr>
                  </w:pPr>
                </w:p>
              </w:tc>
              <w:tc>
                <w:tcPr>
                  <w:tcW w:w="1051" w:type="pct"/>
                  <w:tcBorders>
                    <w:top w:val="nil"/>
                    <w:left w:val="nil"/>
                    <w:bottom w:val="single" w:sz="4" w:space="0" w:color="000000"/>
                    <w:right w:val="single" w:sz="4" w:space="0" w:color="000000"/>
                  </w:tcBorders>
                  <w:shd w:val="clear" w:color="7F7F7F" w:fill="7F7F7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20"/>
                      <w:szCs w:val="20"/>
                    </w:rPr>
                  </w:pPr>
                  <w:r w:rsidRPr="003D54BC">
                    <w:rPr>
                      <w:rFonts w:ascii="Arial Narrow" w:eastAsia="Times New Roman" w:hAnsi="Arial Narrow" w:cs="Arial"/>
                      <w:b/>
                      <w:bCs/>
                      <w:color w:val="auto"/>
                      <w:sz w:val="20"/>
                      <w:szCs w:val="20"/>
                    </w:rPr>
                    <w:t xml:space="preserve"> NOW </w:t>
                  </w:r>
                </w:p>
              </w:tc>
              <w:tc>
                <w:tcPr>
                  <w:tcW w:w="732" w:type="pct"/>
                  <w:tcBorders>
                    <w:top w:val="nil"/>
                    <w:left w:val="nil"/>
                    <w:bottom w:val="single" w:sz="4" w:space="0" w:color="000000"/>
                    <w:right w:val="single" w:sz="4" w:space="0" w:color="000000"/>
                  </w:tcBorders>
                  <w:shd w:val="clear" w:color="7F7F7F" w:fill="7F7F7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20"/>
                      <w:szCs w:val="20"/>
                    </w:rPr>
                  </w:pPr>
                  <w:r w:rsidRPr="003D54BC">
                    <w:rPr>
                      <w:rFonts w:ascii="Arial Narrow" w:eastAsia="Times New Roman" w:hAnsi="Arial Narrow" w:cs="Arial"/>
                      <w:b/>
                      <w:bCs/>
                      <w:color w:val="auto"/>
                      <w:sz w:val="20"/>
                      <w:szCs w:val="20"/>
                    </w:rPr>
                    <w:t xml:space="preserve"> NOW </w:t>
                  </w:r>
                </w:p>
              </w:tc>
              <w:tc>
                <w:tcPr>
                  <w:tcW w:w="662" w:type="pct"/>
                  <w:tcBorders>
                    <w:top w:val="nil"/>
                    <w:left w:val="nil"/>
                    <w:bottom w:val="single" w:sz="4" w:space="0" w:color="000000"/>
                    <w:right w:val="single" w:sz="4" w:space="0" w:color="000000"/>
                  </w:tcBorders>
                  <w:shd w:val="clear" w:color="7F7F7F" w:fill="7F7F7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20"/>
                      <w:szCs w:val="20"/>
                    </w:rPr>
                  </w:pPr>
                  <w:r w:rsidRPr="003D54BC">
                    <w:rPr>
                      <w:rFonts w:ascii="Arial Narrow" w:eastAsia="Times New Roman" w:hAnsi="Arial Narrow" w:cs="Arial"/>
                      <w:b/>
                      <w:bCs/>
                      <w:color w:val="auto"/>
                      <w:sz w:val="20"/>
                      <w:szCs w:val="20"/>
                    </w:rPr>
                    <w:t xml:space="preserve"> NOW </w:t>
                  </w:r>
                </w:p>
              </w:tc>
            </w:tr>
            <w:tr w:rsidR="003D54BC" w:rsidRPr="003D54BC" w:rsidTr="00D820CE">
              <w:trPr>
                <w:trHeight w:val="20"/>
              </w:trPr>
              <w:tc>
                <w:tcPr>
                  <w:tcW w:w="25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rPr>
                  </w:pPr>
                  <w:r w:rsidRPr="003D54BC">
                    <w:rPr>
                      <w:rFonts w:ascii="Arial Narrow" w:eastAsia="Times New Roman" w:hAnsi="Arial Narrow" w:cs="Arial"/>
                      <w:b/>
                      <w:bCs/>
                    </w:rPr>
                    <w:t>REGION V</w:t>
                  </w:r>
                </w:p>
              </w:tc>
              <w:tc>
                <w:tcPr>
                  <w:tcW w:w="1051" w:type="pct"/>
                  <w:tcBorders>
                    <w:top w:val="nil"/>
                    <w:left w:val="nil"/>
                    <w:bottom w:val="single" w:sz="4" w:space="0" w:color="000000"/>
                    <w:right w:val="single" w:sz="4" w:space="0" w:color="000000"/>
                  </w:tcBorders>
                  <w:shd w:val="clear" w:color="BFBFBF" w:fill="BFBFB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rPr>
                  </w:pPr>
                  <w:r w:rsidRPr="003D54BC">
                    <w:rPr>
                      <w:rFonts w:ascii="Arial Narrow" w:eastAsia="Times New Roman" w:hAnsi="Arial Narrow" w:cs="Arial"/>
                      <w:b/>
                      <w:bCs/>
                    </w:rPr>
                    <w:t xml:space="preserve"> 142 </w:t>
                  </w:r>
                </w:p>
              </w:tc>
              <w:tc>
                <w:tcPr>
                  <w:tcW w:w="732" w:type="pct"/>
                  <w:tcBorders>
                    <w:top w:val="nil"/>
                    <w:left w:val="nil"/>
                    <w:bottom w:val="single" w:sz="4" w:space="0" w:color="000000"/>
                    <w:right w:val="single" w:sz="4" w:space="0" w:color="000000"/>
                  </w:tcBorders>
                  <w:shd w:val="clear" w:color="BFBFBF" w:fill="BFBFB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rPr>
                  </w:pPr>
                  <w:r w:rsidRPr="003D54BC">
                    <w:rPr>
                      <w:rFonts w:ascii="Arial Narrow" w:eastAsia="Times New Roman" w:hAnsi="Arial Narrow" w:cs="Arial"/>
                      <w:b/>
                      <w:bCs/>
                    </w:rPr>
                    <w:t xml:space="preserve"> 5,054 </w:t>
                  </w:r>
                </w:p>
              </w:tc>
              <w:tc>
                <w:tcPr>
                  <w:tcW w:w="662" w:type="pct"/>
                  <w:tcBorders>
                    <w:top w:val="nil"/>
                    <w:left w:val="nil"/>
                    <w:bottom w:val="single" w:sz="4" w:space="0" w:color="000000"/>
                    <w:right w:val="single" w:sz="4" w:space="0" w:color="000000"/>
                  </w:tcBorders>
                  <w:shd w:val="clear" w:color="BFBFBF" w:fill="BFBFBF"/>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rPr>
                  </w:pPr>
                  <w:r w:rsidRPr="003D54BC">
                    <w:rPr>
                      <w:rFonts w:ascii="Arial Narrow" w:eastAsia="Times New Roman" w:hAnsi="Arial Narrow" w:cs="Arial"/>
                      <w:b/>
                      <w:bCs/>
                    </w:rPr>
                    <w:t xml:space="preserve"> 20,876 </w:t>
                  </w:r>
                </w:p>
              </w:tc>
            </w:tr>
            <w:tr w:rsidR="003D54BC" w:rsidRPr="003D54BC" w:rsidTr="00D820CE">
              <w:trPr>
                <w:trHeight w:val="20"/>
              </w:trPr>
              <w:tc>
                <w:tcPr>
                  <w:tcW w:w="25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20"/>
                      <w:szCs w:val="20"/>
                    </w:rPr>
                  </w:pPr>
                  <w:proofErr w:type="spellStart"/>
                  <w:r w:rsidRPr="003D54BC">
                    <w:rPr>
                      <w:rFonts w:ascii="Arial Narrow" w:eastAsia="Times New Roman" w:hAnsi="Arial Narrow" w:cs="Arial"/>
                      <w:b/>
                      <w:bCs/>
                      <w:sz w:val="20"/>
                      <w:szCs w:val="20"/>
                    </w:rPr>
                    <w:t>Albay</w:t>
                  </w:r>
                  <w:proofErr w:type="spellEnd"/>
                </w:p>
              </w:tc>
              <w:tc>
                <w:tcPr>
                  <w:tcW w:w="1051"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12 </w:t>
                  </w:r>
                </w:p>
              </w:tc>
              <w:tc>
                <w:tcPr>
                  <w:tcW w:w="73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1,261 </w:t>
                  </w:r>
                </w:p>
              </w:tc>
              <w:tc>
                <w:tcPr>
                  <w:tcW w:w="66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4,844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Guinobatan</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11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1,211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4,619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Oas</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50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225 </w:t>
                  </w:r>
                </w:p>
              </w:tc>
            </w:tr>
            <w:tr w:rsidR="003D54BC" w:rsidRPr="003D54BC" w:rsidTr="00D820CE">
              <w:trPr>
                <w:trHeight w:val="20"/>
              </w:trPr>
              <w:tc>
                <w:tcPr>
                  <w:tcW w:w="25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20"/>
                      <w:szCs w:val="20"/>
                    </w:rPr>
                  </w:pPr>
                  <w:proofErr w:type="spellStart"/>
                  <w:r w:rsidRPr="003D54BC">
                    <w:rPr>
                      <w:rFonts w:ascii="Arial Narrow" w:eastAsia="Times New Roman" w:hAnsi="Arial Narrow" w:cs="Arial"/>
                      <w:b/>
                      <w:bCs/>
                      <w:sz w:val="20"/>
                      <w:szCs w:val="20"/>
                    </w:rPr>
                    <w:t>Camarines</w:t>
                  </w:r>
                  <w:proofErr w:type="spellEnd"/>
                  <w:r w:rsidRPr="003D54BC">
                    <w:rPr>
                      <w:rFonts w:ascii="Arial Narrow" w:eastAsia="Times New Roman" w:hAnsi="Arial Narrow" w:cs="Arial"/>
                      <w:b/>
                      <w:bCs/>
                      <w:sz w:val="20"/>
                      <w:szCs w:val="20"/>
                    </w:rPr>
                    <w:t xml:space="preserve"> Norte</w:t>
                  </w:r>
                </w:p>
              </w:tc>
              <w:tc>
                <w:tcPr>
                  <w:tcW w:w="1051"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 6 </w:t>
                  </w:r>
                </w:p>
              </w:tc>
              <w:tc>
                <w:tcPr>
                  <w:tcW w:w="73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1,000 </w:t>
                  </w:r>
                </w:p>
              </w:tc>
              <w:tc>
                <w:tcPr>
                  <w:tcW w:w="66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3,574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Basud</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20"/>
                      <w:szCs w:val="20"/>
                    </w:rPr>
                  </w:pPr>
                  <w:r w:rsidRPr="003D54BC">
                    <w:rPr>
                      <w:rFonts w:ascii="Arial Narrow" w:eastAsia="Times New Roman" w:hAnsi="Arial Narrow" w:cs="Arial"/>
                      <w:i/>
                      <w:iCs/>
                      <w:sz w:val="20"/>
                      <w:szCs w:val="20"/>
                    </w:rPr>
                    <w:t xml:space="preserve"> 2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20"/>
                      <w:szCs w:val="20"/>
                    </w:rPr>
                  </w:pPr>
                  <w:r w:rsidRPr="003D54BC">
                    <w:rPr>
                      <w:rFonts w:ascii="Arial Narrow" w:eastAsia="Times New Roman" w:hAnsi="Arial Narrow" w:cs="Arial"/>
                      <w:i/>
                      <w:iCs/>
                      <w:sz w:val="20"/>
                      <w:szCs w:val="20"/>
                    </w:rPr>
                    <w:t xml:space="preserve">47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20"/>
                      <w:szCs w:val="20"/>
                    </w:rPr>
                  </w:pPr>
                  <w:r w:rsidRPr="003D54BC">
                    <w:rPr>
                      <w:rFonts w:ascii="Arial Narrow" w:eastAsia="Times New Roman" w:hAnsi="Arial Narrow" w:cs="Arial"/>
                      <w:i/>
                      <w:iCs/>
                      <w:sz w:val="20"/>
                      <w:szCs w:val="20"/>
                    </w:rPr>
                    <w:t xml:space="preserve">152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r w:rsidRPr="003D54BC">
                    <w:rPr>
                      <w:rFonts w:ascii="Arial Narrow" w:eastAsia="Times New Roman" w:hAnsi="Arial Narrow" w:cs="Arial"/>
                      <w:i/>
                      <w:iCs/>
                      <w:sz w:val="20"/>
                      <w:szCs w:val="20"/>
                    </w:rPr>
                    <w:t>Mercedes</w:t>
                  </w:r>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57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241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lastRenderedPageBreak/>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Vinzons</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3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896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3,181 </w:t>
                  </w:r>
                </w:p>
              </w:tc>
            </w:tr>
            <w:tr w:rsidR="003D54BC" w:rsidRPr="003D54BC" w:rsidTr="00D820CE">
              <w:trPr>
                <w:trHeight w:val="20"/>
              </w:trPr>
              <w:tc>
                <w:tcPr>
                  <w:tcW w:w="25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20"/>
                      <w:szCs w:val="20"/>
                    </w:rPr>
                  </w:pPr>
                  <w:proofErr w:type="spellStart"/>
                  <w:r w:rsidRPr="003D54BC">
                    <w:rPr>
                      <w:rFonts w:ascii="Arial Narrow" w:eastAsia="Times New Roman" w:hAnsi="Arial Narrow" w:cs="Arial"/>
                      <w:b/>
                      <w:bCs/>
                      <w:sz w:val="20"/>
                      <w:szCs w:val="20"/>
                    </w:rPr>
                    <w:t>Camarines</w:t>
                  </w:r>
                  <w:proofErr w:type="spellEnd"/>
                  <w:r w:rsidRPr="003D54BC">
                    <w:rPr>
                      <w:rFonts w:ascii="Arial Narrow" w:eastAsia="Times New Roman" w:hAnsi="Arial Narrow" w:cs="Arial"/>
                      <w:b/>
                      <w:bCs/>
                      <w:sz w:val="20"/>
                      <w:szCs w:val="20"/>
                    </w:rPr>
                    <w:t xml:space="preserve"> Sur</w:t>
                  </w:r>
                </w:p>
              </w:tc>
              <w:tc>
                <w:tcPr>
                  <w:tcW w:w="1051"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93 </w:t>
                  </w:r>
                </w:p>
              </w:tc>
              <w:tc>
                <w:tcPr>
                  <w:tcW w:w="73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1,657 </w:t>
                  </w:r>
                </w:p>
              </w:tc>
              <w:tc>
                <w:tcPr>
                  <w:tcW w:w="66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6,994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Baao</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22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93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462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Buhi</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5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184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775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Calabanga</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7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379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1,168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Caramoan</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46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509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2,222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r w:rsidRPr="003D54BC">
                    <w:rPr>
                      <w:rFonts w:ascii="Arial Narrow" w:eastAsia="Times New Roman" w:hAnsi="Arial Narrow" w:cs="Arial"/>
                      <w:i/>
                      <w:iCs/>
                      <w:sz w:val="20"/>
                      <w:szCs w:val="20"/>
                    </w:rPr>
                    <w:t xml:space="preserve">Del </w:t>
                  </w:r>
                  <w:proofErr w:type="spellStart"/>
                  <w:r w:rsidRPr="003D54BC">
                    <w:rPr>
                      <w:rFonts w:ascii="Arial Narrow" w:eastAsia="Times New Roman" w:hAnsi="Arial Narrow" w:cs="Arial"/>
                      <w:i/>
                      <w:iCs/>
                      <w:sz w:val="20"/>
                      <w:szCs w:val="20"/>
                    </w:rPr>
                    <w:t>Gallego</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2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50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255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Magarao</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2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24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113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Minalabac</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5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27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Sagñay</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11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55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Tinambac</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7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402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1,917 </w:t>
                  </w:r>
                </w:p>
              </w:tc>
            </w:tr>
            <w:tr w:rsidR="003D54BC" w:rsidRPr="003D54BC" w:rsidTr="00D820CE">
              <w:trPr>
                <w:trHeight w:val="20"/>
              </w:trPr>
              <w:tc>
                <w:tcPr>
                  <w:tcW w:w="25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20"/>
                      <w:szCs w:val="20"/>
                    </w:rPr>
                  </w:pPr>
                  <w:proofErr w:type="spellStart"/>
                  <w:r w:rsidRPr="003D54BC">
                    <w:rPr>
                      <w:rFonts w:ascii="Arial Narrow" w:eastAsia="Times New Roman" w:hAnsi="Arial Narrow" w:cs="Arial"/>
                      <w:b/>
                      <w:bCs/>
                      <w:sz w:val="20"/>
                      <w:szCs w:val="20"/>
                    </w:rPr>
                    <w:t>Catanduanes</w:t>
                  </w:r>
                  <w:proofErr w:type="spellEnd"/>
                </w:p>
              </w:tc>
              <w:tc>
                <w:tcPr>
                  <w:tcW w:w="1051"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29 </w:t>
                  </w:r>
                </w:p>
              </w:tc>
              <w:tc>
                <w:tcPr>
                  <w:tcW w:w="73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1,061 </w:t>
                  </w:r>
                </w:p>
              </w:tc>
              <w:tc>
                <w:tcPr>
                  <w:tcW w:w="66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5,172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Bagamanoc</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4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63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365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Baras</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4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242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1,190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Caramoran</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30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150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Pandan</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3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11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r w:rsidRPr="003D54BC">
                    <w:rPr>
                      <w:rFonts w:ascii="Arial Narrow" w:eastAsia="Times New Roman" w:hAnsi="Arial Narrow" w:cs="Arial"/>
                      <w:i/>
                      <w:iCs/>
                      <w:sz w:val="20"/>
                      <w:szCs w:val="20"/>
                    </w:rPr>
                    <w:t>San Andres (</w:t>
                  </w:r>
                  <w:proofErr w:type="spellStart"/>
                  <w:r w:rsidRPr="003D54BC">
                    <w:rPr>
                      <w:rFonts w:ascii="Arial Narrow" w:eastAsia="Times New Roman" w:hAnsi="Arial Narrow" w:cs="Arial"/>
                      <w:i/>
                      <w:iCs/>
                      <w:sz w:val="20"/>
                      <w:szCs w:val="20"/>
                    </w:rPr>
                    <w:t>Calolbon</w:t>
                  </w:r>
                  <w:proofErr w:type="spellEnd"/>
                  <w:r w:rsidRPr="003D54BC">
                    <w:rPr>
                      <w:rFonts w:ascii="Arial Narrow" w:eastAsia="Times New Roman" w:hAnsi="Arial Narrow" w:cs="Arial"/>
                      <w:i/>
                      <w:iCs/>
                      <w:sz w:val="20"/>
                      <w:szCs w:val="20"/>
                    </w:rPr>
                    <w:t>)</w:t>
                  </w:r>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4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40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141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r w:rsidRPr="003D54BC">
                    <w:rPr>
                      <w:rFonts w:ascii="Arial Narrow" w:eastAsia="Times New Roman" w:hAnsi="Arial Narrow" w:cs="Arial"/>
                      <w:i/>
                      <w:iCs/>
                      <w:sz w:val="20"/>
                      <w:szCs w:val="20"/>
                    </w:rPr>
                    <w:t>San Miguel</w:t>
                  </w:r>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15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70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Virac</w:t>
                  </w:r>
                  <w:proofErr w:type="spellEnd"/>
                  <w:r w:rsidRPr="003D54BC">
                    <w:rPr>
                      <w:rFonts w:ascii="Arial Narrow" w:eastAsia="Times New Roman" w:hAnsi="Arial Narrow" w:cs="Arial"/>
                      <w:i/>
                      <w:iCs/>
                      <w:sz w:val="20"/>
                      <w:szCs w:val="20"/>
                    </w:rPr>
                    <w:t xml:space="preserve"> (capital)</w:t>
                  </w:r>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14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668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3,245 </w:t>
                  </w:r>
                </w:p>
              </w:tc>
            </w:tr>
            <w:tr w:rsidR="003D54BC" w:rsidRPr="003D54BC" w:rsidTr="00D820CE">
              <w:trPr>
                <w:trHeight w:val="20"/>
              </w:trPr>
              <w:tc>
                <w:tcPr>
                  <w:tcW w:w="25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20"/>
                      <w:szCs w:val="20"/>
                    </w:rPr>
                  </w:pPr>
                  <w:r w:rsidRPr="003D54BC">
                    <w:rPr>
                      <w:rFonts w:ascii="Arial Narrow" w:eastAsia="Times New Roman" w:hAnsi="Arial Narrow" w:cs="Arial"/>
                      <w:b/>
                      <w:bCs/>
                      <w:sz w:val="20"/>
                      <w:szCs w:val="20"/>
                    </w:rPr>
                    <w:t>Masbate</w:t>
                  </w:r>
                </w:p>
              </w:tc>
              <w:tc>
                <w:tcPr>
                  <w:tcW w:w="1051"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 1 </w:t>
                  </w:r>
                </w:p>
              </w:tc>
              <w:tc>
                <w:tcPr>
                  <w:tcW w:w="73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59 </w:t>
                  </w:r>
                </w:p>
              </w:tc>
              <w:tc>
                <w:tcPr>
                  <w:tcW w:w="66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 222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proofErr w:type="spellStart"/>
                  <w:r w:rsidRPr="003D54BC">
                    <w:rPr>
                      <w:rFonts w:ascii="Arial Narrow" w:eastAsia="Times New Roman" w:hAnsi="Arial Narrow" w:cs="Arial"/>
                      <w:i/>
                      <w:iCs/>
                      <w:sz w:val="20"/>
                      <w:szCs w:val="20"/>
                    </w:rPr>
                    <w:t>Mandaon</w:t>
                  </w:r>
                  <w:proofErr w:type="spellEnd"/>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59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222 </w:t>
                  </w:r>
                </w:p>
              </w:tc>
            </w:tr>
            <w:tr w:rsidR="003D54BC" w:rsidRPr="003D54BC" w:rsidTr="00D820CE">
              <w:trPr>
                <w:trHeight w:val="20"/>
              </w:trPr>
              <w:tc>
                <w:tcPr>
                  <w:tcW w:w="25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20"/>
                      <w:szCs w:val="20"/>
                    </w:rPr>
                  </w:pPr>
                  <w:proofErr w:type="spellStart"/>
                  <w:r w:rsidRPr="003D54BC">
                    <w:rPr>
                      <w:rFonts w:ascii="Arial Narrow" w:eastAsia="Times New Roman" w:hAnsi="Arial Narrow" w:cs="Arial"/>
                      <w:b/>
                      <w:bCs/>
                      <w:sz w:val="20"/>
                      <w:szCs w:val="20"/>
                    </w:rPr>
                    <w:t>Sorsogon</w:t>
                  </w:r>
                  <w:proofErr w:type="spellEnd"/>
                </w:p>
              </w:tc>
              <w:tc>
                <w:tcPr>
                  <w:tcW w:w="1051"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 1 </w:t>
                  </w:r>
                </w:p>
              </w:tc>
              <w:tc>
                <w:tcPr>
                  <w:tcW w:w="73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16 </w:t>
                  </w:r>
                </w:p>
              </w:tc>
              <w:tc>
                <w:tcPr>
                  <w:tcW w:w="662" w:type="pct"/>
                  <w:tcBorders>
                    <w:top w:val="nil"/>
                    <w:left w:val="nil"/>
                    <w:bottom w:val="single" w:sz="4" w:space="0" w:color="000000"/>
                    <w:right w:val="single" w:sz="4" w:space="0" w:color="000000"/>
                  </w:tcBorders>
                  <w:shd w:val="clear" w:color="D8D8D8" w:fill="D8D8D8"/>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20"/>
                      <w:szCs w:val="20"/>
                    </w:rPr>
                  </w:pPr>
                  <w:r w:rsidRPr="003D54BC">
                    <w:rPr>
                      <w:rFonts w:ascii="Arial Narrow" w:eastAsia="Times New Roman" w:hAnsi="Arial Narrow" w:cs="Arial"/>
                      <w:b/>
                      <w:bCs/>
                      <w:sz w:val="20"/>
                      <w:szCs w:val="20"/>
                    </w:rPr>
                    <w:t xml:space="preserve"> 70 </w:t>
                  </w:r>
                </w:p>
              </w:tc>
            </w:tr>
            <w:tr w:rsidR="003D54BC" w:rsidRPr="003D54BC" w:rsidTr="00D820CE">
              <w:trPr>
                <w:trHeight w:val="20"/>
              </w:trPr>
              <w:tc>
                <w:tcPr>
                  <w:tcW w:w="156" w:type="pct"/>
                  <w:tcBorders>
                    <w:top w:val="nil"/>
                    <w:left w:val="single" w:sz="4" w:space="0" w:color="000000"/>
                    <w:bottom w:val="single" w:sz="4" w:space="0" w:color="000000"/>
                    <w:right w:val="nil"/>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20"/>
                      <w:szCs w:val="20"/>
                    </w:rPr>
                  </w:pPr>
                  <w:r w:rsidRPr="003D54BC">
                    <w:rPr>
                      <w:rFonts w:ascii="Arial Narrow" w:eastAsia="Times New Roman" w:hAnsi="Arial Narrow" w:cs="Arial"/>
                      <w:sz w:val="20"/>
                      <w:szCs w:val="20"/>
                    </w:rPr>
                    <w:t> </w:t>
                  </w:r>
                </w:p>
              </w:tc>
              <w:tc>
                <w:tcPr>
                  <w:tcW w:w="2399"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20"/>
                      <w:szCs w:val="20"/>
                    </w:rPr>
                  </w:pPr>
                  <w:r w:rsidRPr="003D54BC">
                    <w:rPr>
                      <w:rFonts w:ascii="Arial Narrow" w:eastAsia="Times New Roman" w:hAnsi="Arial Narrow" w:cs="Arial"/>
                      <w:i/>
                      <w:iCs/>
                      <w:sz w:val="20"/>
                      <w:szCs w:val="20"/>
                    </w:rPr>
                    <w:t>Magallanes</w:t>
                  </w:r>
                </w:p>
              </w:tc>
              <w:tc>
                <w:tcPr>
                  <w:tcW w:w="1051"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 1 </w:t>
                  </w:r>
                </w:p>
              </w:tc>
              <w:tc>
                <w:tcPr>
                  <w:tcW w:w="73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16 </w:t>
                  </w:r>
                </w:p>
              </w:tc>
              <w:tc>
                <w:tcPr>
                  <w:tcW w:w="662" w:type="pct"/>
                  <w:tcBorders>
                    <w:top w:val="nil"/>
                    <w:left w:val="nil"/>
                    <w:bottom w:val="single" w:sz="4" w:space="0" w:color="000000"/>
                    <w:right w:val="single" w:sz="4" w:space="0" w:color="000000"/>
                  </w:tcBorders>
                  <w:shd w:val="clear" w:color="auto" w:fill="auto"/>
                  <w:vAlign w:val="center"/>
                  <w:hideMark/>
                </w:tcPr>
                <w:p w:rsidR="003D54BC" w:rsidRPr="003D54BC" w:rsidRDefault="003D54BC" w:rsidP="003D54BC">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20"/>
                      <w:szCs w:val="20"/>
                    </w:rPr>
                  </w:pPr>
                  <w:r w:rsidRPr="003D54BC">
                    <w:rPr>
                      <w:rFonts w:ascii="Arial Narrow" w:eastAsia="Times New Roman" w:hAnsi="Arial Narrow" w:cs="Arial"/>
                      <w:i/>
                      <w:iCs/>
                      <w:color w:val="auto"/>
                      <w:sz w:val="20"/>
                      <w:szCs w:val="20"/>
                    </w:rPr>
                    <w:t xml:space="preserve">70 </w:t>
                  </w:r>
                </w:p>
              </w:tc>
            </w:tr>
          </w:tbl>
          <w:p w:rsidR="0070357F" w:rsidRPr="00C205D3" w:rsidRDefault="0070357F" w:rsidP="00D604A7">
            <w:pPr>
              <w:spacing w:after="0" w:line="240" w:lineRule="auto"/>
              <w:ind w:left="340"/>
              <w:contextualSpacing/>
              <w:jc w:val="both"/>
              <w:rPr>
                <w:rFonts w:ascii="Arial" w:eastAsia="Arial" w:hAnsi="Arial" w:cs="Arial"/>
                <w:color w:val="0070C0"/>
                <w:sz w:val="18"/>
                <w:szCs w:val="18"/>
              </w:rPr>
            </w:pPr>
          </w:p>
        </w:tc>
      </w:tr>
    </w:tbl>
    <w:p w:rsidR="00055E77" w:rsidRDefault="00055E77" w:rsidP="00C205D3">
      <w:pPr>
        <w:spacing w:after="0" w:line="240" w:lineRule="auto"/>
        <w:contextualSpacing/>
        <w:rPr>
          <w:rFonts w:ascii="Arial" w:eastAsia="Arial" w:hAnsi="Arial" w:cs="Arial"/>
          <w:b/>
          <w:sz w:val="24"/>
          <w:szCs w:val="24"/>
        </w:rPr>
      </w:pPr>
    </w:p>
    <w:p w:rsidR="00055E77" w:rsidRPr="00C205D3" w:rsidRDefault="00055E77" w:rsidP="00C205D3">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VII</w:t>
      </w:r>
    </w:p>
    <w:tbl>
      <w:tblPr>
        <w:tblW w:w="5000" w:type="pct"/>
        <w:tblLook w:val="0400" w:firstRow="0" w:lastRow="0" w:firstColumn="0" w:lastColumn="0" w:noHBand="0" w:noVBand="1"/>
      </w:tblPr>
      <w:tblGrid>
        <w:gridCol w:w="2122"/>
        <w:gridCol w:w="13233"/>
      </w:tblGrid>
      <w:tr w:rsidR="00055E77"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644C5D" w:rsidRPr="00C205D3" w:rsidTr="004038CA">
        <w:trPr>
          <w:trHeight w:val="56"/>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4C5D" w:rsidRPr="00A8279B" w:rsidRDefault="00644C5D" w:rsidP="00644C5D">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18"/>
                <w:szCs w:val="18"/>
              </w:rPr>
            </w:pPr>
            <w:r w:rsidRPr="00A8279B">
              <w:rPr>
                <w:rFonts w:ascii="Arial" w:eastAsia="Arial" w:hAnsi="Arial" w:cs="Arial"/>
                <w:color w:val="auto"/>
                <w:sz w:val="18"/>
                <w:szCs w:val="18"/>
              </w:rPr>
              <w:t>01 December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4C5D" w:rsidRPr="00A8279B" w:rsidRDefault="00644C5D" w:rsidP="00644C5D">
            <w:pPr>
              <w:numPr>
                <w:ilvl w:val="0"/>
                <w:numId w:val="1"/>
              </w:numPr>
              <w:spacing w:after="0" w:line="240" w:lineRule="auto"/>
              <w:ind w:left="340" w:hanging="340"/>
              <w:contextualSpacing/>
              <w:jc w:val="both"/>
              <w:rPr>
                <w:rFonts w:ascii="Arial" w:eastAsia="Arial" w:hAnsi="Arial" w:cs="Arial"/>
                <w:color w:val="auto"/>
                <w:sz w:val="18"/>
                <w:szCs w:val="18"/>
              </w:rPr>
            </w:pPr>
            <w:r w:rsidRPr="00A8279B">
              <w:rPr>
                <w:rFonts w:ascii="Arial" w:eastAsia="Arial" w:hAnsi="Arial" w:cs="Arial"/>
                <w:color w:val="auto"/>
                <w:sz w:val="18"/>
                <w:szCs w:val="18"/>
              </w:rPr>
              <w:t xml:space="preserve">Regional Disaster Risk Reduction and Management Council/Office of Civil Defense (RDRRMC/OCD-7) raised Alert Status Level to Red as TY </w:t>
            </w:r>
            <w:proofErr w:type="spellStart"/>
            <w:r w:rsidRPr="00A8279B">
              <w:rPr>
                <w:rFonts w:ascii="Arial" w:eastAsia="Arial" w:hAnsi="Arial" w:cs="Arial"/>
                <w:color w:val="auto"/>
                <w:sz w:val="18"/>
                <w:szCs w:val="18"/>
              </w:rPr>
              <w:t>Tisoy</w:t>
            </w:r>
            <w:proofErr w:type="spellEnd"/>
            <w:r w:rsidRPr="00A8279B">
              <w:rPr>
                <w:rFonts w:ascii="Arial" w:eastAsia="Arial" w:hAnsi="Arial" w:cs="Arial"/>
                <w:color w:val="auto"/>
                <w:sz w:val="18"/>
                <w:szCs w:val="18"/>
              </w:rPr>
              <w:t xml:space="preserve"> continuous to move closer to the landmass.</w:t>
            </w:r>
          </w:p>
          <w:p w:rsidR="00644C5D" w:rsidRPr="00A8279B" w:rsidRDefault="00644C5D" w:rsidP="00644C5D">
            <w:pPr>
              <w:numPr>
                <w:ilvl w:val="0"/>
                <w:numId w:val="1"/>
              </w:numPr>
              <w:spacing w:after="0" w:line="240" w:lineRule="auto"/>
              <w:ind w:left="340" w:hanging="340"/>
              <w:contextualSpacing/>
              <w:jc w:val="both"/>
              <w:rPr>
                <w:rFonts w:ascii="Arial" w:eastAsia="Arial" w:hAnsi="Arial" w:cs="Arial"/>
                <w:color w:val="auto"/>
                <w:sz w:val="18"/>
                <w:szCs w:val="18"/>
              </w:rPr>
            </w:pPr>
            <w:r w:rsidRPr="00A8279B">
              <w:rPr>
                <w:rFonts w:ascii="Arial" w:eastAsia="Arial" w:hAnsi="Arial" w:cs="Arial"/>
                <w:color w:val="auto"/>
                <w:sz w:val="18"/>
                <w:szCs w:val="18"/>
              </w:rPr>
              <w:t>City and Municipal Action Team and SWAD Offices already requested to closely coordinate with their local counterparts and their respective LDRRMC. Field staff requested to monitor AOR and provide reports and updates to the Regional DROMIC Focal.</w:t>
            </w:r>
          </w:p>
          <w:p w:rsidR="00644C5D" w:rsidRPr="00A8279B" w:rsidRDefault="00644C5D" w:rsidP="00644C5D">
            <w:pPr>
              <w:numPr>
                <w:ilvl w:val="0"/>
                <w:numId w:val="1"/>
              </w:numPr>
              <w:spacing w:after="0" w:line="240" w:lineRule="auto"/>
              <w:ind w:left="340" w:hanging="340"/>
              <w:contextualSpacing/>
              <w:jc w:val="both"/>
              <w:rPr>
                <w:rFonts w:ascii="Arial" w:eastAsia="Arial" w:hAnsi="Arial" w:cs="Arial"/>
                <w:color w:val="auto"/>
                <w:sz w:val="18"/>
                <w:szCs w:val="18"/>
              </w:rPr>
            </w:pPr>
            <w:r w:rsidRPr="00A8279B">
              <w:rPr>
                <w:rFonts w:ascii="Arial" w:eastAsia="Arial" w:hAnsi="Arial" w:cs="Arial"/>
                <w:color w:val="auto"/>
                <w:sz w:val="18"/>
                <w:szCs w:val="18"/>
              </w:rPr>
              <w:t>Regional and Provincial/City/Municipal Quick Response Team is on standby alert and ready for mobilization for any assistance and augmentation support needed from the LGUs.</w:t>
            </w:r>
          </w:p>
          <w:p w:rsidR="00644C5D" w:rsidRPr="00A8279B" w:rsidRDefault="00644C5D" w:rsidP="00644C5D">
            <w:pPr>
              <w:numPr>
                <w:ilvl w:val="0"/>
                <w:numId w:val="1"/>
              </w:numPr>
              <w:spacing w:after="0" w:line="240" w:lineRule="auto"/>
              <w:ind w:left="340" w:hanging="340"/>
              <w:contextualSpacing/>
              <w:jc w:val="both"/>
              <w:rPr>
                <w:rFonts w:ascii="Arial" w:eastAsia="Arial" w:hAnsi="Arial" w:cs="Arial"/>
                <w:color w:val="auto"/>
                <w:sz w:val="18"/>
                <w:szCs w:val="18"/>
              </w:rPr>
            </w:pPr>
            <w:r w:rsidRPr="00A8279B">
              <w:rPr>
                <w:rFonts w:ascii="Arial" w:eastAsia="Arial" w:hAnsi="Arial" w:cs="Arial"/>
                <w:color w:val="auto"/>
                <w:sz w:val="18"/>
                <w:szCs w:val="18"/>
              </w:rPr>
              <w:t>Warehouses in the three island provinces are on ready alert.</w:t>
            </w:r>
          </w:p>
          <w:p w:rsidR="00644C5D" w:rsidRPr="00A8279B" w:rsidRDefault="00644C5D" w:rsidP="00644C5D">
            <w:pPr>
              <w:numPr>
                <w:ilvl w:val="0"/>
                <w:numId w:val="1"/>
              </w:numPr>
              <w:spacing w:after="0" w:line="240" w:lineRule="auto"/>
              <w:ind w:left="340" w:hanging="340"/>
              <w:contextualSpacing/>
              <w:jc w:val="both"/>
              <w:rPr>
                <w:rFonts w:ascii="Arial" w:eastAsia="Arial" w:hAnsi="Arial" w:cs="Arial"/>
                <w:color w:val="auto"/>
                <w:sz w:val="18"/>
                <w:szCs w:val="18"/>
              </w:rPr>
            </w:pPr>
            <w:r w:rsidRPr="00A8279B">
              <w:rPr>
                <w:rFonts w:ascii="Arial" w:eastAsia="Arial" w:hAnsi="Arial" w:cs="Arial"/>
                <w:color w:val="auto"/>
                <w:sz w:val="18"/>
                <w:szCs w:val="18"/>
              </w:rPr>
              <w:t>DSWD-FO VII is in close coordination with OCD-7 and other members of the RDRRMC for any response mobilization strategies.</w:t>
            </w:r>
          </w:p>
          <w:p w:rsidR="00644C5D" w:rsidRPr="00A8279B" w:rsidRDefault="00644C5D" w:rsidP="00644C5D">
            <w:pPr>
              <w:numPr>
                <w:ilvl w:val="0"/>
                <w:numId w:val="1"/>
              </w:numPr>
              <w:spacing w:after="0" w:line="240" w:lineRule="auto"/>
              <w:ind w:left="340" w:hanging="340"/>
              <w:contextualSpacing/>
              <w:jc w:val="both"/>
              <w:rPr>
                <w:rFonts w:ascii="Arial" w:eastAsia="Arial" w:hAnsi="Arial" w:cs="Arial"/>
                <w:color w:val="auto"/>
                <w:sz w:val="18"/>
                <w:szCs w:val="18"/>
              </w:rPr>
            </w:pPr>
            <w:r w:rsidRPr="00A8279B">
              <w:rPr>
                <w:rFonts w:ascii="Arial" w:eastAsia="Arial" w:hAnsi="Arial" w:cs="Arial"/>
                <w:color w:val="auto"/>
                <w:sz w:val="18"/>
                <w:szCs w:val="18"/>
              </w:rPr>
              <w:lastRenderedPageBreak/>
              <w:t>DSWD-FO VII is continuously monitoring the latest weather updates, alerts and relevant information for widest dissemination to DSWD staff in the field.</w:t>
            </w:r>
          </w:p>
        </w:tc>
      </w:tr>
    </w:tbl>
    <w:p w:rsidR="00055E77" w:rsidRPr="00C205D3" w:rsidRDefault="00055E77" w:rsidP="00843A49">
      <w:pPr>
        <w:spacing w:after="0" w:line="240" w:lineRule="auto"/>
        <w:contextualSpacing/>
        <w:rPr>
          <w:rFonts w:ascii="Arial" w:eastAsia="Arial" w:hAnsi="Arial" w:cs="Arial"/>
          <w:sz w:val="19"/>
          <w:szCs w:val="19"/>
        </w:rPr>
      </w:pPr>
    </w:p>
    <w:p w:rsidR="00C36A63" w:rsidRPr="00C205D3" w:rsidRDefault="00C36A63" w:rsidP="00843A49">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VIII</w:t>
      </w:r>
    </w:p>
    <w:tbl>
      <w:tblPr>
        <w:tblW w:w="5000" w:type="pct"/>
        <w:tblLook w:val="0400" w:firstRow="0" w:lastRow="0" w:firstColumn="0" w:lastColumn="0" w:noHBand="0" w:noVBand="1"/>
      </w:tblPr>
      <w:tblGrid>
        <w:gridCol w:w="2122"/>
        <w:gridCol w:w="13233"/>
      </w:tblGrid>
      <w:tr w:rsidR="00C36A63" w:rsidRPr="00C205D3" w:rsidTr="00763964">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rsidTr="00763964">
        <w:trPr>
          <w:trHeight w:val="673"/>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B37F26" w:rsidP="00B37F2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Pr>
                <w:rFonts w:ascii="Arial" w:eastAsia="Arial" w:hAnsi="Arial" w:cs="Arial"/>
                <w:color w:val="0070C0"/>
                <w:sz w:val="18"/>
                <w:szCs w:val="18"/>
              </w:rPr>
              <w:t>02</w:t>
            </w:r>
            <w:r w:rsidR="00C36A63" w:rsidRPr="00763964">
              <w:rPr>
                <w:rFonts w:ascii="Arial" w:eastAsia="Arial" w:hAnsi="Arial" w:cs="Arial"/>
                <w:color w:val="0070C0"/>
                <w:sz w:val="18"/>
                <w:szCs w:val="18"/>
              </w:rPr>
              <w:t xml:space="preserve"> </w:t>
            </w:r>
            <w:r>
              <w:rPr>
                <w:rFonts w:ascii="Arial" w:eastAsia="Arial" w:hAnsi="Arial" w:cs="Arial"/>
                <w:color w:val="0070C0"/>
                <w:sz w:val="18"/>
                <w:szCs w:val="18"/>
              </w:rPr>
              <w:t>Decem</w:t>
            </w:r>
            <w:r w:rsidR="00C36A63" w:rsidRPr="00763964">
              <w:rPr>
                <w:rFonts w:ascii="Arial" w:eastAsia="Arial" w:hAnsi="Arial" w:cs="Arial"/>
                <w:color w:val="0070C0"/>
                <w:sz w:val="18"/>
                <w:szCs w:val="18"/>
              </w:rPr>
              <w:t>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763964" w:rsidRDefault="00C36A63" w:rsidP="00843A49">
            <w:pPr>
              <w:pStyle w:val="ListParagraph"/>
              <w:numPr>
                <w:ilvl w:val="0"/>
                <w:numId w:val="1"/>
              </w:numPr>
              <w:spacing w:after="0" w:line="240" w:lineRule="auto"/>
              <w:ind w:left="317"/>
              <w:jc w:val="both"/>
              <w:rPr>
                <w:rFonts w:ascii="Arial" w:eastAsia="Arial" w:hAnsi="Arial" w:cs="Arial"/>
                <w:color w:val="0070C0"/>
                <w:sz w:val="18"/>
                <w:szCs w:val="18"/>
              </w:rPr>
            </w:pPr>
            <w:r w:rsidRPr="00763964">
              <w:rPr>
                <w:rFonts w:ascii="Arial" w:eastAsia="Arial" w:hAnsi="Arial" w:cs="Arial"/>
                <w:color w:val="0070C0"/>
                <w:sz w:val="18"/>
                <w:szCs w:val="18"/>
              </w:rPr>
              <w:t xml:space="preserve">DSWD-FO VIII </w:t>
            </w:r>
            <w:r w:rsidR="0089011E" w:rsidRPr="00763964">
              <w:rPr>
                <w:rFonts w:ascii="Arial" w:eastAsia="Arial" w:hAnsi="Arial" w:cs="Arial"/>
                <w:color w:val="0070C0"/>
                <w:sz w:val="18"/>
                <w:szCs w:val="18"/>
              </w:rPr>
              <w:t>Disast</w:t>
            </w:r>
            <w:r w:rsidR="00C205D3" w:rsidRPr="00763964">
              <w:rPr>
                <w:rFonts w:ascii="Arial" w:eastAsia="Arial" w:hAnsi="Arial" w:cs="Arial"/>
                <w:color w:val="0070C0"/>
                <w:sz w:val="18"/>
                <w:szCs w:val="18"/>
              </w:rPr>
              <w:t>er Response Management Division</w:t>
            </w:r>
            <w:r w:rsidR="0089011E" w:rsidRPr="00763964">
              <w:rPr>
                <w:rFonts w:ascii="Arial" w:eastAsia="Arial" w:hAnsi="Arial" w:cs="Arial"/>
                <w:color w:val="0070C0"/>
                <w:sz w:val="18"/>
                <w:szCs w:val="18"/>
              </w:rPr>
              <w:t>-</w:t>
            </w:r>
            <w:r w:rsidRPr="00763964">
              <w:rPr>
                <w:rFonts w:ascii="Arial" w:eastAsia="Arial" w:hAnsi="Arial" w:cs="Arial"/>
                <w:color w:val="0070C0"/>
                <w:sz w:val="18"/>
                <w:szCs w:val="18"/>
              </w:rPr>
              <w:t>Disaster Response Information Management Section (</w:t>
            </w:r>
            <w:r w:rsidR="0089011E" w:rsidRPr="00763964">
              <w:rPr>
                <w:rFonts w:ascii="Arial" w:eastAsia="Arial" w:hAnsi="Arial" w:cs="Arial"/>
                <w:color w:val="0070C0"/>
                <w:sz w:val="18"/>
                <w:szCs w:val="18"/>
              </w:rPr>
              <w:t>DRMD-</w:t>
            </w:r>
            <w:r w:rsidR="00C205D3" w:rsidRPr="00763964">
              <w:rPr>
                <w:rFonts w:ascii="Arial" w:eastAsia="Arial" w:hAnsi="Arial" w:cs="Arial"/>
                <w:color w:val="0070C0"/>
                <w:sz w:val="18"/>
                <w:szCs w:val="18"/>
              </w:rPr>
              <w:t xml:space="preserve">DRIMS) was </w:t>
            </w:r>
            <w:r w:rsidRPr="00763964">
              <w:rPr>
                <w:rFonts w:ascii="Arial" w:eastAsia="Arial" w:hAnsi="Arial" w:cs="Arial"/>
                <w:color w:val="0070C0"/>
                <w:sz w:val="18"/>
                <w:szCs w:val="18"/>
              </w:rPr>
              <w:t>monitoring the weather situation and is in close coordination with SWADTs, QRTs and PDOs for any eventualities on the ground</w:t>
            </w:r>
            <w:r w:rsidR="0089011E" w:rsidRPr="00763964">
              <w:rPr>
                <w:rFonts w:ascii="Arial" w:eastAsia="Arial" w:hAnsi="Arial" w:cs="Arial"/>
                <w:color w:val="0070C0"/>
                <w:sz w:val="18"/>
                <w:szCs w:val="18"/>
              </w:rPr>
              <w:t>.</w:t>
            </w:r>
          </w:p>
          <w:p w:rsidR="00C36A63" w:rsidRPr="00763964" w:rsidRDefault="00BC38FC" w:rsidP="00843A49">
            <w:pPr>
              <w:pStyle w:val="ListParagraph"/>
              <w:numPr>
                <w:ilvl w:val="0"/>
                <w:numId w:val="1"/>
              </w:numPr>
              <w:spacing w:after="0" w:line="240" w:lineRule="auto"/>
              <w:ind w:left="317"/>
              <w:jc w:val="both"/>
              <w:rPr>
                <w:rFonts w:ascii="Arial" w:eastAsia="Arial" w:hAnsi="Arial" w:cs="Arial"/>
                <w:color w:val="0070C0"/>
                <w:sz w:val="18"/>
                <w:szCs w:val="18"/>
              </w:rPr>
            </w:pPr>
            <w:r w:rsidRPr="00763964">
              <w:rPr>
                <w:rFonts w:ascii="Arial" w:eastAsia="Arial" w:hAnsi="Arial" w:cs="Arial"/>
                <w:color w:val="0070C0"/>
                <w:sz w:val="18"/>
                <w:szCs w:val="18"/>
              </w:rPr>
              <w:t xml:space="preserve">All Quick Response Team (QRT) members and </w:t>
            </w:r>
            <w:r w:rsidR="0089011E" w:rsidRPr="00763964">
              <w:rPr>
                <w:rFonts w:ascii="Arial" w:eastAsia="Arial" w:hAnsi="Arial" w:cs="Arial"/>
                <w:color w:val="0070C0"/>
                <w:sz w:val="18"/>
                <w:szCs w:val="18"/>
              </w:rPr>
              <w:t>DRMD</w:t>
            </w:r>
            <w:r w:rsidRPr="00763964">
              <w:rPr>
                <w:rFonts w:ascii="Arial" w:eastAsia="Arial" w:hAnsi="Arial" w:cs="Arial"/>
                <w:color w:val="0070C0"/>
                <w:sz w:val="18"/>
                <w:szCs w:val="18"/>
              </w:rPr>
              <w:t xml:space="preserve"> </w:t>
            </w:r>
            <w:r w:rsidR="0089011E" w:rsidRPr="00763964">
              <w:rPr>
                <w:rFonts w:ascii="Arial" w:eastAsia="Arial" w:hAnsi="Arial" w:cs="Arial"/>
                <w:color w:val="0070C0"/>
                <w:sz w:val="18"/>
                <w:szCs w:val="18"/>
              </w:rPr>
              <w:t xml:space="preserve">staff </w:t>
            </w:r>
            <w:r w:rsidR="00C205D3" w:rsidRPr="00763964">
              <w:rPr>
                <w:rFonts w:ascii="Arial" w:eastAsia="Arial" w:hAnsi="Arial" w:cs="Arial"/>
                <w:color w:val="0070C0"/>
                <w:sz w:val="18"/>
                <w:szCs w:val="18"/>
              </w:rPr>
              <w:t>we</w:t>
            </w:r>
            <w:r w:rsidRPr="00763964">
              <w:rPr>
                <w:rFonts w:ascii="Arial" w:eastAsia="Arial" w:hAnsi="Arial" w:cs="Arial"/>
                <w:color w:val="0070C0"/>
                <w:sz w:val="18"/>
                <w:szCs w:val="18"/>
              </w:rPr>
              <w:t>re alerted in case augmentation is needed.</w:t>
            </w:r>
          </w:p>
          <w:p w:rsidR="00763964" w:rsidRPr="00763964" w:rsidRDefault="00BC38FC" w:rsidP="00763964">
            <w:pPr>
              <w:pStyle w:val="ListParagraph"/>
              <w:numPr>
                <w:ilvl w:val="0"/>
                <w:numId w:val="1"/>
              </w:numPr>
              <w:spacing w:after="0" w:line="240" w:lineRule="auto"/>
              <w:ind w:left="317"/>
              <w:jc w:val="both"/>
              <w:rPr>
                <w:rFonts w:ascii="Arial" w:eastAsia="Arial" w:hAnsi="Arial" w:cs="Arial"/>
                <w:color w:val="0070C0"/>
                <w:sz w:val="18"/>
                <w:szCs w:val="18"/>
              </w:rPr>
            </w:pPr>
            <w:r w:rsidRPr="00763964">
              <w:rPr>
                <w:rFonts w:ascii="Arial" w:eastAsia="Arial" w:hAnsi="Arial" w:cs="Arial"/>
                <w:color w:val="0070C0"/>
                <w:sz w:val="18"/>
                <w:szCs w:val="18"/>
              </w:rPr>
              <w:t xml:space="preserve">Regional Resource Operation Section (RROS) </w:t>
            </w:r>
            <w:r w:rsidR="00C205D3" w:rsidRPr="00763964">
              <w:rPr>
                <w:rFonts w:ascii="Arial" w:eastAsia="Arial" w:hAnsi="Arial" w:cs="Arial"/>
                <w:color w:val="0070C0"/>
                <w:sz w:val="18"/>
                <w:szCs w:val="18"/>
              </w:rPr>
              <w:t>was</w:t>
            </w:r>
            <w:r w:rsidRPr="00763964">
              <w:rPr>
                <w:rFonts w:ascii="Arial" w:eastAsia="Arial" w:hAnsi="Arial" w:cs="Arial"/>
                <w:color w:val="0070C0"/>
                <w:sz w:val="18"/>
                <w:szCs w:val="18"/>
              </w:rPr>
              <w:t xml:space="preserve"> also alerted to ensure the readiness of dispatching </w:t>
            </w:r>
            <w:r w:rsidR="00551824" w:rsidRPr="00763964">
              <w:rPr>
                <w:rFonts w:ascii="Arial" w:eastAsia="Arial" w:hAnsi="Arial" w:cs="Arial"/>
                <w:color w:val="0070C0"/>
                <w:sz w:val="18"/>
                <w:szCs w:val="18"/>
              </w:rPr>
              <w:t xml:space="preserve">the </w:t>
            </w:r>
            <w:r w:rsidR="0089011E" w:rsidRPr="00763964">
              <w:rPr>
                <w:rFonts w:ascii="Arial" w:eastAsia="Arial" w:hAnsi="Arial" w:cs="Arial"/>
                <w:color w:val="0070C0"/>
                <w:sz w:val="18"/>
                <w:szCs w:val="18"/>
              </w:rPr>
              <w:t xml:space="preserve">food and non-food </w:t>
            </w:r>
            <w:r w:rsidRPr="00763964">
              <w:rPr>
                <w:rFonts w:ascii="Arial" w:eastAsia="Arial" w:hAnsi="Arial" w:cs="Arial"/>
                <w:color w:val="0070C0"/>
                <w:sz w:val="18"/>
                <w:szCs w:val="18"/>
              </w:rPr>
              <w:t>commodities.</w:t>
            </w:r>
          </w:p>
          <w:p w:rsidR="00763964" w:rsidRPr="00763964" w:rsidRDefault="00763964" w:rsidP="00763964">
            <w:pPr>
              <w:pStyle w:val="ListParagraph"/>
              <w:spacing w:after="0" w:line="240" w:lineRule="auto"/>
              <w:ind w:left="317"/>
              <w:jc w:val="both"/>
              <w:rPr>
                <w:rFonts w:ascii="Arial" w:eastAsia="Arial" w:hAnsi="Arial" w:cs="Arial"/>
                <w:color w:val="0070C0"/>
                <w:sz w:val="18"/>
                <w:szCs w:val="18"/>
              </w:rPr>
            </w:pPr>
          </w:p>
          <w:p w:rsidR="00763964" w:rsidRPr="00763964" w:rsidRDefault="00763964" w:rsidP="00763964">
            <w:pPr>
              <w:pStyle w:val="ListParagraph"/>
              <w:numPr>
                <w:ilvl w:val="0"/>
                <w:numId w:val="1"/>
              </w:numPr>
              <w:spacing w:after="0" w:line="240" w:lineRule="auto"/>
              <w:ind w:left="317"/>
              <w:jc w:val="both"/>
              <w:rPr>
                <w:rFonts w:ascii="Arial" w:eastAsia="Arial" w:hAnsi="Arial" w:cs="Arial"/>
                <w:color w:val="0070C0"/>
                <w:sz w:val="18"/>
                <w:szCs w:val="18"/>
              </w:rPr>
            </w:pPr>
            <w:r w:rsidRPr="00763964">
              <w:rPr>
                <w:rFonts w:ascii="Arial" w:eastAsia="Arial" w:hAnsi="Arial" w:cs="Arial"/>
                <w:color w:val="0070C0"/>
                <w:sz w:val="18"/>
                <w:szCs w:val="18"/>
              </w:rPr>
              <w:t xml:space="preserve">There are </w:t>
            </w:r>
            <w:r w:rsidRPr="00E5405B">
              <w:rPr>
                <w:rFonts w:ascii="Arial" w:eastAsia="Arial" w:hAnsi="Arial" w:cs="Arial"/>
                <w:b/>
                <w:color w:val="0070C0"/>
                <w:sz w:val="18"/>
                <w:szCs w:val="18"/>
              </w:rPr>
              <w:t>93 families</w:t>
            </w:r>
            <w:r w:rsidRPr="00763964">
              <w:rPr>
                <w:rFonts w:ascii="Arial" w:eastAsia="Arial" w:hAnsi="Arial" w:cs="Arial"/>
                <w:color w:val="0070C0"/>
                <w:sz w:val="18"/>
                <w:szCs w:val="18"/>
              </w:rPr>
              <w:t xml:space="preserve"> or </w:t>
            </w:r>
            <w:r w:rsidRPr="00E5405B">
              <w:rPr>
                <w:rFonts w:ascii="Arial" w:eastAsia="Arial" w:hAnsi="Arial" w:cs="Arial"/>
                <w:b/>
                <w:color w:val="0070C0"/>
                <w:sz w:val="18"/>
                <w:szCs w:val="18"/>
              </w:rPr>
              <w:t>251 individuals</w:t>
            </w:r>
            <w:r w:rsidRPr="00763964">
              <w:rPr>
                <w:rFonts w:ascii="Arial" w:eastAsia="Arial" w:hAnsi="Arial" w:cs="Arial"/>
                <w:color w:val="0070C0"/>
                <w:sz w:val="18"/>
                <w:szCs w:val="18"/>
              </w:rPr>
              <w:t xml:space="preserve"> who were pre-emptively evacuated in and are currently accommodated in 3 evacuation centers</w:t>
            </w:r>
            <w:r w:rsidR="00DA784F">
              <w:rPr>
                <w:rFonts w:ascii="Arial" w:eastAsia="Arial" w:hAnsi="Arial" w:cs="Arial"/>
                <w:color w:val="0070C0"/>
                <w:sz w:val="18"/>
                <w:szCs w:val="18"/>
              </w:rPr>
              <w:t xml:space="preserve"> in </w:t>
            </w:r>
            <w:proofErr w:type="spellStart"/>
            <w:r w:rsidR="00DA784F">
              <w:rPr>
                <w:rFonts w:ascii="Arial" w:eastAsia="Arial" w:hAnsi="Arial" w:cs="Arial"/>
                <w:color w:val="0070C0"/>
                <w:sz w:val="18"/>
                <w:szCs w:val="18"/>
              </w:rPr>
              <w:t>Jipapad</w:t>
            </w:r>
            <w:proofErr w:type="spellEnd"/>
            <w:r w:rsidR="00DA784F">
              <w:rPr>
                <w:rFonts w:ascii="Arial" w:eastAsia="Arial" w:hAnsi="Arial" w:cs="Arial"/>
                <w:color w:val="0070C0"/>
                <w:sz w:val="18"/>
                <w:szCs w:val="18"/>
              </w:rPr>
              <w:t>, Eastern Samar</w:t>
            </w:r>
            <w:r w:rsidRPr="00763964">
              <w:rPr>
                <w:rFonts w:ascii="Arial" w:eastAsia="Arial" w:hAnsi="Arial" w:cs="Arial"/>
                <w:color w:val="0070C0"/>
                <w:sz w:val="18"/>
                <w:szCs w:val="18"/>
              </w:rPr>
              <w:t xml:space="preserve"> and 14 families or </w:t>
            </w:r>
            <w:r w:rsidRPr="00E5405B">
              <w:rPr>
                <w:rFonts w:ascii="Arial" w:eastAsia="Arial" w:hAnsi="Arial" w:cs="Arial"/>
                <w:b/>
                <w:color w:val="0070C0"/>
                <w:sz w:val="18"/>
                <w:szCs w:val="18"/>
              </w:rPr>
              <w:t>56 individuals</w:t>
            </w:r>
            <w:r w:rsidRPr="00763964">
              <w:rPr>
                <w:rFonts w:ascii="Arial" w:eastAsia="Arial" w:hAnsi="Arial" w:cs="Arial"/>
                <w:color w:val="0070C0"/>
                <w:sz w:val="18"/>
                <w:szCs w:val="18"/>
              </w:rPr>
              <w:t xml:space="preserve"> pre-emptively evacuated and moved to their relatives and/or friends in </w:t>
            </w:r>
            <w:proofErr w:type="spellStart"/>
            <w:r w:rsidR="00DA784F">
              <w:rPr>
                <w:rFonts w:ascii="Arial" w:eastAsia="Arial" w:hAnsi="Arial" w:cs="Arial"/>
                <w:color w:val="0070C0"/>
                <w:sz w:val="18"/>
                <w:szCs w:val="18"/>
              </w:rPr>
              <w:t>Sogod</w:t>
            </w:r>
            <w:proofErr w:type="spellEnd"/>
            <w:r w:rsidR="00DA784F">
              <w:rPr>
                <w:rFonts w:ascii="Arial" w:eastAsia="Arial" w:hAnsi="Arial" w:cs="Arial"/>
                <w:color w:val="0070C0"/>
                <w:sz w:val="18"/>
                <w:szCs w:val="18"/>
              </w:rPr>
              <w:t>, Southern Leyte</w:t>
            </w:r>
            <w:r w:rsidRPr="00763964">
              <w:rPr>
                <w:rFonts w:ascii="Arial" w:eastAsia="Arial" w:hAnsi="Arial" w:cs="Arial"/>
                <w:color w:val="0070C0"/>
                <w:sz w:val="18"/>
                <w:szCs w:val="18"/>
              </w:rPr>
              <w:t>.</w:t>
            </w:r>
          </w:p>
          <w:tbl>
            <w:tblPr>
              <w:tblW w:w="4880" w:type="pct"/>
              <w:tblInd w:w="307" w:type="dxa"/>
              <w:tblLook w:val="04A0" w:firstRow="1" w:lastRow="0" w:firstColumn="1" w:lastColumn="0" w:noHBand="0" w:noVBand="1"/>
            </w:tblPr>
            <w:tblGrid>
              <w:gridCol w:w="1701"/>
              <w:gridCol w:w="3178"/>
              <w:gridCol w:w="2125"/>
              <w:gridCol w:w="1479"/>
              <w:gridCol w:w="1339"/>
              <w:gridCol w:w="1456"/>
              <w:gridCol w:w="1403"/>
            </w:tblGrid>
            <w:tr w:rsidR="00763964" w:rsidRPr="00763964" w:rsidTr="003D54BC">
              <w:trPr>
                <w:trHeight w:val="20"/>
              </w:trPr>
              <w:tc>
                <w:tcPr>
                  <w:tcW w:w="192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REGION / PROVINCE / MUNICIPALITY </w:t>
                  </w:r>
                </w:p>
              </w:tc>
              <w:tc>
                <w:tcPr>
                  <w:tcW w:w="838"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NUMBER OF EVACUATION CENTERS (ECs) </w:t>
                  </w:r>
                </w:p>
              </w:tc>
              <w:tc>
                <w:tcPr>
                  <w:tcW w:w="1110" w:type="pct"/>
                  <w:gridSpan w:val="2"/>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NUMBER OF INSIDE ECs </w:t>
                  </w:r>
                </w:p>
              </w:tc>
              <w:tc>
                <w:tcPr>
                  <w:tcW w:w="1128"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NUMBER OF OUTSIDE ECs </w:t>
                  </w:r>
                </w:p>
              </w:tc>
            </w:tr>
            <w:tr w:rsidR="00763964" w:rsidRPr="00763964" w:rsidTr="003D54BC">
              <w:trPr>
                <w:trHeight w:val="20"/>
              </w:trPr>
              <w:tc>
                <w:tcPr>
                  <w:tcW w:w="1923" w:type="pct"/>
                  <w:gridSpan w:val="2"/>
                  <w:vMerge/>
                  <w:tcBorders>
                    <w:top w:val="single" w:sz="4" w:space="0" w:color="000000"/>
                    <w:left w:val="single" w:sz="4" w:space="0" w:color="000000"/>
                    <w:bottom w:val="single" w:sz="4" w:space="0" w:color="000000"/>
                    <w:right w:val="single" w:sz="4" w:space="0" w:color="000000"/>
                  </w:tcBorders>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16"/>
                    </w:rPr>
                  </w:pPr>
                </w:p>
              </w:tc>
              <w:tc>
                <w:tcPr>
                  <w:tcW w:w="838" w:type="pct"/>
                  <w:vMerge/>
                  <w:tcBorders>
                    <w:top w:val="single" w:sz="4" w:space="0" w:color="000000"/>
                    <w:left w:val="single" w:sz="4" w:space="0" w:color="000000"/>
                    <w:bottom w:val="single" w:sz="4" w:space="0" w:color="000000"/>
                    <w:right w:val="single" w:sz="4" w:space="0" w:color="000000"/>
                  </w:tcBorders>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16"/>
                    </w:rPr>
                  </w:pPr>
                </w:p>
              </w:tc>
              <w:tc>
                <w:tcPr>
                  <w:tcW w:w="583" w:type="pct"/>
                  <w:tcBorders>
                    <w:top w:val="nil"/>
                    <w:left w:val="nil"/>
                    <w:bottom w:val="single" w:sz="4" w:space="0" w:color="000000"/>
                    <w:right w:val="single" w:sz="4" w:space="0" w:color="000000"/>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Families </w:t>
                  </w:r>
                </w:p>
              </w:tc>
              <w:tc>
                <w:tcPr>
                  <w:tcW w:w="528" w:type="pct"/>
                  <w:tcBorders>
                    <w:top w:val="nil"/>
                    <w:left w:val="nil"/>
                    <w:bottom w:val="single" w:sz="4" w:space="0" w:color="000000"/>
                    <w:right w:val="single" w:sz="4" w:space="0" w:color="000000"/>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Persons </w:t>
                  </w:r>
                </w:p>
              </w:tc>
              <w:tc>
                <w:tcPr>
                  <w:tcW w:w="574" w:type="pct"/>
                  <w:tcBorders>
                    <w:top w:val="single" w:sz="4" w:space="0" w:color="auto"/>
                    <w:left w:val="nil"/>
                    <w:bottom w:val="single" w:sz="4" w:space="0" w:color="000000"/>
                    <w:right w:val="single" w:sz="4" w:space="0" w:color="auto"/>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Families </w:t>
                  </w:r>
                </w:p>
              </w:tc>
              <w:tc>
                <w:tcPr>
                  <w:tcW w:w="55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Persons </w:t>
                  </w:r>
                </w:p>
              </w:tc>
            </w:tr>
            <w:tr w:rsidR="00763964" w:rsidRPr="00763964" w:rsidTr="003D54BC">
              <w:trPr>
                <w:trHeight w:val="20"/>
              </w:trPr>
              <w:tc>
                <w:tcPr>
                  <w:tcW w:w="1923" w:type="pct"/>
                  <w:gridSpan w:val="2"/>
                  <w:vMerge/>
                  <w:tcBorders>
                    <w:top w:val="single" w:sz="4" w:space="0" w:color="000000"/>
                    <w:left w:val="single" w:sz="4" w:space="0" w:color="000000"/>
                    <w:bottom w:val="single" w:sz="4" w:space="0" w:color="000000"/>
                    <w:right w:val="single" w:sz="4" w:space="0" w:color="000000"/>
                  </w:tcBorders>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16"/>
                    </w:rPr>
                  </w:pPr>
                </w:p>
              </w:tc>
              <w:tc>
                <w:tcPr>
                  <w:tcW w:w="838" w:type="pct"/>
                  <w:tcBorders>
                    <w:top w:val="nil"/>
                    <w:left w:val="nil"/>
                    <w:bottom w:val="single" w:sz="4" w:space="0" w:color="000000"/>
                    <w:right w:val="single" w:sz="4" w:space="0" w:color="000000"/>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NOW </w:t>
                  </w:r>
                </w:p>
              </w:tc>
              <w:tc>
                <w:tcPr>
                  <w:tcW w:w="583" w:type="pct"/>
                  <w:tcBorders>
                    <w:top w:val="nil"/>
                    <w:left w:val="nil"/>
                    <w:bottom w:val="single" w:sz="4" w:space="0" w:color="000000"/>
                    <w:right w:val="single" w:sz="4" w:space="0" w:color="000000"/>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NOW </w:t>
                  </w:r>
                </w:p>
              </w:tc>
              <w:tc>
                <w:tcPr>
                  <w:tcW w:w="528" w:type="pct"/>
                  <w:tcBorders>
                    <w:top w:val="nil"/>
                    <w:left w:val="nil"/>
                    <w:bottom w:val="single" w:sz="4" w:space="0" w:color="000000"/>
                    <w:right w:val="single" w:sz="4" w:space="0" w:color="000000"/>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NOW </w:t>
                  </w:r>
                </w:p>
              </w:tc>
              <w:tc>
                <w:tcPr>
                  <w:tcW w:w="574" w:type="pct"/>
                  <w:tcBorders>
                    <w:top w:val="nil"/>
                    <w:left w:val="nil"/>
                    <w:bottom w:val="single" w:sz="4" w:space="0" w:color="000000"/>
                    <w:right w:val="single" w:sz="4" w:space="0" w:color="000000"/>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NOW </w:t>
                  </w:r>
                </w:p>
              </w:tc>
              <w:tc>
                <w:tcPr>
                  <w:tcW w:w="554" w:type="pct"/>
                  <w:tcBorders>
                    <w:top w:val="nil"/>
                    <w:left w:val="nil"/>
                    <w:bottom w:val="single" w:sz="4" w:space="0" w:color="000000"/>
                    <w:right w:val="single" w:sz="4" w:space="0" w:color="000000"/>
                  </w:tcBorders>
                  <w:shd w:val="clear" w:color="7F7F7F" w:fill="7F7F7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16"/>
                    </w:rPr>
                  </w:pPr>
                  <w:r w:rsidRPr="00763964">
                    <w:rPr>
                      <w:rFonts w:ascii="Arial Narrow" w:eastAsia="Times New Roman" w:hAnsi="Arial Narrow" w:cs="Arial"/>
                      <w:b/>
                      <w:bCs/>
                      <w:color w:val="auto"/>
                      <w:sz w:val="20"/>
                      <w:szCs w:val="16"/>
                    </w:rPr>
                    <w:t xml:space="preserve"> NOW </w:t>
                  </w:r>
                </w:p>
              </w:tc>
            </w:tr>
            <w:tr w:rsidR="00763964" w:rsidRPr="00763964" w:rsidTr="003D54BC">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16"/>
                    </w:rPr>
                  </w:pPr>
                  <w:r w:rsidRPr="00763964">
                    <w:rPr>
                      <w:rFonts w:ascii="Arial Narrow" w:eastAsia="Times New Roman" w:hAnsi="Arial Narrow" w:cs="Arial"/>
                      <w:b/>
                      <w:bCs/>
                      <w:sz w:val="20"/>
                      <w:szCs w:val="16"/>
                    </w:rPr>
                    <w:t>REGION VIII</w:t>
                  </w:r>
                </w:p>
              </w:tc>
              <w:tc>
                <w:tcPr>
                  <w:tcW w:w="838" w:type="pct"/>
                  <w:tcBorders>
                    <w:top w:val="nil"/>
                    <w:left w:val="nil"/>
                    <w:bottom w:val="single" w:sz="4" w:space="0" w:color="000000"/>
                    <w:right w:val="single" w:sz="4" w:space="0" w:color="000000"/>
                  </w:tcBorders>
                  <w:shd w:val="clear" w:color="BFBFBF" w:fill="BFBFB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3 </w:t>
                  </w:r>
                </w:p>
              </w:tc>
              <w:tc>
                <w:tcPr>
                  <w:tcW w:w="583" w:type="pct"/>
                  <w:tcBorders>
                    <w:top w:val="nil"/>
                    <w:left w:val="nil"/>
                    <w:bottom w:val="single" w:sz="4" w:space="0" w:color="000000"/>
                    <w:right w:val="single" w:sz="4" w:space="0" w:color="000000"/>
                  </w:tcBorders>
                  <w:shd w:val="clear" w:color="BFBFBF" w:fill="BFBFB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93 </w:t>
                  </w:r>
                </w:p>
              </w:tc>
              <w:tc>
                <w:tcPr>
                  <w:tcW w:w="528" w:type="pct"/>
                  <w:tcBorders>
                    <w:top w:val="nil"/>
                    <w:left w:val="nil"/>
                    <w:bottom w:val="single" w:sz="4" w:space="0" w:color="000000"/>
                    <w:right w:val="single" w:sz="4" w:space="0" w:color="000000"/>
                  </w:tcBorders>
                  <w:shd w:val="clear" w:color="BFBFBF" w:fill="BFBFB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251 </w:t>
                  </w:r>
                </w:p>
              </w:tc>
              <w:tc>
                <w:tcPr>
                  <w:tcW w:w="574" w:type="pct"/>
                  <w:tcBorders>
                    <w:top w:val="nil"/>
                    <w:left w:val="nil"/>
                    <w:bottom w:val="single" w:sz="4" w:space="0" w:color="000000"/>
                    <w:right w:val="single" w:sz="4" w:space="0" w:color="000000"/>
                  </w:tcBorders>
                  <w:shd w:val="clear" w:color="BFBFBF" w:fill="BFBFB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14 </w:t>
                  </w:r>
                </w:p>
              </w:tc>
              <w:tc>
                <w:tcPr>
                  <w:tcW w:w="554" w:type="pct"/>
                  <w:tcBorders>
                    <w:top w:val="nil"/>
                    <w:left w:val="nil"/>
                    <w:bottom w:val="single" w:sz="4" w:space="0" w:color="000000"/>
                    <w:right w:val="single" w:sz="4" w:space="0" w:color="000000"/>
                  </w:tcBorders>
                  <w:shd w:val="clear" w:color="BFBFBF" w:fill="BFBFBF"/>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56 </w:t>
                  </w:r>
                </w:p>
              </w:tc>
            </w:tr>
            <w:tr w:rsidR="00763964" w:rsidRPr="00763964" w:rsidTr="003D54BC">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16"/>
                    </w:rPr>
                  </w:pPr>
                  <w:r w:rsidRPr="00763964">
                    <w:rPr>
                      <w:rFonts w:ascii="Arial Narrow" w:eastAsia="Times New Roman" w:hAnsi="Arial Narrow" w:cs="Arial"/>
                      <w:b/>
                      <w:bCs/>
                      <w:sz w:val="20"/>
                      <w:szCs w:val="16"/>
                    </w:rPr>
                    <w:t>Eastern Samar</w:t>
                  </w:r>
                </w:p>
              </w:tc>
              <w:tc>
                <w:tcPr>
                  <w:tcW w:w="838" w:type="pct"/>
                  <w:tcBorders>
                    <w:top w:val="nil"/>
                    <w:left w:val="nil"/>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3 </w:t>
                  </w:r>
                </w:p>
              </w:tc>
              <w:tc>
                <w:tcPr>
                  <w:tcW w:w="583" w:type="pct"/>
                  <w:tcBorders>
                    <w:top w:val="nil"/>
                    <w:left w:val="nil"/>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93 </w:t>
                  </w:r>
                </w:p>
              </w:tc>
              <w:tc>
                <w:tcPr>
                  <w:tcW w:w="528" w:type="pct"/>
                  <w:tcBorders>
                    <w:top w:val="nil"/>
                    <w:left w:val="nil"/>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251 </w:t>
                  </w:r>
                </w:p>
              </w:tc>
              <w:tc>
                <w:tcPr>
                  <w:tcW w:w="574" w:type="pct"/>
                  <w:tcBorders>
                    <w:top w:val="nil"/>
                    <w:left w:val="nil"/>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 </w:t>
                  </w:r>
                </w:p>
              </w:tc>
              <w:tc>
                <w:tcPr>
                  <w:tcW w:w="554" w:type="pct"/>
                  <w:tcBorders>
                    <w:top w:val="nil"/>
                    <w:left w:val="nil"/>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 </w:t>
                  </w:r>
                </w:p>
              </w:tc>
            </w:tr>
            <w:tr w:rsidR="00763964" w:rsidRPr="00763964" w:rsidTr="003D54BC">
              <w:trPr>
                <w:trHeight w:val="20"/>
              </w:trPr>
              <w:tc>
                <w:tcPr>
                  <w:tcW w:w="671" w:type="pct"/>
                  <w:tcBorders>
                    <w:top w:val="nil"/>
                    <w:left w:val="single" w:sz="4" w:space="0" w:color="000000"/>
                    <w:bottom w:val="single" w:sz="4" w:space="0" w:color="000000"/>
                    <w:right w:val="nil"/>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16"/>
                    </w:rPr>
                  </w:pPr>
                  <w:r w:rsidRPr="00763964">
                    <w:rPr>
                      <w:rFonts w:ascii="Arial Narrow" w:eastAsia="Times New Roman" w:hAnsi="Arial Narrow" w:cs="Arial"/>
                      <w:sz w:val="20"/>
                      <w:szCs w:val="16"/>
                    </w:rPr>
                    <w:t> </w:t>
                  </w:r>
                </w:p>
              </w:tc>
              <w:tc>
                <w:tcPr>
                  <w:tcW w:w="1253" w:type="pct"/>
                  <w:tcBorders>
                    <w:top w:val="nil"/>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16"/>
                    </w:rPr>
                  </w:pPr>
                  <w:proofErr w:type="spellStart"/>
                  <w:r w:rsidRPr="00763964">
                    <w:rPr>
                      <w:rFonts w:ascii="Arial Narrow" w:eastAsia="Times New Roman" w:hAnsi="Arial Narrow" w:cs="Arial"/>
                      <w:i/>
                      <w:iCs/>
                      <w:sz w:val="20"/>
                      <w:szCs w:val="16"/>
                    </w:rPr>
                    <w:t>Jipapad</w:t>
                  </w:r>
                  <w:proofErr w:type="spellEnd"/>
                </w:p>
              </w:tc>
              <w:tc>
                <w:tcPr>
                  <w:tcW w:w="838" w:type="pct"/>
                  <w:tcBorders>
                    <w:top w:val="nil"/>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16"/>
                    </w:rPr>
                  </w:pPr>
                  <w:r w:rsidRPr="00763964">
                    <w:rPr>
                      <w:rFonts w:ascii="Arial Narrow" w:eastAsia="Times New Roman" w:hAnsi="Arial Narrow" w:cs="Arial"/>
                      <w:i/>
                      <w:iCs/>
                      <w:sz w:val="20"/>
                      <w:szCs w:val="16"/>
                    </w:rPr>
                    <w:t xml:space="preserve">                         3 </w:t>
                  </w:r>
                </w:p>
              </w:tc>
              <w:tc>
                <w:tcPr>
                  <w:tcW w:w="583" w:type="pct"/>
                  <w:tcBorders>
                    <w:top w:val="nil"/>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16"/>
                    </w:rPr>
                  </w:pPr>
                  <w:r w:rsidRPr="00763964">
                    <w:rPr>
                      <w:rFonts w:ascii="Arial Narrow" w:eastAsia="Times New Roman" w:hAnsi="Arial Narrow" w:cs="Arial"/>
                      <w:i/>
                      <w:iCs/>
                      <w:sz w:val="20"/>
                      <w:szCs w:val="16"/>
                    </w:rPr>
                    <w:t xml:space="preserve">              93 </w:t>
                  </w:r>
                </w:p>
              </w:tc>
              <w:tc>
                <w:tcPr>
                  <w:tcW w:w="528" w:type="pct"/>
                  <w:tcBorders>
                    <w:top w:val="nil"/>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16"/>
                    </w:rPr>
                  </w:pPr>
                  <w:r w:rsidRPr="00763964">
                    <w:rPr>
                      <w:rFonts w:ascii="Arial Narrow" w:eastAsia="Times New Roman" w:hAnsi="Arial Narrow" w:cs="Arial"/>
                      <w:i/>
                      <w:iCs/>
                      <w:sz w:val="20"/>
                      <w:szCs w:val="16"/>
                    </w:rPr>
                    <w:t xml:space="preserve">          251 </w:t>
                  </w:r>
                </w:p>
              </w:tc>
              <w:tc>
                <w:tcPr>
                  <w:tcW w:w="574" w:type="pct"/>
                  <w:tcBorders>
                    <w:top w:val="nil"/>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16"/>
                    </w:rPr>
                  </w:pPr>
                  <w:r w:rsidRPr="00763964">
                    <w:rPr>
                      <w:rFonts w:ascii="Arial Narrow" w:eastAsia="Times New Roman" w:hAnsi="Arial Narrow" w:cs="Arial"/>
                      <w:i/>
                      <w:iCs/>
                      <w:sz w:val="20"/>
                      <w:szCs w:val="16"/>
                    </w:rPr>
                    <w:t xml:space="preserve">                - </w:t>
                  </w:r>
                </w:p>
              </w:tc>
              <w:tc>
                <w:tcPr>
                  <w:tcW w:w="554" w:type="pct"/>
                  <w:tcBorders>
                    <w:top w:val="nil"/>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16"/>
                    </w:rPr>
                  </w:pPr>
                  <w:r w:rsidRPr="00763964">
                    <w:rPr>
                      <w:rFonts w:ascii="Arial Narrow" w:eastAsia="Times New Roman" w:hAnsi="Arial Narrow" w:cs="Arial"/>
                      <w:i/>
                      <w:iCs/>
                      <w:sz w:val="20"/>
                      <w:szCs w:val="16"/>
                    </w:rPr>
                    <w:t xml:space="preserve">               - </w:t>
                  </w:r>
                </w:p>
              </w:tc>
            </w:tr>
            <w:tr w:rsidR="00763964" w:rsidRPr="00763964" w:rsidTr="003D54BC">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16"/>
                    </w:rPr>
                  </w:pPr>
                  <w:r w:rsidRPr="00763964">
                    <w:rPr>
                      <w:rFonts w:ascii="Arial Narrow" w:eastAsia="Times New Roman" w:hAnsi="Arial Narrow" w:cs="Arial"/>
                      <w:b/>
                      <w:bCs/>
                      <w:sz w:val="20"/>
                      <w:szCs w:val="16"/>
                    </w:rPr>
                    <w:t>Southern Leyte</w:t>
                  </w:r>
                </w:p>
              </w:tc>
              <w:tc>
                <w:tcPr>
                  <w:tcW w:w="838" w:type="pct"/>
                  <w:tcBorders>
                    <w:top w:val="nil"/>
                    <w:left w:val="nil"/>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 </w:t>
                  </w:r>
                </w:p>
              </w:tc>
              <w:tc>
                <w:tcPr>
                  <w:tcW w:w="583" w:type="pct"/>
                  <w:tcBorders>
                    <w:top w:val="nil"/>
                    <w:left w:val="nil"/>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 </w:t>
                  </w:r>
                </w:p>
              </w:tc>
              <w:tc>
                <w:tcPr>
                  <w:tcW w:w="528" w:type="pct"/>
                  <w:tcBorders>
                    <w:top w:val="nil"/>
                    <w:left w:val="nil"/>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 </w:t>
                  </w:r>
                </w:p>
              </w:tc>
              <w:tc>
                <w:tcPr>
                  <w:tcW w:w="574" w:type="pct"/>
                  <w:tcBorders>
                    <w:top w:val="nil"/>
                    <w:left w:val="nil"/>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14 </w:t>
                  </w:r>
                </w:p>
              </w:tc>
              <w:tc>
                <w:tcPr>
                  <w:tcW w:w="554" w:type="pct"/>
                  <w:tcBorders>
                    <w:top w:val="nil"/>
                    <w:left w:val="nil"/>
                    <w:bottom w:val="single" w:sz="4" w:space="0" w:color="000000"/>
                    <w:right w:val="single" w:sz="4" w:space="0" w:color="000000"/>
                  </w:tcBorders>
                  <w:shd w:val="clear" w:color="D8D8D8" w:fill="D8D8D8"/>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16"/>
                    </w:rPr>
                  </w:pPr>
                  <w:r w:rsidRPr="00763964">
                    <w:rPr>
                      <w:rFonts w:ascii="Arial Narrow" w:eastAsia="Times New Roman" w:hAnsi="Arial Narrow" w:cs="Arial"/>
                      <w:b/>
                      <w:bCs/>
                      <w:sz w:val="20"/>
                      <w:szCs w:val="16"/>
                    </w:rPr>
                    <w:t xml:space="preserve">             56 </w:t>
                  </w:r>
                </w:p>
              </w:tc>
            </w:tr>
            <w:tr w:rsidR="00763964" w:rsidRPr="00763964" w:rsidTr="003D54BC">
              <w:trPr>
                <w:trHeight w:val="20"/>
              </w:trPr>
              <w:tc>
                <w:tcPr>
                  <w:tcW w:w="671" w:type="pct"/>
                  <w:tcBorders>
                    <w:top w:val="single" w:sz="4" w:space="0" w:color="000000"/>
                    <w:left w:val="single" w:sz="4" w:space="0" w:color="000000"/>
                    <w:bottom w:val="single" w:sz="4" w:space="0" w:color="000000"/>
                    <w:right w:val="nil"/>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16"/>
                    </w:rPr>
                  </w:pPr>
                  <w:r w:rsidRPr="00763964">
                    <w:rPr>
                      <w:rFonts w:ascii="Arial Narrow" w:eastAsia="Times New Roman" w:hAnsi="Arial Narrow" w:cs="Arial"/>
                      <w:sz w:val="20"/>
                      <w:szCs w:val="16"/>
                    </w:rPr>
                    <w:t> </w:t>
                  </w:r>
                </w:p>
              </w:tc>
              <w:tc>
                <w:tcPr>
                  <w:tcW w:w="1253" w:type="pct"/>
                  <w:tcBorders>
                    <w:top w:val="single" w:sz="4" w:space="0" w:color="000000"/>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16"/>
                    </w:rPr>
                  </w:pPr>
                  <w:proofErr w:type="spellStart"/>
                  <w:r w:rsidRPr="00763964">
                    <w:rPr>
                      <w:rFonts w:ascii="Arial Narrow" w:eastAsia="Times New Roman" w:hAnsi="Arial Narrow" w:cs="Arial"/>
                      <w:i/>
                      <w:iCs/>
                      <w:sz w:val="20"/>
                      <w:szCs w:val="16"/>
                    </w:rPr>
                    <w:t>Sogod</w:t>
                  </w:r>
                  <w:proofErr w:type="spellEnd"/>
                </w:p>
              </w:tc>
              <w:tc>
                <w:tcPr>
                  <w:tcW w:w="838" w:type="pct"/>
                  <w:tcBorders>
                    <w:top w:val="single" w:sz="4" w:space="0" w:color="000000"/>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16"/>
                    </w:rPr>
                  </w:pPr>
                  <w:r w:rsidRPr="00763964">
                    <w:rPr>
                      <w:rFonts w:ascii="Arial Narrow" w:eastAsia="Times New Roman" w:hAnsi="Arial Narrow" w:cs="Arial"/>
                      <w:i/>
                      <w:iCs/>
                      <w:sz w:val="20"/>
                      <w:szCs w:val="16"/>
                    </w:rPr>
                    <w:t xml:space="preserve">                          - </w:t>
                  </w:r>
                </w:p>
              </w:tc>
              <w:tc>
                <w:tcPr>
                  <w:tcW w:w="583" w:type="pct"/>
                  <w:tcBorders>
                    <w:top w:val="single" w:sz="4" w:space="0" w:color="000000"/>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16"/>
                    </w:rPr>
                  </w:pPr>
                  <w:r w:rsidRPr="00763964">
                    <w:rPr>
                      <w:rFonts w:ascii="Arial Narrow" w:eastAsia="Times New Roman" w:hAnsi="Arial Narrow" w:cs="Arial"/>
                      <w:i/>
                      <w:iCs/>
                      <w:sz w:val="20"/>
                      <w:szCs w:val="16"/>
                    </w:rPr>
                    <w:t xml:space="preserve">                - </w:t>
                  </w:r>
                </w:p>
              </w:tc>
              <w:tc>
                <w:tcPr>
                  <w:tcW w:w="528" w:type="pct"/>
                  <w:tcBorders>
                    <w:top w:val="single" w:sz="4" w:space="0" w:color="000000"/>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16"/>
                    </w:rPr>
                  </w:pPr>
                  <w:r w:rsidRPr="00763964">
                    <w:rPr>
                      <w:rFonts w:ascii="Arial Narrow" w:eastAsia="Times New Roman" w:hAnsi="Arial Narrow" w:cs="Arial"/>
                      <w:i/>
                      <w:iCs/>
                      <w:sz w:val="20"/>
                      <w:szCs w:val="16"/>
                    </w:rPr>
                    <w:t xml:space="preserve">               - </w:t>
                  </w:r>
                </w:p>
              </w:tc>
              <w:tc>
                <w:tcPr>
                  <w:tcW w:w="574" w:type="pct"/>
                  <w:tcBorders>
                    <w:top w:val="single" w:sz="4" w:space="0" w:color="000000"/>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16"/>
                    </w:rPr>
                  </w:pPr>
                  <w:r w:rsidRPr="00763964">
                    <w:rPr>
                      <w:rFonts w:ascii="Arial Narrow" w:eastAsia="Times New Roman" w:hAnsi="Arial Narrow" w:cs="Arial"/>
                      <w:i/>
                      <w:iCs/>
                      <w:sz w:val="20"/>
                      <w:szCs w:val="16"/>
                    </w:rPr>
                    <w:t xml:space="preserve">              14 </w:t>
                  </w:r>
                </w:p>
              </w:tc>
              <w:tc>
                <w:tcPr>
                  <w:tcW w:w="554" w:type="pct"/>
                  <w:tcBorders>
                    <w:top w:val="single" w:sz="4" w:space="0" w:color="000000"/>
                    <w:left w:val="nil"/>
                    <w:bottom w:val="single" w:sz="4" w:space="0" w:color="000000"/>
                    <w:right w:val="single" w:sz="4" w:space="0" w:color="000000"/>
                  </w:tcBorders>
                  <w:shd w:val="clear" w:color="auto" w:fill="auto"/>
                  <w:vAlign w:val="center"/>
                  <w:hideMark/>
                </w:tcPr>
                <w:p w:rsidR="00763964" w:rsidRPr="00763964" w:rsidRDefault="00763964" w:rsidP="007639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16"/>
                    </w:rPr>
                  </w:pPr>
                  <w:r w:rsidRPr="00763964">
                    <w:rPr>
                      <w:rFonts w:ascii="Arial Narrow" w:eastAsia="Times New Roman" w:hAnsi="Arial Narrow" w:cs="Arial"/>
                      <w:i/>
                      <w:iCs/>
                      <w:sz w:val="20"/>
                      <w:szCs w:val="16"/>
                    </w:rPr>
                    <w:t xml:space="preserve">             56 </w:t>
                  </w:r>
                </w:p>
              </w:tc>
            </w:tr>
          </w:tbl>
          <w:p w:rsidR="00763964" w:rsidRPr="00C205D3" w:rsidRDefault="00763964" w:rsidP="00763964">
            <w:pPr>
              <w:pStyle w:val="ListParagraph"/>
              <w:spacing w:after="0" w:line="240" w:lineRule="auto"/>
              <w:ind w:left="317"/>
              <w:jc w:val="both"/>
              <w:rPr>
                <w:rFonts w:ascii="Arial" w:eastAsia="Arial" w:hAnsi="Arial" w:cs="Arial"/>
                <w:color w:val="auto"/>
                <w:sz w:val="18"/>
                <w:szCs w:val="18"/>
              </w:rPr>
            </w:pPr>
          </w:p>
        </w:tc>
      </w:tr>
    </w:tbl>
    <w:p w:rsidR="00745D00" w:rsidRDefault="00745D00" w:rsidP="00D67EDD">
      <w:pPr>
        <w:spacing w:after="0" w:line="240" w:lineRule="auto"/>
        <w:contextualSpacing/>
        <w:rPr>
          <w:rFonts w:ascii="Arial" w:eastAsia="Arial" w:hAnsi="Arial" w:cs="Arial"/>
          <w:b/>
          <w:sz w:val="18"/>
          <w:szCs w:val="18"/>
        </w:rPr>
      </w:pPr>
    </w:p>
    <w:p w:rsidR="00D67EDD" w:rsidRPr="00C205D3" w:rsidRDefault="00D67EDD" w:rsidP="00D67EDD">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CAR</w:t>
      </w:r>
      <w:r>
        <w:rPr>
          <w:rFonts w:ascii="Arial" w:eastAsia="Arial" w:hAnsi="Arial" w:cs="Arial"/>
          <w:b/>
          <w:sz w:val="18"/>
          <w:szCs w:val="18"/>
        </w:rPr>
        <w:t>AGA</w:t>
      </w:r>
    </w:p>
    <w:tbl>
      <w:tblPr>
        <w:tblW w:w="5000" w:type="pct"/>
        <w:tblLook w:val="0400" w:firstRow="0" w:lastRow="0" w:firstColumn="0" w:lastColumn="0" w:noHBand="0" w:noVBand="1"/>
      </w:tblPr>
      <w:tblGrid>
        <w:gridCol w:w="2122"/>
        <w:gridCol w:w="13233"/>
      </w:tblGrid>
      <w:tr w:rsidR="00D67EDD" w:rsidRPr="00C205D3" w:rsidTr="00CC7F2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rsidTr="00CC7F27">
        <w:trPr>
          <w:trHeight w:val="162"/>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FB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C205D3">
              <w:rPr>
                <w:rFonts w:ascii="Arial" w:eastAsia="Arial" w:hAnsi="Arial" w:cs="Arial"/>
                <w:color w:val="0070C0"/>
                <w:sz w:val="18"/>
                <w:szCs w:val="18"/>
              </w:rPr>
              <w:t>0</w:t>
            </w:r>
            <w:r w:rsidR="00FB677F">
              <w:rPr>
                <w:rFonts w:ascii="Arial" w:eastAsia="Arial" w:hAnsi="Arial" w:cs="Arial"/>
                <w:color w:val="0070C0"/>
                <w:sz w:val="18"/>
                <w:szCs w:val="18"/>
              </w:rPr>
              <w:t>2</w:t>
            </w:r>
            <w:r w:rsidRPr="00C205D3">
              <w:rPr>
                <w:rFonts w:ascii="Arial" w:eastAsia="Arial" w:hAnsi="Arial" w:cs="Arial"/>
                <w:color w:val="0070C0"/>
                <w:sz w:val="18"/>
                <w:szCs w:val="18"/>
              </w:rPr>
              <w:t xml:space="preserve"> December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D67EDD" w:rsidRDefault="00D67EDD" w:rsidP="00D67EDD">
            <w:pPr>
              <w:numPr>
                <w:ilvl w:val="0"/>
                <w:numId w:val="1"/>
              </w:numPr>
              <w:spacing w:after="0" w:line="240" w:lineRule="auto"/>
              <w:ind w:left="340" w:hanging="340"/>
              <w:contextualSpacing/>
              <w:jc w:val="both"/>
              <w:rPr>
                <w:rFonts w:ascii="Arial" w:eastAsia="Arial" w:hAnsi="Arial" w:cs="Arial"/>
                <w:color w:val="0070C0"/>
                <w:sz w:val="18"/>
                <w:szCs w:val="18"/>
              </w:rPr>
            </w:pPr>
            <w:r>
              <w:rPr>
                <w:rFonts w:ascii="Arial" w:eastAsia="Arial" w:hAnsi="Arial" w:cs="Arial"/>
                <w:color w:val="0070C0"/>
                <w:sz w:val="18"/>
                <w:szCs w:val="18"/>
              </w:rPr>
              <w:t xml:space="preserve">DSWD-FO CARAGA is continuously coordinating with </w:t>
            </w:r>
            <w:r w:rsidRPr="00D67EDD">
              <w:rPr>
                <w:rFonts w:ascii="Arial" w:eastAsia="Arial" w:hAnsi="Arial" w:cs="Arial"/>
                <w:color w:val="0070C0"/>
                <w:sz w:val="18"/>
                <w:szCs w:val="18"/>
              </w:rPr>
              <w:t>LSWDOs and LDRRMOs for the provision of timely updates and information.</w:t>
            </w:r>
          </w:p>
        </w:tc>
      </w:tr>
    </w:tbl>
    <w:p w:rsidR="00D67EDD" w:rsidRDefault="00D67EDD" w:rsidP="00843A49">
      <w:pPr>
        <w:spacing w:after="0" w:line="240" w:lineRule="auto"/>
        <w:contextualSpacing/>
        <w:rPr>
          <w:rFonts w:ascii="Arial" w:eastAsia="Arial" w:hAnsi="Arial" w:cs="Arial"/>
          <w:b/>
          <w:sz w:val="18"/>
          <w:szCs w:val="18"/>
        </w:rPr>
      </w:pPr>
    </w:p>
    <w:p w:rsidR="00E16570" w:rsidRPr="00C205D3" w:rsidRDefault="00E16570" w:rsidP="00843A49">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CAR</w:t>
      </w:r>
    </w:p>
    <w:tbl>
      <w:tblPr>
        <w:tblW w:w="5000" w:type="pct"/>
        <w:tblLook w:val="0400" w:firstRow="0" w:lastRow="0" w:firstColumn="0" w:lastColumn="0" w:noHBand="0" w:noVBand="1"/>
      </w:tblPr>
      <w:tblGrid>
        <w:gridCol w:w="2122"/>
        <w:gridCol w:w="13233"/>
      </w:tblGrid>
      <w:tr w:rsidR="00E16570" w:rsidRPr="00C205D3" w:rsidTr="00055E77">
        <w:trPr>
          <w:trHeight w:val="20"/>
          <w:tblHeader/>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C205D3"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C205D3"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E4A0E" w:rsidRPr="00C205D3" w:rsidTr="00055E77">
        <w:trPr>
          <w:trHeight w:val="162"/>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BF14F0" w:rsidRDefault="008E4A0E" w:rsidP="00A3327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BF14F0">
              <w:rPr>
                <w:rFonts w:ascii="Arial" w:eastAsia="Arial" w:hAnsi="Arial" w:cs="Arial"/>
                <w:color w:val="auto"/>
                <w:sz w:val="18"/>
                <w:szCs w:val="18"/>
              </w:rPr>
              <w:t>01 December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BF14F0" w:rsidRDefault="008E4A0E" w:rsidP="008E4A0E">
            <w:pPr>
              <w:numPr>
                <w:ilvl w:val="0"/>
                <w:numId w:val="1"/>
              </w:numPr>
              <w:spacing w:after="0" w:line="240" w:lineRule="auto"/>
              <w:ind w:left="340" w:hanging="340"/>
              <w:contextualSpacing/>
              <w:jc w:val="both"/>
              <w:rPr>
                <w:rFonts w:ascii="Arial" w:eastAsia="Arial" w:hAnsi="Arial" w:cs="Arial"/>
                <w:color w:val="auto"/>
                <w:sz w:val="18"/>
                <w:szCs w:val="18"/>
              </w:rPr>
            </w:pPr>
            <w:r w:rsidRPr="00BF14F0">
              <w:rPr>
                <w:rFonts w:ascii="Arial" w:eastAsia="Arial" w:hAnsi="Arial" w:cs="Arial"/>
                <w:color w:val="auto"/>
                <w:sz w:val="18"/>
                <w:szCs w:val="18"/>
              </w:rPr>
              <w:t>DSWD-FO CAR attended the Pre Disaster Risk Assessment and Response Cluster Meeting at Office of Civil Defense CAR.</w:t>
            </w:r>
          </w:p>
          <w:p w:rsidR="008E4A0E" w:rsidRPr="00BF14F0" w:rsidRDefault="008E4A0E" w:rsidP="008E4A0E">
            <w:pPr>
              <w:numPr>
                <w:ilvl w:val="0"/>
                <w:numId w:val="1"/>
              </w:numPr>
              <w:spacing w:after="0" w:line="240" w:lineRule="auto"/>
              <w:ind w:left="340" w:hanging="340"/>
              <w:contextualSpacing/>
              <w:jc w:val="both"/>
              <w:rPr>
                <w:rFonts w:ascii="Arial" w:eastAsia="Arial" w:hAnsi="Arial" w:cs="Arial"/>
                <w:color w:val="auto"/>
                <w:sz w:val="18"/>
                <w:szCs w:val="18"/>
              </w:rPr>
            </w:pPr>
            <w:r w:rsidRPr="00BF14F0">
              <w:rPr>
                <w:rFonts w:ascii="Arial" w:eastAsia="Arial" w:hAnsi="Arial" w:cs="Arial"/>
                <w:color w:val="auto"/>
                <w:sz w:val="18"/>
                <w:szCs w:val="18"/>
              </w:rPr>
              <w:t>DSWD-FO CAR updated the Response Asset.</w:t>
            </w:r>
          </w:p>
        </w:tc>
      </w:tr>
      <w:tr w:rsidR="008E4A0E" w:rsidRPr="00C205D3" w:rsidTr="00055E77">
        <w:trPr>
          <w:trHeight w:val="162"/>
        </w:trPr>
        <w:tc>
          <w:tcPr>
            <w:tcW w:w="6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C205D3" w:rsidRDefault="008E4A0E" w:rsidP="008E4A0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C205D3">
              <w:rPr>
                <w:rFonts w:ascii="Arial" w:eastAsia="Arial" w:hAnsi="Arial" w:cs="Arial"/>
                <w:color w:val="auto"/>
                <w:sz w:val="18"/>
                <w:szCs w:val="18"/>
              </w:rPr>
              <w:t>29 November 2019</w:t>
            </w:r>
          </w:p>
        </w:tc>
        <w:tc>
          <w:tcPr>
            <w:tcW w:w="43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05D3" w:rsidRPr="00C205D3" w:rsidRDefault="00C205D3" w:rsidP="00C205D3">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 xml:space="preserve">The Operations Center is on </w:t>
            </w:r>
            <w:r w:rsidRPr="00BF14F0">
              <w:rPr>
                <w:rFonts w:ascii="Arial" w:eastAsia="Arial" w:hAnsi="Arial" w:cs="Arial"/>
                <w:b/>
                <w:color w:val="0070C0"/>
                <w:sz w:val="18"/>
                <w:szCs w:val="18"/>
              </w:rPr>
              <w:t>BLUE</w:t>
            </w:r>
            <w:r w:rsidRPr="00BF14F0">
              <w:rPr>
                <w:rFonts w:ascii="Arial" w:eastAsia="Arial" w:hAnsi="Arial" w:cs="Arial"/>
                <w:color w:val="0070C0"/>
                <w:sz w:val="18"/>
                <w:szCs w:val="18"/>
              </w:rPr>
              <w:t xml:space="preserve"> </w:t>
            </w:r>
            <w:r w:rsidRPr="00C205D3">
              <w:rPr>
                <w:rFonts w:ascii="Arial" w:eastAsia="Arial" w:hAnsi="Arial" w:cs="Arial"/>
                <w:color w:val="auto"/>
                <w:sz w:val="18"/>
                <w:szCs w:val="18"/>
              </w:rPr>
              <w:t>alert status in accordance to the alert level status of Cordillera Regional Disaster Risk Reduction and Management Council (CRDRRMC).</w:t>
            </w:r>
          </w:p>
          <w:p w:rsidR="008E4A0E" w:rsidRPr="00C205D3" w:rsidRDefault="008E4A0E" w:rsidP="008E4A0E">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Quick Response Teams (QRT), Provincial Social Welfare and Development Teams (PSWADT), Municipal Action Teams (MAT)</w:t>
            </w:r>
            <w:r w:rsidR="00C205D3" w:rsidRPr="00C205D3">
              <w:rPr>
                <w:rFonts w:ascii="Arial" w:eastAsia="Arial" w:hAnsi="Arial" w:cs="Arial"/>
                <w:color w:val="auto"/>
                <w:sz w:val="18"/>
                <w:szCs w:val="18"/>
              </w:rPr>
              <w:t xml:space="preserve"> we</w:t>
            </w:r>
            <w:r w:rsidRPr="00C205D3">
              <w:rPr>
                <w:rFonts w:ascii="Arial" w:eastAsia="Arial" w:hAnsi="Arial" w:cs="Arial"/>
                <w:color w:val="auto"/>
                <w:sz w:val="18"/>
                <w:szCs w:val="18"/>
              </w:rPr>
              <w:t>re on alert and on standby.</w:t>
            </w:r>
          </w:p>
          <w:p w:rsidR="008E4A0E" w:rsidRPr="00C205D3" w:rsidRDefault="008E4A0E" w:rsidP="008E4A0E">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Rapid Emergency Telecommunications Team (RETT) including the INMARSAT</w:t>
            </w:r>
            <w:r w:rsidR="00C205D3" w:rsidRPr="00C205D3">
              <w:rPr>
                <w:rFonts w:ascii="Arial" w:eastAsia="Arial" w:hAnsi="Arial" w:cs="Arial"/>
                <w:color w:val="auto"/>
                <w:sz w:val="18"/>
                <w:szCs w:val="18"/>
              </w:rPr>
              <w:t xml:space="preserve"> equipment we</w:t>
            </w:r>
            <w:r w:rsidRPr="00C205D3">
              <w:rPr>
                <w:rFonts w:ascii="Arial" w:eastAsia="Arial" w:hAnsi="Arial" w:cs="Arial"/>
                <w:color w:val="auto"/>
                <w:sz w:val="18"/>
                <w:szCs w:val="18"/>
              </w:rPr>
              <w:t>re on standby.</w:t>
            </w:r>
          </w:p>
          <w:p w:rsidR="008E4A0E" w:rsidRPr="00C205D3" w:rsidRDefault="008E4A0E" w:rsidP="008E4A0E">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DSWD-FO CAR coordinated with the OCD re</w:t>
            </w:r>
            <w:r w:rsidR="00055E77" w:rsidRPr="00C205D3">
              <w:rPr>
                <w:rFonts w:ascii="Arial" w:eastAsia="Arial" w:hAnsi="Arial" w:cs="Arial"/>
                <w:color w:val="auto"/>
                <w:sz w:val="18"/>
                <w:szCs w:val="18"/>
              </w:rPr>
              <w:t>garding</w:t>
            </w:r>
            <w:r w:rsidRPr="00C205D3">
              <w:rPr>
                <w:rFonts w:ascii="Arial" w:eastAsia="Arial" w:hAnsi="Arial" w:cs="Arial"/>
                <w:color w:val="auto"/>
                <w:sz w:val="18"/>
                <w:szCs w:val="18"/>
              </w:rPr>
              <w:t xml:space="preserve"> list of barangays with High and Moderate Landslide Susceptibility and barangays with Very High, High and Moderate Flood Susceptibility.</w:t>
            </w:r>
          </w:p>
          <w:p w:rsidR="008E4A0E" w:rsidRPr="00C205D3" w:rsidRDefault="008E4A0E" w:rsidP="008E4A0E">
            <w:pPr>
              <w:pStyle w:val="ListParagraph"/>
              <w:numPr>
                <w:ilvl w:val="0"/>
                <w:numId w:val="1"/>
              </w:numPr>
              <w:spacing w:after="0" w:line="240" w:lineRule="auto"/>
              <w:ind w:left="317"/>
              <w:jc w:val="both"/>
              <w:rPr>
                <w:rFonts w:ascii="Arial" w:eastAsia="Arial" w:hAnsi="Arial" w:cs="Arial"/>
                <w:color w:val="auto"/>
                <w:sz w:val="18"/>
                <w:szCs w:val="18"/>
              </w:rPr>
            </w:pPr>
            <w:r w:rsidRPr="00C205D3">
              <w:rPr>
                <w:rFonts w:ascii="Arial" w:eastAsia="Arial" w:hAnsi="Arial" w:cs="Arial"/>
                <w:color w:val="auto"/>
                <w:sz w:val="18"/>
                <w:szCs w:val="18"/>
              </w:rPr>
              <w:t>DSWD-FO CAR Mapped the Landslide Susceptibility listed barangays from MGB through the OCD CAR.</w:t>
            </w:r>
          </w:p>
        </w:tc>
      </w:tr>
    </w:tbl>
    <w:p w:rsidR="00EE13AD" w:rsidRPr="00C205D3" w:rsidRDefault="00EE13AD" w:rsidP="00843A49">
      <w:pPr>
        <w:spacing w:after="0" w:line="240" w:lineRule="auto"/>
        <w:contextualSpacing/>
        <w:rPr>
          <w:rFonts w:ascii="Arial" w:eastAsia="Arial" w:hAnsi="Arial" w:cs="Arial"/>
          <w:b/>
          <w:sz w:val="16"/>
          <w:szCs w:val="16"/>
        </w:rPr>
      </w:pPr>
    </w:p>
    <w:p w:rsidR="00411916" w:rsidRPr="00C205D3" w:rsidRDefault="00411916" w:rsidP="00843A49">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lastRenderedPageBreak/>
        <w:t>*****</w:t>
      </w:r>
    </w:p>
    <w:p w:rsidR="00155355" w:rsidRPr="00C205D3" w:rsidRDefault="003D09A9" w:rsidP="00843A49">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770CEB" w:rsidRPr="00C205D3">
        <w:rPr>
          <w:rFonts w:ascii="Arial" w:eastAsia="Arial" w:hAnsi="Arial" w:cs="Arial"/>
          <w:i/>
          <w:sz w:val="16"/>
          <w:szCs w:val="16"/>
        </w:rPr>
        <w:t xml:space="preserve">yphoon </w:t>
      </w:r>
      <w:proofErr w:type="spellStart"/>
      <w:r w:rsidR="00770CEB" w:rsidRPr="00C205D3">
        <w:rPr>
          <w:rFonts w:ascii="Arial" w:eastAsia="Arial" w:hAnsi="Arial" w:cs="Arial"/>
          <w:i/>
          <w:sz w:val="16"/>
          <w:szCs w:val="16"/>
        </w:rPr>
        <w:t>Tisoy</w:t>
      </w:r>
      <w:proofErr w:type="spellEnd"/>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rsidR="00F34EA4" w:rsidRPr="00BE43F9" w:rsidRDefault="00F34EA4" w:rsidP="00843A49">
      <w:pPr>
        <w:spacing w:after="0" w:line="240" w:lineRule="auto"/>
        <w:contextualSpacing/>
        <w:jc w:val="both"/>
        <w:rPr>
          <w:rFonts w:ascii="Arial" w:eastAsia="Arial" w:hAnsi="Arial" w:cs="Arial"/>
          <w:sz w:val="24"/>
          <w:szCs w:val="24"/>
        </w:rPr>
      </w:pPr>
    </w:p>
    <w:p w:rsidR="004B7668" w:rsidRPr="00C205D3" w:rsidRDefault="004B7668" w:rsidP="00843A49">
      <w:pPr>
        <w:spacing w:after="0" w:line="240" w:lineRule="auto"/>
        <w:contextualSpacing/>
        <w:rPr>
          <w:rFonts w:ascii="Arial" w:eastAsia="Arial" w:hAnsi="Arial" w:cs="Arial"/>
          <w:sz w:val="19"/>
          <w:szCs w:val="19"/>
        </w:rPr>
      </w:pPr>
      <w:r w:rsidRPr="00C205D3">
        <w:rPr>
          <w:rFonts w:ascii="Arial" w:eastAsia="Arial" w:hAnsi="Arial" w:cs="Arial"/>
          <w:sz w:val="19"/>
          <w:szCs w:val="19"/>
        </w:rPr>
        <w:t>P</w:t>
      </w:r>
      <w:r w:rsidR="00872B5E" w:rsidRPr="00C205D3">
        <w:rPr>
          <w:rFonts w:ascii="Arial" w:eastAsia="Arial" w:hAnsi="Arial" w:cs="Arial"/>
          <w:sz w:val="19"/>
          <w:szCs w:val="19"/>
        </w:rPr>
        <w:t>repared by</w:t>
      </w:r>
      <w:r w:rsidRPr="00C205D3">
        <w:rPr>
          <w:rFonts w:ascii="Arial" w:eastAsia="Arial" w:hAnsi="Arial" w:cs="Arial"/>
          <w:sz w:val="19"/>
          <w:szCs w:val="19"/>
        </w:rPr>
        <w:t>:</w:t>
      </w:r>
    </w:p>
    <w:p w:rsidR="004B7668" w:rsidRPr="00C205D3" w:rsidRDefault="004B7668" w:rsidP="00843A49">
      <w:pPr>
        <w:spacing w:after="0" w:line="240" w:lineRule="auto"/>
        <w:contextualSpacing/>
        <w:rPr>
          <w:rFonts w:ascii="Arial" w:eastAsia="Arial" w:hAnsi="Arial" w:cs="Arial"/>
          <w:sz w:val="19"/>
          <w:szCs w:val="19"/>
        </w:rPr>
      </w:pPr>
    </w:p>
    <w:p w:rsidR="001E7A8D" w:rsidRDefault="008E0B62" w:rsidP="00843A49">
      <w:pPr>
        <w:spacing w:after="0" w:line="240" w:lineRule="auto"/>
        <w:contextualSpacing/>
        <w:rPr>
          <w:rFonts w:ascii="Arial" w:eastAsia="Arial" w:hAnsi="Arial" w:cs="Arial"/>
          <w:b/>
          <w:sz w:val="19"/>
          <w:szCs w:val="19"/>
        </w:rPr>
      </w:pPr>
      <w:r>
        <w:rPr>
          <w:rFonts w:ascii="Arial" w:eastAsia="Arial" w:hAnsi="Arial" w:cs="Arial"/>
          <w:b/>
          <w:sz w:val="19"/>
          <w:szCs w:val="19"/>
        </w:rPr>
        <w:t>MARIEL B. FERRARIZ</w:t>
      </w:r>
    </w:p>
    <w:p w:rsidR="00976BE0" w:rsidRDefault="00976BE0" w:rsidP="00843A49">
      <w:pPr>
        <w:spacing w:after="0" w:line="240" w:lineRule="auto"/>
        <w:contextualSpacing/>
        <w:rPr>
          <w:rFonts w:ascii="Arial" w:eastAsia="Arial" w:hAnsi="Arial" w:cs="Arial"/>
          <w:b/>
          <w:sz w:val="19"/>
          <w:szCs w:val="19"/>
        </w:rPr>
      </w:pPr>
      <w:r>
        <w:rPr>
          <w:rFonts w:ascii="Arial" w:eastAsia="Arial" w:hAnsi="Arial" w:cs="Arial"/>
          <w:b/>
          <w:sz w:val="19"/>
          <w:szCs w:val="19"/>
        </w:rPr>
        <w:t>DIANE C. PELEGRINO</w:t>
      </w:r>
    </w:p>
    <w:p w:rsidR="00976BE0" w:rsidRDefault="00976BE0" w:rsidP="00843A49">
      <w:pPr>
        <w:spacing w:after="0" w:line="240" w:lineRule="auto"/>
        <w:contextualSpacing/>
        <w:rPr>
          <w:rFonts w:ascii="Arial" w:eastAsia="Arial" w:hAnsi="Arial" w:cs="Arial"/>
          <w:b/>
          <w:sz w:val="19"/>
          <w:szCs w:val="19"/>
        </w:rPr>
      </w:pPr>
    </w:p>
    <w:p w:rsidR="00976BE0" w:rsidRPr="00C205D3" w:rsidRDefault="00976BE0" w:rsidP="00843A49">
      <w:pPr>
        <w:spacing w:after="0" w:line="240" w:lineRule="auto"/>
        <w:contextualSpacing/>
        <w:rPr>
          <w:rFonts w:ascii="Arial" w:eastAsia="Arial" w:hAnsi="Arial" w:cs="Arial"/>
          <w:b/>
          <w:sz w:val="19"/>
          <w:szCs w:val="19"/>
        </w:rPr>
      </w:pPr>
    </w:p>
    <w:p w:rsidR="004B7668" w:rsidRPr="00C205D3" w:rsidRDefault="004B7668" w:rsidP="00843A49">
      <w:pPr>
        <w:spacing w:after="0" w:line="240" w:lineRule="auto"/>
        <w:contextualSpacing/>
        <w:rPr>
          <w:rFonts w:ascii="Arial" w:eastAsia="Arial" w:hAnsi="Arial" w:cs="Arial"/>
          <w:b/>
          <w:sz w:val="19"/>
          <w:szCs w:val="19"/>
        </w:rPr>
      </w:pPr>
    </w:p>
    <w:p w:rsidR="000F1F6C" w:rsidRPr="00C205D3" w:rsidRDefault="001E7A8D" w:rsidP="00843A49">
      <w:pPr>
        <w:spacing w:after="0" w:line="240" w:lineRule="auto"/>
        <w:contextualSpacing/>
        <w:rPr>
          <w:rFonts w:ascii="Arial" w:eastAsia="Arial" w:hAnsi="Arial" w:cs="Arial"/>
          <w:b/>
          <w:sz w:val="19"/>
          <w:szCs w:val="19"/>
        </w:rPr>
      </w:pPr>
      <w:r w:rsidRPr="00C205D3">
        <w:rPr>
          <w:rFonts w:ascii="Arial" w:eastAsia="Arial" w:hAnsi="Arial" w:cs="Arial"/>
          <w:b/>
          <w:sz w:val="19"/>
          <w:szCs w:val="19"/>
        </w:rPr>
        <w:t>RODEL V. CABADDU</w:t>
      </w:r>
    </w:p>
    <w:p w:rsidR="00F31F0A" w:rsidRPr="00C205D3" w:rsidRDefault="003D09A9" w:rsidP="00843A49">
      <w:pPr>
        <w:spacing w:after="0" w:line="240" w:lineRule="auto"/>
        <w:contextualSpacing/>
        <w:rPr>
          <w:rFonts w:ascii="Arial" w:eastAsia="Arial" w:hAnsi="Arial" w:cs="Arial"/>
          <w:sz w:val="19"/>
          <w:szCs w:val="19"/>
        </w:rPr>
      </w:pPr>
      <w:r w:rsidRPr="00C205D3">
        <w:rPr>
          <w:rFonts w:ascii="Arial" w:eastAsia="Arial" w:hAnsi="Arial" w:cs="Arial"/>
          <w:sz w:val="19"/>
          <w:szCs w:val="19"/>
        </w:rPr>
        <w:t>Releasing</w:t>
      </w:r>
      <w:r w:rsidR="00546DEE" w:rsidRPr="00C205D3">
        <w:rPr>
          <w:rFonts w:ascii="Arial" w:eastAsia="Arial" w:hAnsi="Arial" w:cs="Arial"/>
          <w:sz w:val="19"/>
          <w:szCs w:val="19"/>
        </w:rPr>
        <w:t xml:space="preserve"> </w:t>
      </w:r>
      <w:r w:rsidRPr="00C205D3">
        <w:rPr>
          <w:rFonts w:ascii="Arial" w:eastAsia="Arial" w:hAnsi="Arial" w:cs="Arial"/>
          <w:sz w:val="19"/>
          <w:szCs w:val="19"/>
        </w:rPr>
        <w:t>Officer</w:t>
      </w:r>
    </w:p>
    <w:sectPr w:rsidR="00F31F0A" w:rsidRPr="00C205D3" w:rsidSect="00114D5E">
      <w:headerReference w:type="default" r:id="rId10"/>
      <w:footerReference w:type="default" r:id="rId11"/>
      <w:pgSz w:w="16839" w:h="11907" w:orient="landscape" w:code="9"/>
      <w:pgMar w:top="1134" w:right="737" w:bottom="1134" w:left="737"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308" w:rsidRDefault="00E04308">
      <w:pPr>
        <w:spacing w:after="0" w:line="240" w:lineRule="auto"/>
      </w:pPr>
      <w:r>
        <w:separator/>
      </w:r>
    </w:p>
  </w:endnote>
  <w:endnote w:type="continuationSeparator" w:id="0">
    <w:p w:rsidR="00E04308" w:rsidRDefault="00E0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27" w:rsidRDefault="00CC7F27" w:rsidP="005C26A2">
    <w:pPr>
      <w:pBdr>
        <w:bottom w:val="single" w:sz="6" w:space="1" w:color="auto"/>
      </w:pBdr>
      <w:tabs>
        <w:tab w:val="left" w:pos="2371"/>
        <w:tab w:val="center" w:pos="5233"/>
      </w:tabs>
      <w:spacing w:after="0" w:line="240" w:lineRule="auto"/>
      <w:contextualSpacing/>
      <w:jc w:val="right"/>
      <w:rPr>
        <w:sz w:val="16"/>
        <w:szCs w:val="16"/>
      </w:rPr>
    </w:pPr>
  </w:p>
  <w:p w:rsidR="00CC7F27" w:rsidRDefault="00CC7F27"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F6182">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F6182">
      <w:rPr>
        <w:b/>
        <w:noProof/>
        <w:sz w:val="16"/>
        <w:szCs w:val="16"/>
      </w:rPr>
      <w:t>8</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DSWD DROMIC P</w:t>
    </w:r>
    <w:r>
      <w:rPr>
        <w:rFonts w:ascii="Arial" w:eastAsia="Arial" w:hAnsi="Arial" w:cs="Arial"/>
        <w:sz w:val="16"/>
        <w:szCs w:val="16"/>
      </w:rPr>
      <w:t>reparedness for Response Report #4 on Typhoon "</w:t>
    </w:r>
    <w:proofErr w:type="spellStart"/>
    <w:r>
      <w:rPr>
        <w:rFonts w:ascii="Arial" w:eastAsia="Arial" w:hAnsi="Arial" w:cs="Arial"/>
        <w:sz w:val="16"/>
        <w:szCs w:val="16"/>
      </w:rPr>
      <w:t>Tisoy</w:t>
    </w:r>
    <w:proofErr w:type="spellEnd"/>
    <w:r>
      <w:rPr>
        <w:rFonts w:ascii="Arial" w:eastAsia="Arial" w:hAnsi="Arial" w:cs="Arial"/>
        <w:sz w:val="16"/>
        <w:szCs w:val="16"/>
      </w:rPr>
      <w:t>" as of 02 Dec</w:t>
    </w:r>
    <w:r w:rsidRPr="00B10D40">
      <w:rPr>
        <w:rFonts w:ascii="Arial" w:eastAsia="Arial" w:hAnsi="Arial" w:cs="Arial"/>
        <w:sz w:val="16"/>
        <w:szCs w:val="16"/>
      </w:rPr>
      <w:t xml:space="preserve">ember 2019, </w:t>
    </w:r>
    <w:r>
      <w:rPr>
        <w:rFonts w:ascii="Arial" w:eastAsia="Arial" w:hAnsi="Arial" w:cs="Arial"/>
        <w:sz w:val="16"/>
        <w:szCs w:val="16"/>
      </w:rPr>
      <w:t>6</w:t>
    </w:r>
    <w:r w:rsidRPr="00B10D40">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308" w:rsidRDefault="00E04308">
      <w:pPr>
        <w:spacing w:after="0" w:line="240" w:lineRule="auto"/>
      </w:pPr>
      <w:r>
        <w:separator/>
      </w:r>
    </w:p>
  </w:footnote>
  <w:footnote w:type="continuationSeparator" w:id="0">
    <w:p w:rsidR="00E04308" w:rsidRDefault="00E04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27" w:rsidRDefault="00CC7F27" w:rsidP="00192CDE">
    <w:pPr>
      <w:tabs>
        <w:tab w:val="center" w:pos="4680"/>
        <w:tab w:val="right" w:pos="9360"/>
      </w:tabs>
      <w:spacing w:after="0" w:line="240" w:lineRule="auto"/>
      <w:rPr>
        <w:noProof/>
      </w:rPr>
    </w:pPr>
    <w:r>
      <w:rPr>
        <w:noProof/>
        <w:lang w:val="en-US" w:eastAsia="en-US"/>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CC7F27" w:rsidRDefault="00CC7F27" w:rsidP="00192CDE">
    <w:pPr>
      <w:tabs>
        <w:tab w:val="center" w:pos="4680"/>
        <w:tab w:val="right" w:pos="9360"/>
      </w:tabs>
      <w:spacing w:after="0" w:line="240" w:lineRule="auto"/>
    </w:pPr>
    <w:r>
      <w:rPr>
        <w:noProof/>
        <w:lang w:val="en-US" w:eastAsia="en-US"/>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CC7F27" w:rsidRDefault="00CC7F27" w:rsidP="00192CDE">
    <w:pPr>
      <w:pBdr>
        <w:bottom w:val="single" w:sz="6" w:space="1" w:color="000000"/>
      </w:pBdr>
      <w:tabs>
        <w:tab w:val="center" w:pos="4680"/>
        <w:tab w:val="right" w:pos="9360"/>
      </w:tabs>
      <w:spacing w:after="0" w:line="240" w:lineRule="auto"/>
      <w:jc w:val="center"/>
    </w:pPr>
  </w:p>
  <w:p w:rsidR="00CC7F27" w:rsidRDefault="00CC7F27">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589"/>
    <w:multiLevelType w:val="hybridMultilevel"/>
    <w:tmpl w:val="D70ED3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6CA2CC0"/>
    <w:multiLevelType w:val="hybridMultilevel"/>
    <w:tmpl w:val="7CEC0A54"/>
    <w:lvl w:ilvl="0" w:tplc="0A2C9FD6">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6F92BE2"/>
    <w:multiLevelType w:val="hybridMultilevel"/>
    <w:tmpl w:val="2AE4B96E"/>
    <w:lvl w:ilvl="0" w:tplc="F45C13D4">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B73011"/>
    <w:multiLevelType w:val="hybridMultilevel"/>
    <w:tmpl w:val="2B024CAA"/>
    <w:lvl w:ilvl="0" w:tplc="15326A2A">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9BC2EA1"/>
    <w:multiLevelType w:val="hybridMultilevel"/>
    <w:tmpl w:val="BEAA16F4"/>
    <w:lvl w:ilvl="0" w:tplc="A37C349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AF800E9"/>
    <w:multiLevelType w:val="hybridMultilevel"/>
    <w:tmpl w:val="C246A822"/>
    <w:lvl w:ilvl="0" w:tplc="4CF6D848">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CC76492"/>
    <w:multiLevelType w:val="hybridMultilevel"/>
    <w:tmpl w:val="55FE5D02"/>
    <w:lvl w:ilvl="0" w:tplc="86FA8CE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DE423FD"/>
    <w:multiLevelType w:val="hybridMultilevel"/>
    <w:tmpl w:val="E614214A"/>
    <w:lvl w:ilvl="0" w:tplc="40508B7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E5E5E69"/>
    <w:multiLevelType w:val="hybridMultilevel"/>
    <w:tmpl w:val="5854F762"/>
    <w:lvl w:ilvl="0" w:tplc="3E246F74">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3572986"/>
    <w:multiLevelType w:val="hybridMultilevel"/>
    <w:tmpl w:val="DCF41096"/>
    <w:lvl w:ilvl="0" w:tplc="0FD238F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A903EB1"/>
    <w:multiLevelType w:val="hybridMultilevel"/>
    <w:tmpl w:val="AB848FEE"/>
    <w:lvl w:ilvl="0" w:tplc="6F6AA6C6">
      <w:start w:val="13"/>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11" w15:restartNumberingAfterBreak="0">
    <w:nsid w:val="1E8519E7"/>
    <w:multiLevelType w:val="hybridMultilevel"/>
    <w:tmpl w:val="42B2F8BA"/>
    <w:lvl w:ilvl="0" w:tplc="81866D3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1FF94EBA"/>
    <w:multiLevelType w:val="hybridMultilevel"/>
    <w:tmpl w:val="472E3E6C"/>
    <w:lvl w:ilvl="0" w:tplc="FB86F478">
      <w:start w:val="29"/>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45913FB"/>
    <w:multiLevelType w:val="hybridMultilevel"/>
    <w:tmpl w:val="E0AE1F6A"/>
    <w:lvl w:ilvl="0" w:tplc="185014B6">
      <w:start w:val="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48F3FD6"/>
    <w:multiLevelType w:val="hybridMultilevel"/>
    <w:tmpl w:val="79400A40"/>
    <w:lvl w:ilvl="0" w:tplc="70F28930">
      <w:start w:val="23"/>
      <w:numFmt w:val="decimal"/>
      <w:lvlText w:val="%1"/>
      <w:lvlJc w:val="left"/>
      <w:pPr>
        <w:ind w:left="720" w:hanging="360"/>
      </w:pPr>
      <w:rPr>
        <w:rFonts w:eastAsia="Calibri"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67D40D5"/>
    <w:multiLevelType w:val="hybridMultilevel"/>
    <w:tmpl w:val="E188ACA4"/>
    <w:lvl w:ilvl="0" w:tplc="7010A83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75C1C2E"/>
    <w:multiLevelType w:val="hybridMultilevel"/>
    <w:tmpl w:val="1E3C52AA"/>
    <w:lvl w:ilvl="0" w:tplc="46CEE10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90141D1"/>
    <w:multiLevelType w:val="hybridMultilevel"/>
    <w:tmpl w:val="EF52C5DA"/>
    <w:lvl w:ilvl="0" w:tplc="D696F6F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292766E1"/>
    <w:multiLevelType w:val="hybridMultilevel"/>
    <w:tmpl w:val="2DF44200"/>
    <w:lvl w:ilvl="0" w:tplc="82FC879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16B94"/>
    <w:multiLevelType w:val="hybridMultilevel"/>
    <w:tmpl w:val="499E990E"/>
    <w:lvl w:ilvl="0" w:tplc="14D0CA66">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2F451E7A"/>
    <w:multiLevelType w:val="hybridMultilevel"/>
    <w:tmpl w:val="D5EAFB0E"/>
    <w:lvl w:ilvl="0" w:tplc="BAE6C2E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2" w15:restartNumberingAfterBreak="0">
    <w:nsid w:val="39CD1DFC"/>
    <w:multiLevelType w:val="hybridMultilevel"/>
    <w:tmpl w:val="08CE029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3A2610DB"/>
    <w:multiLevelType w:val="hybridMultilevel"/>
    <w:tmpl w:val="A02ADBB6"/>
    <w:lvl w:ilvl="0" w:tplc="D866849A">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3A424713"/>
    <w:multiLevelType w:val="hybridMultilevel"/>
    <w:tmpl w:val="41B051D6"/>
    <w:lvl w:ilvl="0" w:tplc="559E255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F2D5504"/>
    <w:multiLevelType w:val="hybridMultilevel"/>
    <w:tmpl w:val="029A1058"/>
    <w:lvl w:ilvl="0" w:tplc="3CAC13B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F974A14"/>
    <w:multiLevelType w:val="hybridMultilevel"/>
    <w:tmpl w:val="707A70A8"/>
    <w:lvl w:ilvl="0" w:tplc="7626245E">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253344D"/>
    <w:multiLevelType w:val="hybridMultilevel"/>
    <w:tmpl w:val="043A7CBC"/>
    <w:lvl w:ilvl="0" w:tplc="D0922DA2">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3264392"/>
    <w:multiLevelType w:val="hybridMultilevel"/>
    <w:tmpl w:val="707CE90C"/>
    <w:lvl w:ilvl="0" w:tplc="A86EEEAA">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3E86D9C"/>
    <w:multiLevelType w:val="hybridMultilevel"/>
    <w:tmpl w:val="68168648"/>
    <w:lvl w:ilvl="0" w:tplc="345C19B4">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49CB3D1D"/>
    <w:multiLevelType w:val="hybridMultilevel"/>
    <w:tmpl w:val="3016137E"/>
    <w:lvl w:ilvl="0" w:tplc="7FE4B0B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A1A035F"/>
    <w:multiLevelType w:val="hybridMultilevel"/>
    <w:tmpl w:val="C4BC0454"/>
    <w:lvl w:ilvl="0" w:tplc="C4AA459C">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4D5215FC"/>
    <w:multiLevelType w:val="hybridMultilevel"/>
    <w:tmpl w:val="7D6AE5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5DB0A07"/>
    <w:multiLevelType w:val="multilevel"/>
    <w:tmpl w:val="E4B81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5" w15:restartNumberingAfterBreak="0">
    <w:nsid w:val="5C032A7B"/>
    <w:multiLevelType w:val="hybridMultilevel"/>
    <w:tmpl w:val="3C9ED9AA"/>
    <w:lvl w:ilvl="0" w:tplc="9B348AD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E6E6176"/>
    <w:multiLevelType w:val="hybridMultilevel"/>
    <w:tmpl w:val="B4384046"/>
    <w:lvl w:ilvl="0" w:tplc="ADDC3F0A">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12568E"/>
    <w:multiLevelType w:val="hybridMultilevel"/>
    <w:tmpl w:val="0748B8EC"/>
    <w:lvl w:ilvl="0" w:tplc="8CDEC12A">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0613D91"/>
    <w:multiLevelType w:val="hybridMultilevel"/>
    <w:tmpl w:val="1374B692"/>
    <w:lvl w:ilvl="0" w:tplc="F51E49F8">
      <w:start w:val="27"/>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08F19C6"/>
    <w:multiLevelType w:val="hybridMultilevel"/>
    <w:tmpl w:val="F63AA992"/>
    <w:lvl w:ilvl="0" w:tplc="2A346DBA">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48D2F1C"/>
    <w:multiLevelType w:val="hybridMultilevel"/>
    <w:tmpl w:val="C8445AB8"/>
    <w:lvl w:ilvl="0" w:tplc="C2189A9C">
      <w:start w:val="23"/>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64C50F2"/>
    <w:multiLevelType w:val="hybridMultilevel"/>
    <w:tmpl w:val="788E79D2"/>
    <w:lvl w:ilvl="0" w:tplc="0C2E9C8E">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AA91372"/>
    <w:multiLevelType w:val="hybridMultilevel"/>
    <w:tmpl w:val="82E02B46"/>
    <w:lvl w:ilvl="0" w:tplc="CAF012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71BE67A3"/>
    <w:multiLevelType w:val="hybridMultilevel"/>
    <w:tmpl w:val="DD8E4E2E"/>
    <w:lvl w:ilvl="0" w:tplc="CBAC0CAE">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74536BFF"/>
    <w:multiLevelType w:val="multilevel"/>
    <w:tmpl w:val="D09A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C127FD"/>
    <w:multiLevelType w:val="hybridMultilevel"/>
    <w:tmpl w:val="5822A626"/>
    <w:lvl w:ilvl="0" w:tplc="471EA47A">
      <w:start w:val="16"/>
      <w:numFmt w:val="decimal"/>
      <w:lvlText w:val="%1"/>
      <w:lvlJc w:val="left"/>
      <w:pPr>
        <w:ind w:left="720" w:hanging="360"/>
      </w:pPr>
      <w:rPr>
        <w:rFonts w:eastAsia="Calibri"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E857F6B"/>
    <w:multiLevelType w:val="hybridMultilevel"/>
    <w:tmpl w:val="D7AEDD84"/>
    <w:lvl w:ilvl="0" w:tplc="FE083B1A">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8" w15:restartNumberingAfterBreak="0">
    <w:nsid w:val="7ED746DB"/>
    <w:multiLevelType w:val="hybridMultilevel"/>
    <w:tmpl w:val="9DFC5926"/>
    <w:lvl w:ilvl="0" w:tplc="C44C09BA">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9" w15:restartNumberingAfterBreak="0">
    <w:nsid w:val="7FC20375"/>
    <w:multiLevelType w:val="hybridMultilevel"/>
    <w:tmpl w:val="938CD65E"/>
    <w:lvl w:ilvl="0" w:tplc="8DFA347A">
      <w:start w:val="1"/>
      <w:numFmt w:val="bullet"/>
      <w:lvlText w:val=""/>
      <w:lvlJc w:val="left"/>
      <w:pPr>
        <w:ind w:left="720" w:hanging="360"/>
      </w:pPr>
      <w:rPr>
        <w:rFonts w:ascii="Symbol" w:hAnsi="Symbol" w:hint="default"/>
        <w:sz w:val="2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32"/>
  </w:num>
  <w:num w:numId="4">
    <w:abstractNumId w:val="2"/>
  </w:num>
  <w:num w:numId="5">
    <w:abstractNumId w:val="44"/>
  </w:num>
  <w:num w:numId="6">
    <w:abstractNumId w:val="5"/>
  </w:num>
  <w:num w:numId="7">
    <w:abstractNumId w:val="25"/>
  </w:num>
  <w:num w:numId="8">
    <w:abstractNumId w:val="31"/>
  </w:num>
  <w:num w:numId="9">
    <w:abstractNumId w:val="6"/>
  </w:num>
  <w:num w:numId="10">
    <w:abstractNumId w:val="46"/>
  </w:num>
  <w:num w:numId="11">
    <w:abstractNumId w:val="27"/>
  </w:num>
  <w:num w:numId="12">
    <w:abstractNumId w:val="35"/>
  </w:num>
  <w:num w:numId="13">
    <w:abstractNumId w:val="26"/>
  </w:num>
  <w:num w:numId="14">
    <w:abstractNumId w:val="38"/>
  </w:num>
  <w:num w:numId="15">
    <w:abstractNumId w:val="14"/>
  </w:num>
  <w:num w:numId="16">
    <w:abstractNumId w:val="29"/>
  </w:num>
  <w:num w:numId="17">
    <w:abstractNumId w:val="41"/>
  </w:num>
  <w:num w:numId="18">
    <w:abstractNumId w:val="9"/>
  </w:num>
  <w:num w:numId="19">
    <w:abstractNumId w:val="15"/>
  </w:num>
  <w:num w:numId="20">
    <w:abstractNumId w:val="24"/>
  </w:num>
  <w:num w:numId="21">
    <w:abstractNumId w:val="1"/>
  </w:num>
  <w:num w:numId="22">
    <w:abstractNumId w:val="39"/>
  </w:num>
  <w:num w:numId="23">
    <w:abstractNumId w:val="36"/>
  </w:num>
  <w:num w:numId="24">
    <w:abstractNumId w:val="30"/>
  </w:num>
  <w:num w:numId="25">
    <w:abstractNumId w:val="0"/>
  </w:num>
  <w:num w:numId="26">
    <w:abstractNumId w:val="7"/>
  </w:num>
  <w:num w:numId="27">
    <w:abstractNumId w:val="16"/>
  </w:num>
  <w:num w:numId="28">
    <w:abstractNumId w:val="20"/>
  </w:num>
  <w:num w:numId="29">
    <w:abstractNumId w:val="28"/>
  </w:num>
  <w:num w:numId="30">
    <w:abstractNumId w:val="3"/>
  </w:num>
  <w:num w:numId="31">
    <w:abstractNumId w:val="42"/>
  </w:num>
  <w:num w:numId="32">
    <w:abstractNumId w:val="10"/>
  </w:num>
  <w:num w:numId="33">
    <w:abstractNumId w:val="45"/>
  </w:num>
  <w:num w:numId="34">
    <w:abstractNumId w:val="18"/>
  </w:num>
  <w:num w:numId="35">
    <w:abstractNumId w:val="13"/>
  </w:num>
  <w:num w:numId="36">
    <w:abstractNumId w:val="4"/>
  </w:num>
  <w:num w:numId="37">
    <w:abstractNumId w:val="12"/>
  </w:num>
  <w:num w:numId="38">
    <w:abstractNumId w:val="8"/>
  </w:num>
  <w:num w:numId="39">
    <w:abstractNumId w:val="43"/>
  </w:num>
  <w:num w:numId="40">
    <w:abstractNumId w:val="40"/>
  </w:num>
  <w:num w:numId="41">
    <w:abstractNumId w:val="33"/>
  </w:num>
  <w:num w:numId="42">
    <w:abstractNumId w:val="22"/>
  </w:num>
  <w:num w:numId="43">
    <w:abstractNumId w:val="17"/>
  </w:num>
  <w:num w:numId="44">
    <w:abstractNumId w:val="23"/>
  </w:num>
  <w:num w:numId="45">
    <w:abstractNumId w:val="48"/>
  </w:num>
  <w:num w:numId="46">
    <w:abstractNumId w:val="19"/>
  </w:num>
  <w:num w:numId="47">
    <w:abstractNumId w:val="49"/>
  </w:num>
  <w:num w:numId="48">
    <w:abstractNumId w:val="47"/>
  </w:num>
  <w:num w:numId="49">
    <w:abstractNumId w:val="11"/>
  </w:num>
  <w:num w:numId="50">
    <w:abstractNumId w:val="3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20ECE"/>
    <w:rsid w:val="000234D2"/>
    <w:rsid w:val="00026080"/>
    <w:rsid w:val="000324F4"/>
    <w:rsid w:val="000359C0"/>
    <w:rsid w:val="000362A4"/>
    <w:rsid w:val="00040713"/>
    <w:rsid w:val="000408C0"/>
    <w:rsid w:val="00044A86"/>
    <w:rsid w:val="00054288"/>
    <w:rsid w:val="00055E77"/>
    <w:rsid w:val="000757CD"/>
    <w:rsid w:val="000762A0"/>
    <w:rsid w:val="0008009D"/>
    <w:rsid w:val="000812AC"/>
    <w:rsid w:val="00081BF3"/>
    <w:rsid w:val="00085176"/>
    <w:rsid w:val="00085608"/>
    <w:rsid w:val="000962B5"/>
    <w:rsid w:val="00096FF5"/>
    <w:rsid w:val="00097B1A"/>
    <w:rsid w:val="00097C1F"/>
    <w:rsid w:val="000A1C46"/>
    <w:rsid w:val="000A1CF5"/>
    <w:rsid w:val="000A1FE9"/>
    <w:rsid w:val="000B5875"/>
    <w:rsid w:val="000C196B"/>
    <w:rsid w:val="000C61D9"/>
    <w:rsid w:val="000C6698"/>
    <w:rsid w:val="000D1A9D"/>
    <w:rsid w:val="000D1F4C"/>
    <w:rsid w:val="000D1FD6"/>
    <w:rsid w:val="000D3D3E"/>
    <w:rsid w:val="000E09D8"/>
    <w:rsid w:val="000E2E93"/>
    <w:rsid w:val="000E381D"/>
    <w:rsid w:val="000F10AC"/>
    <w:rsid w:val="000F1F6C"/>
    <w:rsid w:val="000F3578"/>
    <w:rsid w:val="000F4C6D"/>
    <w:rsid w:val="000F5D46"/>
    <w:rsid w:val="00103A30"/>
    <w:rsid w:val="00104622"/>
    <w:rsid w:val="00110F51"/>
    <w:rsid w:val="00111DA0"/>
    <w:rsid w:val="00114D5E"/>
    <w:rsid w:val="00117E58"/>
    <w:rsid w:val="001227AA"/>
    <w:rsid w:val="00122989"/>
    <w:rsid w:val="00125678"/>
    <w:rsid w:val="001303E7"/>
    <w:rsid w:val="0013566A"/>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BA8"/>
    <w:rsid w:val="00174E88"/>
    <w:rsid w:val="0017733A"/>
    <w:rsid w:val="00180315"/>
    <w:rsid w:val="00182E76"/>
    <w:rsid w:val="001836FA"/>
    <w:rsid w:val="0018499D"/>
    <w:rsid w:val="00187325"/>
    <w:rsid w:val="00187CD6"/>
    <w:rsid w:val="001911FC"/>
    <w:rsid w:val="00192CDE"/>
    <w:rsid w:val="00194BAC"/>
    <w:rsid w:val="00196063"/>
    <w:rsid w:val="00197C40"/>
    <w:rsid w:val="001A24E5"/>
    <w:rsid w:val="001A5783"/>
    <w:rsid w:val="001B707B"/>
    <w:rsid w:val="001B7C20"/>
    <w:rsid w:val="001C1FD4"/>
    <w:rsid w:val="001D01A8"/>
    <w:rsid w:val="001E08FA"/>
    <w:rsid w:val="001E09E8"/>
    <w:rsid w:val="001E1043"/>
    <w:rsid w:val="001E26B4"/>
    <w:rsid w:val="001E7A8D"/>
    <w:rsid w:val="001F0789"/>
    <w:rsid w:val="001F7850"/>
    <w:rsid w:val="0020030B"/>
    <w:rsid w:val="00202201"/>
    <w:rsid w:val="00203164"/>
    <w:rsid w:val="002057CB"/>
    <w:rsid w:val="002063ED"/>
    <w:rsid w:val="00212BF2"/>
    <w:rsid w:val="002147BF"/>
    <w:rsid w:val="002233C1"/>
    <w:rsid w:val="00223D7C"/>
    <w:rsid w:val="00224A0B"/>
    <w:rsid w:val="002338D6"/>
    <w:rsid w:val="00235815"/>
    <w:rsid w:val="0024676B"/>
    <w:rsid w:val="00251556"/>
    <w:rsid w:val="00252A46"/>
    <w:rsid w:val="002541B5"/>
    <w:rsid w:val="002550AB"/>
    <w:rsid w:val="00255A33"/>
    <w:rsid w:val="00260AD4"/>
    <w:rsid w:val="00261033"/>
    <w:rsid w:val="00262F9E"/>
    <w:rsid w:val="00265D5C"/>
    <w:rsid w:val="00265DF5"/>
    <w:rsid w:val="00266F30"/>
    <w:rsid w:val="00270BD6"/>
    <w:rsid w:val="0027307D"/>
    <w:rsid w:val="00277A70"/>
    <w:rsid w:val="00280BEA"/>
    <w:rsid w:val="0028336F"/>
    <w:rsid w:val="00284FBC"/>
    <w:rsid w:val="00287526"/>
    <w:rsid w:val="00292871"/>
    <w:rsid w:val="00293BBD"/>
    <w:rsid w:val="00294E5E"/>
    <w:rsid w:val="00295FEF"/>
    <w:rsid w:val="002A599A"/>
    <w:rsid w:val="002A731A"/>
    <w:rsid w:val="002B045E"/>
    <w:rsid w:val="002B2B39"/>
    <w:rsid w:val="002B2EC9"/>
    <w:rsid w:val="002C1E7D"/>
    <w:rsid w:val="002C224F"/>
    <w:rsid w:val="002C7253"/>
    <w:rsid w:val="002D0802"/>
    <w:rsid w:val="002D3418"/>
    <w:rsid w:val="002E25AE"/>
    <w:rsid w:val="002F0FA9"/>
    <w:rsid w:val="002F5178"/>
    <w:rsid w:val="002F713F"/>
    <w:rsid w:val="003037EC"/>
    <w:rsid w:val="00304AE8"/>
    <w:rsid w:val="003052AD"/>
    <w:rsid w:val="00305764"/>
    <w:rsid w:val="00314903"/>
    <w:rsid w:val="003152F8"/>
    <w:rsid w:val="00317493"/>
    <w:rsid w:val="00321421"/>
    <w:rsid w:val="003277B9"/>
    <w:rsid w:val="00331650"/>
    <w:rsid w:val="003320AF"/>
    <w:rsid w:val="00341112"/>
    <w:rsid w:val="00342911"/>
    <w:rsid w:val="003436E7"/>
    <w:rsid w:val="0034457A"/>
    <w:rsid w:val="003478E6"/>
    <w:rsid w:val="00351226"/>
    <w:rsid w:val="00354584"/>
    <w:rsid w:val="00363B7E"/>
    <w:rsid w:val="00364FB5"/>
    <w:rsid w:val="00366D42"/>
    <w:rsid w:val="00376584"/>
    <w:rsid w:val="00377F27"/>
    <w:rsid w:val="00383309"/>
    <w:rsid w:val="00384E5A"/>
    <w:rsid w:val="003870A7"/>
    <w:rsid w:val="0038790C"/>
    <w:rsid w:val="00390877"/>
    <w:rsid w:val="00391318"/>
    <w:rsid w:val="00397271"/>
    <w:rsid w:val="003A009A"/>
    <w:rsid w:val="003A14AC"/>
    <w:rsid w:val="003B1652"/>
    <w:rsid w:val="003B46D8"/>
    <w:rsid w:val="003B524C"/>
    <w:rsid w:val="003B6ADE"/>
    <w:rsid w:val="003C0B5E"/>
    <w:rsid w:val="003C0BF5"/>
    <w:rsid w:val="003C60ED"/>
    <w:rsid w:val="003C707B"/>
    <w:rsid w:val="003C7DE1"/>
    <w:rsid w:val="003D09A9"/>
    <w:rsid w:val="003D115F"/>
    <w:rsid w:val="003D357A"/>
    <w:rsid w:val="003D4AAB"/>
    <w:rsid w:val="003D4DF7"/>
    <w:rsid w:val="003D54BC"/>
    <w:rsid w:val="003D7552"/>
    <w:rsid w:val="003D796E"/>
    <w:rsid w:val="003D7A31"/>
    <w:rsid w:val="003E27EE"/>
    <w:rsid w:val="003E642D"/>
    <w:rsid w:val="003F0D46"/>
    <w:rsid w:val="003F6B13"/>
    <w:rsid w:val="003F79ED"/>
    <w:rsid w:val="00402969"/>
    <w:rsid w:val="004033F8"/>
    <w:rsid w:val="004038CA"/>
    <w:rsid w:val="00411916"/>
    <w:rsid w:val="004134A7"/>
    <w:rsid w:val="00424801"/>
    <w:rsid w:val="00425689"/>
    <w:rsid w:val="0042628C"/>
    <w:rsid w:val="0043209E"/>
    <w:rsid w:val="004334A9"/>
    <w:rsid w:val="0043677F"/>
    <w:rsid w:val="0044371B"/>
    <w:rsid w:val="00443CD3"/>
    <w:rsid w:val="004444F8"/>
    <w:rsid w:val="00446AAF"/>
    <w:rsid w:val="00447043"/>
    <w:rsid w:val="0045417C"/>
    <w:rsid w:val="00454E8A"/>
    <w:rsid w:val="00456B0E"/>
    <w:rsid w:val="00460385"/>
    <w:rsid w:val="00460779"/>
    <w:rsid w:val="00460CD2"/>
    <w:rsid w:val="0046391D"/>
    <w:rsid w:val="00466C0D"/>
    <w:rsid w:val="00474FE2"/>
    <w:rsid w:val="004801A8"/>
    <w:rsid w:val="004808D9"/>
    <w:rsid w:val="00485FAA"/>
    <w:rsid w:val="004867BA"/>
    <w:rsid w:val="00490703"/>
    <w:rsid w:val="00495369"/>
    <w:rsid w:val="004A080D"/>
    <w:rsid w:val="004A195C"/>
    <w:rsid w:val="004A6648"/>
    <w:rsid w:val="004B0036"/>
    <w:rsid w:val="004B6089"/>
    <w:rsid w:val="004B6A6E"/>
    <w:rsid w:val="004B6B6D"/>
    <w:rsid w:val="004B7668"/>
    <w:rsid w:val="004B7D82"/>
    <w:rsid w:val="004C3182"/>
    <w:rsid w:val="004C5385"/>
    <w:rsid w:val="004C55DA"/>
    <w:rsid w:val="004D1392"/>
    <w:rsid w:val="004E19B2"/>
    <w:rsid w:val="004E2DCF"/>
    <w:rsid w:val="004E3A14"/>
    <w:rsid w:val="004F27B7"/>
    <w:rsid w:val="004F68F5"/>
    <w:rsid w:val="005027D0"/>
    <w:rsid w:val="00503D5D"/>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DEE"/>
    <w:rsid w:val="00551824"/>
    <w:rsid w:val="00557D52"/>
    <w:rsid w:val="005613EE"/>
    <w:rsid w:val="005627D9"/>
    <w:rsid w:val="0056425D"/>
    <w:rsid w:val="005670D1"/>
    <w:rsid w:val="005675AA"/>
    <w:rsid w:val="00574617"/>
    <w:rsid w:val="00580432"/>
    <w:rsid w:val="0058176D"/>
    <w:rsid w:val="00583D8D"/>
    <w:rsid w:val="0059459E"/>
    <w:rsid w:val="00594DB7"/>
    <w:rsid w:val="005A4EFD"/>
    <w:rsid w:val="005B19D1"/>
    <w:rsid w:val="005B2CD7"/>
    <w:rsid w:val="005B386A"/>
    <w:rsid w:val="005B6E12"/>
    <w:rsid w:val="005C25C9"/>
    <w:rsid w:val="005C26A2"/>
    <w:rsid w:val="005C7862"/>
    <w:rsid w:val="005C79B3"/>
    <w:rsid w:val="005E78C4"/>
    <w:rsid w:val="005F7E3F"/>
    <w:rsid w:val="006033E9"/>
    <w:rsid w:val="0060485F"/>
    <w:rsid w:val="0060627A"/>
    <w:rsid w:val="00606AB1"/>
    <w:rsid w:val="00611D34"/>
    <w:rsid w:val="00617DB8"/>
    <w:rsid w:val="00632650"/>
    <w:rsid w:val="006348B0"/>
    <w:rsid w:val="00636A32"/>
    <w:rsid w:val="006373FC"/>
    <w:rsid w:val="00637CFE"/>
    <w:rsid w:val="00637F5C"/>
    <w:rsid w:val="00644C5D"/>
    <w:rsid w:val="00646FEA"/>
    <w:rsid w:val="006513DA"/>
    <w:rsid w:val="006552C0"/>
    <w:rsid w:val="00660954"/>
    <w:rsid w:val="00660E16"/>
    <w:rsid w:val="00661764"/>
    <w:rsid w:val="00665A10"/>
    <w:rsid w:val="00667EC5"/>
    <w:rsid w:val="00672031"/>
    <w:rsid w:val="00676AC7"/>
    <w:rsid w:val="0067706B"/>
    <w:rsid w:val="006808AA"/>
    <w:rsid w:val="00682EB7"/>
    <w:rsid w:val="00695C48"/>
    <w:rsid w:val="00695D36"/>
    <w:rsid w:val="0069611E"/>
    <w:rsid w:val="00696FAF"/>
    <w:rsid w:val="006A0D27"/>
    <w:rsid w:val="006A163A"/>
    <w:rsid w:val="006A5D7C"/>
    <w:rsid w:val="006A73E5"/>
    <w:rsid w:val="006B4C71"/>
    <w:rsid w:val="006B6490"/>
    <w:rsid w:val="006C2CB0"/>
    <w:rsid w:val="006C3732"/>
    <w:rsid w:val="006C3A59"/>
    <w:rsid w:val="006C7266"/>
    <w:rsid w:val="006D67C6"/>
    <w:rsid w:val="006E08CA"/>
    <w:rsid w:val="006E2102"/>
    <w:rsid w:val="006E23E1"/>
    <w:rsid w:val="006E6AC7"/>
    <w:rsid w:val="00701BCD"/>
    <w:rsid w:val="00701F97"/>
    <w:rsid w:val="007029A9"/>
    <w:rsid w:val="0070357F"/>
    <w:rsid w:val="00703E20"/>
    <w:rsid w:val="007150A8"/>
    <w:rsid w:val="0072145F"/>
    <w:rsid w:val="00724F05"/>
    <w:rsid w:val="00725D9A"/>
    <w:rsid w:val="0072780E"/>
    <w:rsid w:val="00731BC2"/>
    <w:rsid w:val="007412EE"/>
    <w:rsid w:val="00742851"/>
    <w:rsid w:val="0074516B"/>
    <w:rsid w:val="00745D00"/>
    <w:rsid w:val="00752F0C"/>
    <w:rsid w:val="007567CA"/>
    <w:rsid w:val="00763059"/>
    <w:rsid w:val="00763964"/>
    <w:rsid w:val="007650E4"/>
    <w:rsid w:val="00765540"/>
    <w:rsid w:val="00765610"/>
    <w:rsid w:val="00765C75"/>
    <w:rsid w:val="00770CEB"/>
    <w:rsid w:val="0077257F"/>
    <w:rsid w:val="00773A7E"/>
    <w:rsid w:val="00774B9D"/>
    <w:rsid w:val="00775377"/>
    <w:rsid w:val="00777249"/>
    <w:rsid w:val="00777580"/>
    <w:rsid w:val="007A3320"/>
    <w:rsid w:val="007A4353"/>
    <w:rsid w:val="007B1691"/>
    <w:rsid w:val="007B3DBB"/>
    <w:rsid w:val="007B3E6C"/>
    <w:rsid w:val="007B3FFA"/>
    <w:rsid w:val="007C5D08"/>
    <w:rsid w:val="007C6311"/>
    <w:rsid w:val="007C69A0"/>
    <w:rsid w:val="007D613E"/>
    <w:rsid w:val="007D64BD"/>
    <w:rsid w:val="007D707B"/>
    <w:rsid w:val="007D7DBE"/>
    <w:rsid w:val="007E1ED0"/>
    <w:rsid w:val="007F2FAD"/>
    <w:rsid w:val="00801667"/>
    <w:rsid w:val="00802BDE"/>
    <w:rsid w:val="008034FC"/>
    <w:rsid w:val="00803E68"/>
    <w:rsid w:val="0080446A"/>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5F91"/>
    <w:rsid w:val="0084002E"/>
    <w:rsid w:val="008423D5"/>
    <w:rsid w:val="00843A49"/>
    <w:rsid w:val="00854CB5"/>
    <w:rsid w:val="00861293"/>
    <w:rsid w:val="008626A4"/>
    <w:rsid w:val="00863692"/>
    <w:rsid w:val="00870757"/>
    <w:rsid w:val="00872B5E"/>
    <w:rsid w:val="008748D8"/>
    <w:rsid w:val="00876F3E"/>
    <w:rsid w:val="008774FE"/>
    <w:rsid w:val="0087788A"/>
    <w:rsid w:val="00885E31"/>
    <w:rsid w:val="0089011E"/>
    <w:rsid w:val="00891832"/>
    <w:rsid w:val="00896B6C"/>
    <w:rsid w:val="008B274C"/>
    <w:rsid w:val="008B427D"/>
    <w:rsid w:val="008B7B55"/>
    <w:rsid w:val="008C4874"/>
    <w:rsid w:val="008C5231"/>
    <w:rsid w:val="008C5268"/>
    <w:rsid w:val="008C5C42"/>
    <w:rsid w:val="008D1F90"/>
    <w:rsid w:val="008D37AB"/>
    <w:rsid w:val="008D3F6E"/>
    <w:rsid w:val="008D6880"/>
    <w:rsid w:val="008E0B62"/>
    <w:rsid w:val="008E3A77"/>
    <w:rsid w:val="008E4A0E"/>
    <w:rsid w:val="008E4DF8"/>
    <w:rsid w:val="008F379C"/>
    <w:rsid w:val="008F5202"/>
    <w:rsid w:val="008F5738"/>
    <w:rsid w:val="008F5D6F"/>
    <w:rsid w:val="008F63A8"/>
    <w:rsid w:val="0090173D"/>
    <w:rsid w:val="00903158"/>
    <w:rsid w:val="00904E27"/>
    <w:rsid w:val="009063A0"/>
    <w:rsid w:val="0090729C"/>
    <w:rsid w:val="00911CB3"/>
    <w:rsid w:val="0092250B"/>
    <w:rsid w:val="009244C0"/>
    <w:rsid w:val="0093050B"/>
    <w:rsid w:val="00931CF2"/>
    <w:rsid w:val="00932578"/>
    <w:rsid w:val="009326C3"/>
    <w:rsid w:val="00941CF5"/>
    <w:rsid w:val="00945FC4"/>
    <w:rsid w:val="00946CB9"/>
    <w:rsid w:val="00947DA9"/>
    <w:rsid w:val="00954D0D"/>
    <w:rsid w:val="009609FE"/>
    <w:rsid w:val="009650DC"/>
    <w:rsid w:val="00971537"/>
    <w:rsid w:val="00976BE0"/>
    <w:rsid w:val="009808F1"/>
    <w:rsid w:val="00984253"/>
    <w:rsid w:val="00986677"/>
    <w:rsid w:val="00990989"/>
    <w:rsid w:val="009940A7"/>
    <w:rsid w:val="009A1E3B"/>
    <w:rsid w:val="009A5EE2"/>
    <w:rsid w:val="009A5F9E"/>
    <w:rsid w:val="009B16FB"/>
    <w:rsid w:val="009B3D59"/>
    <w:rsid w:val="009B63D8"/>
    <w:rsid w:val="009B667B"/>
    <w:rsid w:val="009C5CCE"/>
    <w:rsid w:val="009C7C3C"/>
    <w:rsid w:val="009D15DE"/>
    <w:rsid w:val="009D270D"/>
    <w:rsid w:val="009D509D"/>
    <w:rsid w:val="009D6D91"/>
    <w:rsid w:val="009E27AF"/>
    <w:rsid w:val="009E7037"/>
    <w:rsid w:val="009F0D31"/>
    <w:rsid w:val="009F1782"/>
    <w:rsid w:val="009F3CA7"/>
    <w:rsid w:val="009F6373"/>
    <w:rsid w:val="00A00B0C"/>
    <w:rsid w:val="00A0198B"/>
    <w:rsid w:val="00A06659"/>
    <w:rsid w:val="00A06F38"/>
    <w:rsid w:val="00A10651"/>
    <w:rsid w:val="00A1132A"/>
    <w:rsid w:val="00A14AF1"/>
    <w:rsid w:val="00A177FC"/>
    <w:rsid w:val="00A20782"/>
    <w:rsid w:val="00A254E0"/>
    <w:rsid w:val="00A26DFC"/>
    <w:rsid w:val="00A278DF"/>
    <w:rsid w:val="00A329E3"/>
    <w:rsid w:val="00A33279"/>
    <w:rsid w:val="00A34F87"/>
    <w:rsid w:val="00A35FC5"/>
    <w:rsid w:val="00A360D4"/>
    <w:rsid w:val="00A3643A"/>
    <w:rsid w:val="00A37159"/>
    <w:rsid w:val="00A40660"/>
    <w:rsid w:val="00A440A6"/>
    <w:rsid w:val="00A4590C"/>
    <w:rsid w:val="00A55D0B"/>
    <w:rsid w:val="00A566DA"/>
    <w:rsid w:val="00A56D1F"/>
    <w:rsid w:val="00A6039A"/>
    <w:rsid w:val="00A6302A"/>
    <w:rsid w:val="00A65ECB"/>
    <w:rsid w:val="00A66832"/>
    <w:rsid w:val="00A73F06"/>
    <w:rsid w:val="00A804E3"/>
    <w:rsid w:val="00A81C78"/>
    <w:rsid w:val="00A8201C"/>
    <w:rsid w:val="00A8279B"/>
    <w:rsid w:val="00A834B4"/>
    <w:rsid w:val="00A8461F"/>
    <w:rsid w:val="00A846BD"/>
    <w:rsid w:val="00A8642F"/>
    <w:rsid w:val="00A90919"/>
    <w:rsid w:val="00A91B96"/>
    <w:rsid w:val="00A92D93"/>
    <w:rsid w:val="00AA0B15"/>
    <w:rsid w:val="00AA35BA"/>
    <w:rsid w:val="00AB1012"/>
    <w:rsid w:val="00AB15AC"/>
    <w:rsid w:val="00AB4B4D"/>
    <w:rsid w:val="00AB730C"/>
    <w:rsid w:val="00AC20DF"/>
    <w:rsid w:val="00AC54BD"/>
    <w:rsid w:val="00AD04BB"/>
    <w:rsid w:val="00AD0CEC"/>
    <w:rsid w:val="00AD1686"/>
    <w:rsid w:val="00AD7D7C"/>
    <w:rsid w:val="00AE2EEB"/>
    <w:rsid w:val="00AE5BEB"/>
    <w:rsid w:val="00AF1029"/>
    <w:rsid w:val="00AF2DE5"/>
    <w:rsid w:val="00AF6182"/>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7F26"/>
    <w:rsid w:val="00B505E4"/>
    <w:rsid w:val="00B571E4"/>
    <w:rsid w:val="00B57264"/>
    <w:rsid w:val="00B57FB1"/>
    <w:rsid w:val="00B62780"/>
    <w:rsid w:val="00B62D76"/>
    <w:rsid w:val="00B6304C"/>
    <w:rsid w:val="00B65A63"/>
    <w:rsid w:val="00B6690C"/>
    <w:rsid w:val="00B70A42"/>
    <w:rsid w:val="00B74CEE"/>
    <w:rsid w:val="00B77009"/>
    <w:rsid w:val="00B80F74"/>
    <w:rsid w:val="00B83F56"/>
    <w:rsid w:val="00B866CB"/>
    <w:rsid w:val="00B87555"/>
    <w:rsid w:val="00B932C1"/>
    <w:rsid w:val="00B9372F"/>
    <w:rsid w:val="00B951A0"/>
    <w:rsid w:val="00BA01A8"/>
    <w:rsid w:val="00BA2169"/>
    <w:rsid w:val="00BB04B7"/>
    <w:rsid w:val="00BB1138"/>
    <w:rsid w:val="00BB574D"/>
    <w:rsid w:val="00BB6FE8"/>
    <w:rsid w:val="00BB7017"/>
    <w:rsid w:val="00BB7E09"/>
    <w:rsid w:val="00BC2501"/>
    <w:rsid w:val="00BC27C9"/>
    <w:rsid w:val="00BC38FC"/>
    <w:rsid w:val="00BC4B37"/>
    <w:rsid w:val="00BC533B"/>
    <w:rsid w:val="00BC551C"/>
    <w:rsid w:val="00BD10D0"/>
    <w:rsid w:val="00BD5A8C"/>
    <w:rsid w:val="00BE1AB9"/>
    <w:rsid w:val="00BE43F3"/>
    <w:rsid w:val="00BE43F9"/>
    <w:rsid w:val="00BE5C3A"/>
    <w:rsid w:val="00BF14F0"/>
    <w:rsid w:val="00BF2BA8"/>
    <w:rsid w:val="00BF3057"/>
    <w:rsid w:val="00BF6524"/>
    <w:rsid w:val="00BF69FA"/>
    <w:rsid w:val="00C0011C"/>
    <w:rsid w:val="00C00C48"/>
    <w:rsid w:val="00C050DB"/>
    <w:rsid w:val="00C14C68"/>
    <w:rsid w:val="00C15DBE"/>
    <w:rsid w:val="00C205D3"/>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41F5"/>
    <w:rsid w:val="00C6532B"/>
    <w:rsid w:val="00C67BB2"/>
    <w:rsid w:val="00C768F0"/>
    <w:rsid w:val="00C808CE"/>
    <w:rsid w:val="00C80F6B"/>
    <w:rsid w:val="00C933CD"/>
    <w:rsid w:val="00C939CC"/>
    <w:rsid w:val="00C97ED3"/>
    <w:rsid w:val="00CA0BE7"/>
    <w:rsid w:val="00CA2D0F"/>
    <w:rsid w:val="00CA364D"/>
    <w:rsid w:val="00CA4BCD"/>
    <w:rsid w:val="00CA4E4D"/>
    <w:rsid w:val="00CA5761"/>
    <w:rsid w:val="00CB0BED"/>
    <w:rsid w:val="00CB1BC9"/>
    <w:rsid w:val="00CB22FC"/>
    <w:rsid w:val="00CB2B66"/>
    <w:rsid w:val="00CB3DEE"/>
    <w:rsid w:val="00CB4E38"/>
    <w:rsid w:val="00CB50C0"/>
    <w:rsid w:val="00CB6413"/>
    <w:rsid w:val="00CC1693"/>
    <w:rsid w:val="00CC4DBB"/>
    <w:rsid w:val="00CC7F27"/>
    <w:rsid w:val="00CD2EC0"/>
    <w:rsid w:val="00CD57FF"/>
    <w:rsid w:val="00CE6345"/>
    <w:rsid w:val="00CE7C6C"/>
    <w:rsid w:val="00CF30C3"/>
    <w:rsid w:val="00CF3767"/>
    <w:rsid w:val="00CF6CA2"/>
    <w:rsid w:val="00CF786F"/>
    <w:rsid w:val="00D018CB"/>
    <w:rsid w:val="00D01F5A"/>
    <w:rsid w:val="00D1364E"/>
    <w:rsid w:val="00D164A6"/>
    <w:rsid w:val="00D172A7"/>
    <w:rsid w:val="00D21849"/>
    <w:rsid w:val="00D22211"/>
    <w:rsid w:val="00D278C1"/>
    <w:rsid w:val="00D307D8"/>
    <w:rsid w:val="00D325D1"/>
    <w:rsid w:val="00D368FB"/>
    <w:rsid w:val="00D43941"/>
    <w:rsid w:val="00D456AB"/>
    <w:rsid w:val="00D46740"/>
    <w:rsid w:val="00D56765"/>
    <w:rsid w:val="00D604A7"/>
    <w:rsid w:val="00D636B4"/>
    <w:rsid w:val="00D63FBA"/>
    <w:rsid w:val="00D67EDD"/>
    <w:rsid w:val="00D67FEF"/>
    <w:rsid w:val="00D700D1"/>
    <w:rsid w:val="00D70BDB"/>
    <w:rsid w:val="00D717CF"/>
    <w:rsid w:val="00D731D2"/>
    <w:rsid w:val="00D75ED7"/>
    <w:rsid w:val="00D8053B"/>
    <w:rsid w:val="00D820CE"/>
    <w:rsid w:val="00D829AE"/>
    <w:rsid w:val="00D84C9E"/>
    <w:rsid w:val="00D86C9A"/>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E1846"/>
    <w:rsid w:val="00DE2C1A"/>
    <w:rsid w:val="00DE3688"/>
    <w:rsid w:val="00DE7E84"/>
    <w:rsid w:val="00DE7EC6"/>
    <w:rsid w:val="00DF32D2"/>
    <w:rsid w:val="00DF3FD0"/>
    <w:rsid w:val="00DF434E"/>
    <w:rsid w:val="00DF72A0"/>
    <w:rsid w:val="00E03166"/>
    <w:rsid w:val="00E04308"/>
    <w:rsid w:val="00E060F9"/>
    <w:rsid w:val="00E16570"/>
    <w:rsid w:val="00E238AB"/>
    <w:rsid w:val="00E25AF1"/>
    <w:rsid w:val="00E31118"/>
    <w:rsid w:val="00E32DE0"/>
    <w:rsid w:val="00E3593C"/>
    <w:rsid w:val="00E366B1"/>
    <w:rsid w:val="00E44A97"/>
    <w:rsid w:val="00E477DA"/>
    <w:rsid w:val="00E47B18"/>
    <w:rsid w:val="00E50999"/>
    <w:rsid w:val="00E5405B"/>
    <w:rsid w:val="00E5517C"/>
    <w:rsid w:val="00E56A7A"/>
    <w:rsid w:val="00E64690"/>
    <w:rsid w:val="00E66E77"/>
    <w:rsid w:val="00E67372"/>
    <w:rsid w:val="00E67F2F"/>
    <w:rsid w:val="00E72E81"/>
    <w:rsid w:val="00E731CF"/>
    <w:rsid w:val="00E8358D"/>
    <w:rsid w:val="00E8443D"/>
    <w:rsid w:val="00E86B1E"/>
    <w:rsid w:val="00E90FE4"/>
    <w:rsid w:val="00E92C74"/>
    <w:rsid w:val="00E936A9"/>
    <w:rsid w:val="00E93808"/>
    <w:rsid w:val="00EA09C6"/>
    <w:rsid w:val="00EA0A6E"/>
    <w:rsid w:val="00EA1D50"/>
    <w:rsid w:val="00EA2336"/>
    <w:rsid w:val="00EA6B39"/>
    <w:rsid w:val="00EB3223"/>
    <w:rsid w:val="00EB32AD"/>
    <w:rsid w:val="00EB48F7"/>
    <w:rsid w:val="00EB69B8"/>
    <w:rsid w:val="00EC077D"/>
    <w:rsid w:val="00EC123D"/>
    <w:rsid w:val="00EC1B28"/>
    <w:rsid w:val="00EC1E77"/>
    <w:rsid w:val="00EC3360"/>
    <w:rsid w:val="00EC359A"/>
    <w:rsid w:val="00EC68E7"/>
    <w:rsid w:val="00EC7F58"/>
    <w:rsid w:val="00ED018D"/>
    <w:rsid w:val="00ED04BB"/>
    <w:rsid w:val="00ED3A01"/>
    <w:rsid w:val="00ED56CF"/>
    <w:rsid w:val="00ED5E51"/>
    <w:rsid w:val="00EE13AD"/>
    <w:rsid w:val="00EE1822"/>
    <w:rsid w:val="00EF2DCC"/>
    <w:rsid w:val="00EF31D9"/>
    <w:rsid w:val="00EF3E07"/>
    <w:rsid w:val="00EF4CDB"/>
    <w:rsid w:val="00F0291A"/>
    <w:rsid w:val="00F0378F"/>
    <w:rsid w:val="00F10727"/>
    <w:rsid w:val="00F119B5"/>
    <w:rsid w:val="00F1590E"/>
    <w:rsid w:val="00F20E47"/>
    <w:rsid w:val="00F22E7D"/>
    <w:rsid w:val="00F22F9C"/>
    <w:rsid w:val="00F24AEE"/>
    <w:rsid w:val="00F2647D"/>
    <w:rsid w:val="00F26583"/>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7130"/>
    <w:rsid w:val="00F67B1D"/>
    <w:rsid w:val="00F70DBA"/>
    <w:rsid w:val="00F733D9"/>
    <w:rsid w:val="00F76C24"/>
    <w:rsid w:val="00F82B50"/>
    <w:rsid w:val="00F83AE6"/>
    <w:rsid w:val="00F91779"/>
    <w:rsid w:val="00F91B3D"/>
    <w:rsid w:val="00F92BB4"/>
    <w:rsid w:val="00F92EC3"/>
    <w:rsid w:val="00F94D8C"/>
    <w:rsid w:val="00F9755C"/>
    <w:rsid w:val="00FA5F29"/>
    <w:rsid w:val="00FA7174"/>
    <w:rsid w:val="00FA71E5"/>
    <w:rsid w:val="00FB2691"/>
    <w:rsid w:val="00FB6498"/>
    <w:rsid w:val="00FB677F"/>
    <w:rsid w:val="00FC189D"/>
    <w:rsid w:val="00FC192D"/>
    <w:rsid w:val="00FC633C"/>
    <w:rsid w:val="00FD0D6D"/>
    <w:rsid w:val="00FD3CA7"/>
    <w:rsid w:val="00FD6311"/>
    <w:rsid w:val="00FD741F"/>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AEB0B-2541-4F65-93F6-38601733E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Clarrie Mae A. Castillo</cp:lastModifiedBy>
  <cp:revision>4</cp:revision>
  <dcterms:created xsi:type="dcterms:W3CDTF">2019-12-02T07:06:00Z</dcterms:created>
  <dcterms:modified xsi:type="dcterms:W3CDTF">2019-12-02T10:09:00Z</dcterms:modified>
</cp:coreProperties>
</file>