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3C8CBF" w14:textId="578A0760" w:rsidR="00DC6DA1" w:rsidRDefault="003D09A9" w:rsidP="00156B0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611081">
        <w:rPr>
          <w:rFonts w:ascii="Arial" w:eastAsia="Arial" w:hAnsi="Arial" w:cs="Arial"/>
          <w:b/>
          <w:sz w:val="32"/>
          <w:szCs w:val="24"/>
        </w:rPr>
        <w:t>2</w:t>
      </w:r>
      <w:r w:rsidR="002E1081">
        <w:rPr>
          <w:rFonts w:ascii="Arial" w:eastAsia="Arial" w:hAnsi="Arial" w:cs="Arial"/>
          <w:b/>
          <w:sz w:val="32"/>
          <w:szCs w:val="24"/>
        </w:rPr>
        <w:t xml:space="preserve"> </w:t>
      </w:r>
      <w:r w:rsidR="00156B03">
        <w:rPr>
          <w:rFonts w:ascii="Arial" w:eastAsia="Arial" w:hAnsi="Arial" w:cs="Arial"/>
          <w:b/>
          <w:sz w:val="32"/>
          <w:szCs w:val="24"/>
        </w:rPr>
        <w:t xml:space="preserve">on the Effects </w:t>
      </w:r>
      <w:r w:rsidR="00DC6DA1">
        <w:rPr>
          <w:rFonts w:ascii="Arial" w:eastAsia="Arial" w:hAnsi="Arial" w:cs="Arial"/>
          <w:b/>
          <w:sz w:val="32"/>
          <w:szCs w:val="24"/>
        </w:rPr>
        <w:t>of</w:t>
      </w:r>
    </w:p>
    <w:p w14:paraId="3E030420" w14:textId="77230044" w:rsidR="00155355" w:rsidRPr="00A15EF8" w:rsidRDefault="00DC6DA1" w:rsidP="00DC6DA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Tail-End of a Cold Front</w:t>
      </w:r>
      <w:r w:rsidR="00156B03">
        <w:rPr>
          <w:rFonts w:ascii="Arial" w:eastAsia="Arial" w:hAnsi="Arial" w:cs="Arial"/>
          <w:b/>
          <w:sz w:val="32"/>
          <w:szCs w:val="24"/>
        </w:rPr>
        <w:t xml:space="preserve"> Enhanced by </w:t>
      </w:r>
      <w:r>
        <w:rPr>
          <w:rFonts w:ascii="Arial" w:eastAsia="Arial" w:hAnsi="Arial" w:cs="Arial"/>
          <w:b/>
          <w:sz w:val="32"/>
          <w:szCs w:val="24"/>
        </w:rPr>
        <w:t>S</w:t>
      </w:r>
      <w:r w:rsidR="00156B03">
        <w:rPr>
          <w:rFonts w:ascii="Arial" w:eastAsia="Arial" w:hAnsi="Arial" w:cs="Arial"/>
          <w:b/>
          <w:sz w:val="32"/>
          <w:szCs w:val="24"/>
        </w:rPr>
        <w:t xml:space="preserve">TS </w:t>
      </w:r>
      <w:r w:rsidR="004B583C">
        <w:rPr>
          <w:rFonts w:ascii="Arial" w:eastAsia="Arial" w:hAnsi="Arial" w:cs="Arial"/>
          <w:b/>
          <w:sz w:val="32"/>
          <w:szCs w:val="24"/>
        </w:rPr>
        <w:t>“QUIEL”</w:t>
      </w:r>
    </w:p>
    <w:p w14:paraId="14C20BC1" w14:textId="170F1E54" w:rsidR="00155355" w:rsidRPr="00A15EF8" w:rsidRDefault="003D09A9" w:rsidP="00481BB7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</w:t>
      </w:r>
      <w:r w:rsidR="00DC6DA1">
        <w:rPr>
          <w:rFonts w:ascii="Arial" w:eastAsia="Arial" w:hAnsi="Arial" w:cs="Arial"/>
          <w:sz w:val="24"/>
          <w:szCs w:val="24"/>
        </w:rPr>
        <w:t>08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DC6DA1">
        <w:rPr>
          <w:rFonts w:ascii="Arial" w:eastAsia="Arial" w:hAnsi="Arial" w:cs="Arial"/>
          <w:sz w:val="24"/>
          <w:szCs w:val="24"/>
        </w:rPr>
        <w:t xml:space="preserve">November </w:t>
      </w:r>
      <w:r w:rsidRPr="00A15EF8">
        <w:rPr>
          <w:rFonts w:ascii="Arial" w:eastAsia="Arial" w:hAnsi="Arial" w:cs="Arial"/>
          <w:sz w:val="24"/>
          <w:szCs w:val="24"/>
        </w:rPr>
        <w:t>201</w:t>
      </w:r>
      <w:r w:rsidR="002E1081">
        <w:rPr>
          <w:rFonts w:ascii="Arial" w:eastAsia="Arial" w:hAnsi="Arial" w:cs="Arial"/>
          <w:sz w:val="24"/>
          <w:szCs w:val="24"/>
        </w:rPr>
        <w:t>9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DC6DA1">
        <w:rPr>
          <w:rFonts w:ascii="Arial" w:eastAsia="Arial" w:hAnsi="Arial" w:cs="Arial"/>
          <w:sz w:val="24"/>
          <w:szCs w:val="24"/>
        </w:rPr>
        <w:t>6</w:t>
      </w:r>
      <w:r w:rsidR="00611081">
        <w:rPr>
          <w:rFonts w:ascii="Arial" w:eastAsia="Arial" w:hAnsi="Arial" w:cs="Arial"/>
          <w:sz w:val="24"/>
          <w:szCs w:val="24"/>
        </w:rPr>
        <w:t>P</w:t>
      </w:r>
      <w:r w:rsidR="002E1081">
        <w:rPr>
          <w:rFonts w:ascii="Arial" w:eastAsia="Arial" w:hAnsi="Arial" w:cs="Arial"/>
          <w:sz w:val="24"/>
          <w:szCs w:val="24"/>
        </w:rPr>
        <w:t>M</w:t>
      </w:r>
    </w:p>
    <w:p w14:paraId="6D36720C" w14:textId="77777777" w:rsidR="00AE0FFF" w:rsidRPr="00A15EF8" w:rsidRDefault="00AE0FFF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17645DF9" w14:textId="685F66E0" w:rsidR="00A81C78" w:rsidRDefault="005D0C1D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6D3337C2" w14:textId="77777777" w:rsidR="00856E82" w:rsidRPr="00A63F0D" w:rsidRDefault="00856E82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2060"/>
        </w:rPr>
      </w:pPr>
    </w:p>
    <w:p w14:paraId="711904BE" w14:textId="02E6DBBE" w:rsidR="00DC6DA1" w:rsidRDefault="002E1081" w:rsidP="00DC6DA1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</w:t>
      </w:r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05</w:t>
      </w:r>
      <w:r w:rsidR="00744EC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November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2019, </w:t>
      </w:r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the Tropical Depression West Southwest of </w:t>
      </w:r>
      <w:proofErr w:type="spellStart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Iba</w:t>
      </w:r>
      <w:proofErr w:type="spellEnd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Zambales</w:t>
      </w:r>
      <w:proofErr w:type="spellEnd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has entered the Philippine Area of Responsibility (PAR) and was named “</w:t>
      </w:r>
      <w:proofErr w:type="spellStart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Quiel</w:t>
      </w:r>
      <w:proofErr w:type="spellEnd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”. It has intensified into a Tropical Storm on the same day while moving eastward. “</w:t>
      </w:r>
      <w:proofErr w:type="spellStart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Quiel</w:t>
      </w:r>
      <w:proofErr w:type="spellEnd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” and the Tail-End of a Cold Front brought moderate with occasional heavy rains over</w:t>
      </w:r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Northern Luzon</w:t>
      </w:r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particularly in </w:t>
      </w:r>
      <w:proofErr w:type="spellStart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Region, </w:t>
      </w:r>
      <w:proofErr w:type="spellStart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Batanes</w:t>
      </w:r>
      <w:proofErr w:type="spellEnd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Cagayan and </w:t>
      </w:r>
      <w:proofErr w:type="spellStart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. On 07 November 2019, “</w:t>
      </w:r>
      <w:proofErr w:type="spellStart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Quiel</w:t>
      </w:r>
      <w:proofErr w:type="spellEnd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” has intensified into a Severe Tropical Storm (STS) while moving slowly eastward.</w:t>
      </w:r>
    </w:p>
    <w:p w14:paraId="4B9A052F" w14:textId="36CA45E2" w:rsidR="00791312" w:rsidRDefault="00791312" w:rsidP="0071657D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D32E592" w14:textId="526350FE" w:rsidR="00152E6A" w:rsidRDefault="005D0C1D" w:rsidP="004B583C">
      <w:pPr>
        <w:pStyle w:val="NoSpacing1"/>
        <w:ind w:left="720"/>
        <w:contextualSpacing/>
        <w:jc w:val="right"/>
        <w:rPr>
          <w:rStyle w:val="Hyperlink"/>
          <w:rFonts w:ascii="Arial" w:hAnsi="Arial" w:cs="Arial"/>
          <w:bCs/>
          <w:i/>
          <w:color w:val="002060"/>
          <w:sz w:val="16"/>
          <w:szCs w:val="24"/>
          <w:u w:val="none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8" w:history="1">
        <w:r w:rsidR="00791312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Severe Weather Bulletin</w:t>
        </w:r>
      </w:hyperlink>
    </w:p>
    <w:p w14:paraId="47270CC5" w14:textId="77777777" w:rsidR="004B583C" w:rsidRPr="004B583C" w:rsidRDefault="004B583C" w:rsidP="004B583C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4903ECE9" w14:textId="77777777" w:rsidR="004B583C" w:rsidRPr="004B583C" w:rsidRDefault="00F0488A" w:rsidP="004B583C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6C4A48DE" w:rsidR="007B0A9C" w:rsidRPr="00611081" w:rsidRDefault="004B583C" w:rsidP="004B583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>5,</w:t>
      </w:r>
      <w:r w:rsidR="00197755"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>206</w:t>
      </w:r>
      <w:r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197755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611081">
        <w:rPr>
          <w:rFonts w:ascii="Arial" w:eastAsia="Times New Roman" w:hAnsi="Arial" w:cs="Arial"/>
          <w:color w:val="auto"/>
          <w:sz w:val="24"/>
          <w:szCs w:val="24"/>
        </w:rPr>
        <w:t>or </w:t>
      </w:r>
      <w:r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>21,</w:t>
      </w:r>
      <w:r w:rsidR="00197755"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>879</w:t>
      </w:r>
      <w:r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004E9"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6110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were affected by the </w:t>
      </w:r>
      <w:r w:rsidR="008D143A" w:rsidRPr="006110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Effects of a Tail-End of a Cold Front </w:t>
      </w:r>
      <w:r w:rsidRPr="00611081">
        <w:rPr>
          <w:rFonts w:ascii="Arial" w:eastAsia="Times New Roman" w:hAnsi="Arial" w:cs="Arial"/>
          <w:bCs/>
          <w:color w:val="auto"/>
          <w:sz w:val="24"/>
          <w:szCs w:val="24"/>
        </w:rPr>
        <w:t>enhanced by STS “</w:t>
      </w:r>
      <w:proofErr w:type="spellStart"/>
      <w:r w:rsidRPr="00611081">
        <w:rPr>
          <w:rFonts w:ascii="Arial" w:eastAsia="Times New Roman" w:hAnsi="Arial" w:cs="Arial"/>
          <w:bCs/>
          <w:color w:val="auto"/>
          <w:sz w:val="24"/>
          <w:szCs w:val="24"/>
        </w:rPr>
        <w:t>Quiel</w:t>
      </w:r>
      <w:proofErr w:type="spellEnd"/>
      <w:r w:rsidRPr="006110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” </w:t>
      </w:r>
      <w:r w:rsidR="002004E9" w:rsidRPr="00611081">
        <w:rPr>
          <w:rFonts w:ascii="Arial" w:eastAsia="Times New Roman" w:hAnsi="Arial" w:cs="Arial"/>
          <w:bCs/>
          <w:color w:val="auto"/>
          <w:sz w:val="24"/>
          <w:szCs w:val="24"/>
        </w:rPr>
        <w:t>in</w:t>
      </w:r>
      <w:r w:rsidR="002004E9" w:rsidRPr="0061108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>11</w:t>
      </w:r>
      <w:r w:rsidR="00197755"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2004E9" w:rsidRPr="001977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7B0A9C" w:rsidRPr="00197755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2F638B" w:rsidRPr="0061108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2F638B" w:rsidRPr="00611081">
        <w:rPr>
          <w:rFonts w:ascii="Arial" w:eastAsia="Times New Roman" w:hAnsi="Arial" w:cs="Arial"/>
          <w:b/>
          <w:bCs/>
          <w:color w:val="auto"/>
          <w:sz w:val="24"/>
          <w:szCs w:val="24"/>
        </w:rPr>
        <w:t>Regions</w:t>
      </w:r>
      <w:r w:rsidR="00517FEA" w:rsidRPr="0061108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8D143A" w:rsidRPr="00611081">
        <w:rPr>
          <w:rFonts w:ascii="Arial" w:eastAsia="Times New Roman" w:hAnsi="Arial" w:cs="Arial"/>
          <w:b/>
          <w:bCs/>
          <w:color w:val="auto"/>
          <w:sz w:val="24"/>
          <w:szCs w:val="24"/>
        </w:rPr>
        <w:t>I, II</w:t>
      </w:r>
      <w:r w:rsidR="002F638B" w:rsidRPr="0061108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F638B" w:rsidRPr="00611081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="002F638B" w:rsidRPr="0061108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8D143A" w:rsidRPr="00611081">
        <w:rPr>
          <w:rFonts w:ascii="Arial" w:eastAsia="Times New Roman" w:hAnsi="Arial" w:cs="Arial"/>
          <w:b/>
          <w:bCs/>
          <w:color w:val="auto"/>
          <w:sz w:val="24"/>
          <w:szCs w:val="24"/>
        </w:rPr>
        <w:t>CAR</w:t>
      </w:r>
      <w:r w:rsidR="002004E9" w:rsidRPr="006110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611081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33B514BC" w14:textId="77777777" w:rsidR="007B0A9C" w:rsidRPr="00A15EF8" w:rsidRDefault="007B0A9C" w:rsidP="00481BB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229FD61" w14:textId="2678F1EF" w:rsidR="00FA0B14" w:rsidRPr="00FA0B14" w:rsidRDefault="007B0A9C" w:rsidP="00FA0B14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813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987"/>
        <w:gridCol w:w="1637"/>
        <w:gridCol w:w="1188"/>
        <w:gridCol w:w="1186"/>
      </w:tblGrid>
      <w:tr w:rsidR="00E775AD" w:rsidRPr="00E775AD" w14:paraId="5AAB891A" w14:textId="77777777" w:rsidTr="00197755">
        <w:trPr>
          <w:trHeight w:val="20"/>
        </w:trPr>
        <w:tc>
          <w:tcPr>
            <w:tcW w:w="28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83B8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824E0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775AD" w:rsidRPr="00E775AD" w14:paraId="13C4C8FB" w14:textId="77777777" w:rsidTr="00197755">
        <w:trPr>
          <w:trHeight w:val="20"/>
        </w:trPr>
        <w:tc>
          <w:tcPr>
            <w:tcW w:w="28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6F63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EF6BF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C9F54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93E38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75AD" w:rsidRPr="00E775AD" w14:paraId="43B6A743" w14:textId="77777777" w:rsidTr="00197755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E79E6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5395" w14:textId="2C3ACCD6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E4B9A" w14:textId="17193E29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72FEF" w14:textId="61F3EC8A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21,879 </w:t>
            </w:r>
          </w:p>
        </w:tc>
      </w:tr>
      <w:tr w:rsidR="00E775AD" w:rsidRPr="00E775AD" w14:paraId="44F11E3B" w14:textId="77777777" w:rsidTr="00197755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B7B19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4C0A" w14:textId="46DF9E93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8134B" w14:textId="3D3F9742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9013C" w14:textId="0110A04E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908 </w:t>
            </w:r>
          </w:p>
        </w:tc>
      </w:tr>
      <w:tr w:rsidR="00E775AD" w:rsidRPr="00E775AD" w14:paraId="4A3812AA" w14:textId="77777777" w:rsidTr="00197755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1A98D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28A8C" w14:textId="0B8199FA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EE4E" w14:textId="40323521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112F" w14:textId="3AFD797A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908 </w:t>
            </w:r>
          </w:p>
        </w:tc>
      </w:tr>
      <w:tr w:rsidR="00E775AD" w:rsidRPr="00E775AD" w14:paraId="0F3F4984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0CE62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8282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D8732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87E6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6FFC7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</w:tr>
      <w:tr w:rsidR="00E775AD" w:rsidRPr="00E775AD" w14:paraId="2E3E7572" w14:textId="77777777" w:rsidTr="00197755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06BA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2C2C4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6D80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4760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B7EDB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20152</w:t>
            </w:r>
          </w:p>
        </w:tc>
      </w:tr>
      <w:tr w:rsidR="00E775AD" w:rsidRPr="00E775AD" w14:paraId="4757F575" w14:textId="77777777" w:rsidTr="00197755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C60BF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3A0F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80D8A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4760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C5AE5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20152</w:t>
            </w:r>
          </w:p>
        </w:tc>
      </w:tr>
      <w:tr w:rsidR="00E775AD" w:rsidRPr="00E775AD" w14:paraId="7892D060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0636C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D883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8EEDC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03C86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EA8E9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E775AD" w:rsidRPr="00E775AD" w14:paraId="52327720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0FBFF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028B3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6244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BB6E7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48B57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E775AD" w:rsidRPr="00E775AD" w14:paraId="21535353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DD77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D0C14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519D5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CCD8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69DDF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7193</w:t>
            </w:r>
          </w:p>
        </w:tc>
      </w:tr>
      <w:tr w:rsidR="00E775AD" w:rsidRPr="00E775AD" w14:paraId="5F638DCF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4C6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0D10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0EFA8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6FD9C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C33FF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775AD" w:rsidRPr="00E775AD" w14:paraId="4C8D1F3C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425A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631C5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016D3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888B3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11205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E775AD" w:rsidRPr="00E775AD" w14:paraId="5B13BA9D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41D55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62C3C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BB1EC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56015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3EC0F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E775AD" w:rsidRPr="00E775AD" w14:paraId="4CA5C5A3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AF799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964E6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0ADDC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AB6BF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2262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1B7D2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9345</w:t>
            </w:r>
          </w:p>
        </w:tc>
      </w:tr>
      <w:tr w:rsidR="00E775AD" w:rsidRPr="00E775AD" w14:paraId="28B8D106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BC999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19BB9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FB0F8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4ECB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AF5EA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E775AD" w:rsidRPr="00E775AD" w14:paraId="3A3AA924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A3CD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3DA65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E3640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3FBC2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E1866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  <w:tr w:rsidR="00E775AD" w:rsidRPr="00E775AD" w14:paraId="27DF6254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7AABC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DD446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56384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76983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A707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</w:tr>
      <w:tr w:rsidR="00E775AD" w:rsidRPr="00E775AD" w14:paraId="67CA79F7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BFF7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5497C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0E32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819F9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9637D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E775AD" w:rsidRPr="00E775AD" w14:paraId="6E0794CE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E47A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FDC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78761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148EA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70715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</w:tr>
      <w:tr w:rsidR="00E775AD" w:rsidRPr="00E775AD" w14:paraId="60B7572F" w14:textId="77777777" w:rsidTr="00197755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49D6B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7F201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BEBEC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6BB96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</w:tr>
      <w:tr w:rsidR="00E775AD" w:rsidRPr="00E775AD" w14:paraId="23A5CCB0" w14:textId="77777777" w:rsidTr="00197755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8A347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CC8A4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9FA25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E2A9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</w:tr>
      <w:tr w:rsidR="00E775AD" w:rsidRPr="00E775AD" w14:paraId="20F0C64F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34E2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9DBD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3B1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BD77A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6142C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775AD" w:rsidRPr="00E775AD" w14:paraId="57845BFB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494DF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0167C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B8D55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9BA23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6BCC4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775AD" w:rsidRPr="00E775AD" w14:paraId="410AE7F6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98F8B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8C6E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C35FF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04FE8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29B5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</w:tr>
      <w:tr w:rsidR="00E775AD" w:rsidRPr="00E775AD" w14:paraId="38D81866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18EB9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D3E8D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57DEA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C59EB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25307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E775AD" w:rsidRPr="00E775AD" w14:paraId="7CA04D85" w14:textId="77777777" w:rsidTr="0019775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CC743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536BF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5AD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21C52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554F2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8BBFB" w14:textId="77777777" w:rsidR="00E775AD" w:rsidRPr="00E775AD" w:rsidRDefault="00E775AD" w:rsidP="00E775A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AD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</w:tbl>
    <w:p w14:paraId="0791C5B7" w14:textId="22B08BFE" w:rsidR="00AC2B43" w:rsidRPr="00AC2B43" w:rsidRDefault="007431C8" w:rsidP="006C6E62">
      <w:pPr>
        <w:spacing w:after="0" w:line="240" w:lineRule="auto"/>
        <w:ind w:left="28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Ongoing assessment </w:t>
      </w:r>
      <w:r w:rsidR="008D143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and validation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 conducted</w:t>
      </w:r>
      <w:r w:rsidR="008D143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C2C6681" w14:textId="25E37A80" w:rsidR="008D143A" w:rsidRDefault="007B0A9C" w:rsidP="004B583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9A56EC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6526F6" w:rsidRPr="009A56EC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D143A" w:rsidRPr="009A56EC">
        <w:rPr>
          <w:rFonts w:ascii="Arial" w:hAnsi="Arial" w:cs="Arial"/>
          <w:bCs/>
          <w:i/>
          <w:color w:val="0070C0"/>
          <w:sz w:val="16"/>
          <w:szCs w:val="24"/>
        </w:rPr>
        <w:t xml:space="preserve"> I, II</w:t>
      </w:r>
      <w:r w:rsidR="00221FD1" w:rsidRPr="009A56EC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8D143A" w:rsidRPr="009A56EC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22DF4031" w14:textId="77777777" w:rsidR="004B583C" w:rsidRPr="006C6E62" w:rsidRDefault="004B583C" w:rsidP="004B583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DD16991" w14:textId="77777777" w:rsidR="008C4830" w:rsidRDefault="000B5BE2" w:rsidP="00AC2B4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5E59BDE9" w14:textId="04F14A14" w:rsidR="000B5BE2" w:rsidRPr="008C4830" w:rsidRDefault="000B5BE2" w:rsidP="00AC2B4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830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71ADC02" w14:textId="38EA6818" w:rsidR="00481BB7" w:rsidRPr="00E81326" w:rsidRDefault="009A56EC" w:rsidP="00AC2B4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81326">
        <w:rPr>
          <w:rFonts w:ascii="Arial" w:eastAsia="Arial" w:hAnsi="Arial" w:cs="Arial"/>
          <w:color w:val="auto"/>
          <w:sz w:val="24"/>
          <w:szCs w:val="24"/>
        </w:rPr>
        <w:t>There are</w:t>
      </w:r>
      <w:r w:rsidR="00167DAC" w:rsidRPr="00E813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1326">
        <w:rPr>
          <w:rFonts w:ascii="Arial" w:eastAsia="Arial" w:hAnsi="Arial" w:cs="Arial"/>
          <w:b/>
          <w:color w:val="auto"/>
          <w:sz w:val="24"/>
          <w:szCs w:val="24"/>
        </w:rPr>
        <w:t>808</w:t>
      </w:r>
      <w:r w:rsidR="0076218A" w:rsidRPr="00E8132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5BE2" w:rsidRPr="00E81326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0B5BE2" w:rsidRPr="00E81326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E81326">
        <w:rPr>
          <w:rFonts w:ascii="Arial" w:eastAsia="Arial" w:hAnsi="Arial" w:cs="Arial"/>
          <w:b/>
          <w:color w:val="auto"/>
          <w:sz w:val="24"/>
          <w:szCs w:val="24"/>
        </w:rPr>
        <w:t xml:space="preserve">3,019 </w:t>
      </w:r>
      <w:r w:rsidR="000B5BE2" w:rsidRPr="00E8132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167DAC" w:rsidRPr="00E813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6218A" w:rsidRPr="00E81326">
        <w:rPr>
          <w:rFonts w:ascii="Arial" w:eastAsia="Arial" w:hAnsi="Arial" w:cs="Arial"/>
          <w:color w:val="auto"/>
          <w:sz w:val="24"/>
          <w:szCs w:val="24"/>
        </w:rPr>
        <w:t>taking temporary</w:t>
      </w:r>
      <w:r w:rsidR="00167DAC" w:rsidRPr="00E81326">
        <w:rPr>
          <w:rFonts w:ascii="Arial" w:eastAsia="Arial" w:hAnsi="Arial" w:cs="Arial"/>
          <w:color w:val="auto"/>
          <w:sz w:val="24"/>
          <w:szCs w:val="24"/>
        </w:rPr>
        <w:t xml:space="preserve"> shelter</w:t>
      </w:r>
      <w:r w:rsidR="000B5BE2" w:rsidRPr="00E813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8D5" w:rsidRPr="00E81326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E813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1326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E81326" w:rsidRPr="00E81326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64FE6" w:rsidRPr="00E81326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  <w:r w:rsidR="00464FE6" w:rsidRPr="00E81326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E708ED" w:rsidRPr="00E81326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Pr="00E81326">
        <w:rPr>
          <w:rFonts w:ascii="Arial" w:eastAsia="Arial" w:hAnsi="Arial" w:cs="Arial"/>
          <w:b/>
          <w:color w:val="auto"/>
          <w:sz w:val="24"/>
          <w:szCs w:val="24"/>
        </w:rPr>
        <w:t>II</w:t>
      </w:r>
      <w:r w:rsidR="00167DAC" w:rsidRPr="00E8132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67DAC" w:rsidRPr="00E8132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E81326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574787" w:rsidRPr="00E813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E81326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E81326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67D77D6" w14:textId="73FB233C" w:rsidR="000B5BE2" w:rsidRDefault="000B5BE2" w:rsidP="00AC2B4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lastRenderedPageBreak/>
        <w:t>Table 2. Status of Displaced Families/ Persons Inside Evacuation Centers</w:t>
      </w:r>
    </w:p>
    <w:tbl>
      <w:tblPr>
        <w:tblW w:w="4732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3688"/>
        <w:gridCol w:w="864"/>
        <w:gridCol w:w="870"/>
        <w:gridCol w:w="864"/>
        <w:gridCol w:w="868"/>
        <w:gridCol w:w="864"/>
        <w:gridCol w:w="866"/>
      </w:tblGrid>
      <w:tr w:rsidR="00611081" w:rsidRPr="00611081" w14:paraId="0DB9A022" w14:textId="77777777" w:rsidTr="00611081">
        <w:trPr>
          <w:trHeight w:val="20"/>
        </w:trPr>
        <w:tc>
          <w:tcPr>
            <w:tcW w:w="21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B3BC3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0808E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0A3D2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11081" w:rsidRPr="00611081" w14:paraId="3A7BCFEC" w14:textId="77777777" w:rsidTr="00611081">
        <w:trPr>
          <w:trHeight w:val="20"/>
        </w:trPr>
        <w:tc>
          <w:tcPr>
            <w:tcW w:w="21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00F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913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5DF7F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11081" w:rsidRPr="00611081" w14:paraId="21E317BE" w14:textId="77777777" w:rsidTr="00611081">
        <w:trPr>
          <w:trHeight w:val="20"/>
        </w:trPr>
        <w:tc>
          <w:tcPr>
            <w:tcW w:w="21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60D5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3ABE2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5FB82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6E1C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611081" w:rsidRPr="00611081" w14:paraId="3BD88E9B" w14:textId="77777777" w:rsidTr="00611081">
        <w:trPr>
          <w:trHeight w:val="20"/>
        </w:trPr>
        <w:tc>
          <w:tcPr>
            <w:tcW w:w="21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2995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12C65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0E25A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8715C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A805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79A3E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4E882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11081" w:rsidRPr="00611081" w14:paraId="1FB6AFCD" w14:textId="77777777" w:rsidTr="00611081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5771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62842" w14:textId="2ACD5E38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35EB1" w14:textId="47961D96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89BD" w14:textId="18E6B689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4DE8C" w14:textId="77520691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4DE3" w14:textId="5605313B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3,415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B0409" w14:textId="06CF2155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3,019 </w:t>
            </w:r>
          </w:p>
        </w:tc>
      </w:tr>
      <w:tr w:rsidR="00611081" w:rsidRPr="00611081" w14:paraId="03BD9D96" w14:textId="77777777" w:rsidTr="00611081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31FD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9692D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4B6AB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0975D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B8B13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32BE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7E1C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2893</w:t>
            </w:r>
          </w:p>
        </w:tc>
      </w:tr>
      <w:tr w:rsidR="00611081" w:rsidRPr="00611081" w14:paraId="61B7CD28" w14:textId="77777777" w:rsidTr="00611081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3347F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1BE0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4273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0B7C0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633FD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558B0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2171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2893</w:t>
            </w:r>
          </w:p>
        </w:tc>
      </w:tr>
      <w:tr w:rsidR="00611081" w:rsidRPr="00611081" w14:paraId="486DCF1E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660F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2604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49CB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D34A1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8F303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F6A7F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54AA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DAB35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</w:tr>
      <w:tr w:rsidR="00611081" w:rsidRPr="00611081" w14:paraId="5AB8573F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F9AF3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8291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C51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1377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936E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C2CFC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69D10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4164D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611081" w:rsidRPr="00611081" w14:paraId="5C803B1C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7EC7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7969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97813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03A8E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348A2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629AC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9758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E0E1C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  <w:tr w:rsidR="00611081" w:rsidRPr="00611081" w14:paraId="7CE52B45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89370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099A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6319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91CC2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13371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F3E47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52DE5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E66A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611081" w:rsidRPr="00611081" w14:paraId="0A0F2CCB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9FA03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9405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66887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4E6D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8EA9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BD7C7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1C6FB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B754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1081" w:rsidRPr="00611081" w14:paraId="169D1AE9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60EDD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4E0B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DC1AC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BB143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C1FA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6E1A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B559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ED20E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611081" w:rsidRPr="00611081" w14:paraId="007A9675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1C7C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7919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9582D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875A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6C0E3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2C54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6A4D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E6521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11081" w:rsidRPr="00611081" w14:paraId="5EA2D05D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B68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969CE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CE685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43843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F21CF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0AFE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9297A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91121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</w:tr>
      <w:tr w:rsidR="00611081" w:rsidRPr="00611081" w14:paraId="07E8638C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748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125F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48A40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8748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ADFCA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8418A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74051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B66ED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 w:rsidR="00611081" w:rsidRPr="00611081" w14:paraId="38809FA7" w14:textId="77777777" w:rsidTr="00611081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FB657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3288F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7C0A7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6A42E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5468F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0D19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5483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611081" w:rsidRPr="00611081" w14:paraId="02AE2EEC" w14:textId="77777777" w:rsidTr="00611081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9A78E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11081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DBCEB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53E0B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9E81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987C2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9E94E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8284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611081" w:rsidRPr="00611081" w14:paraId="1CF18E4E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AC243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B7CD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09E91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FFA70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78BC2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948A0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3EFFB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A191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11081" w:rsidRPr="00611081" w14:paraId="244A1072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CFEFB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EC950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DCBB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D1A8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F67DC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05350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90F95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BA12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11081" w:rsidRPr="00611081" w14:paraId="1B5DB76E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598F7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A145E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C55C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A868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073F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D06C5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99712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6FC4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611081" w:rsidRPr="00611081" w14:paraId="1F14441F" w14:textId="77777777" w:rsidTr="0061108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2A8EF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7DEF1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1081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0C926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18B8D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36469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FCEDC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FA90A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49350" w14:textId="77777777" w:rsidR="00611081" w:rsidRPr="00611081" w:rsidRDefault="00611081" w:rsidP="006110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0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588585F" w14:textId="77777777" w:rsidR="008D143A" w:rsidRPr="00AC2B43" w:rsidRDefault="008D143A" w:rsidP="008D143A">
      <w:pPr>
        <w:spacing w:after="0" w:line="240" w:lineRule="auto"/>
        <w:ind w:left="284" w:firstLine="25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Ongoing assessment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 validation being conducted.</w:t>
      </w:r>
    </w:p>
    <w:p w14:paraId="3AB32834" w14:textId="0D3CD9B6" w:rsidR="008D143A" w:rsidRPr="009A56EC" w:rsidRDefault="008D143A" w:rsidP="008D143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9A56EC">
        <w:rPr>
          <w:rFonts w:ascii="Arial" w:hAnsi="Arial" w:cs="Arial"/>
          <w:bCs/>
          <w:i/>
          <w:color w:val="0070C0"/>
          <w:sz w:val="16"/>
          <w:szCs w:val="24"/>
        </w:rPr>
        <w:t>Source: DSWD-FOs II and CAR</w:t>
      </w:r>
    </w:p>
    <w:p w14:paraId="32736B24" w14:textId="77777777" w:rsidR="00605A55" w:rsidRPr="00A15EF8" w:rsidRDefault="00605A55" w:rsidP="008C4830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6A3F5A58" w14:textId="2D562B33" w:rsidR="00EA2941" w:rsidRPr="00A15EF8" w:rsidRDefault="00EA2941" w:rsidP="00167D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1B79DB35" w14:textId="6D6EE741" w:rsidR="00EA2941" w:rsidRPr="0038625C" w:rsidRDefault="009A56EC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54555">
        <w:rPr>
          <w:rFonts w:ascii="Arial" w:eastAsia="Arial" w:hAnsi="Arial" w:cs="Arial"/>
          <w:b/>
          <w:color w:val="0070C0"/>
          <w:sz w:val="24"/>
          <w:szCs w:val="24"/>
        </w:rPr>
        <w:t>22</w:t>
      </w:r>
      <w:r w:rsidR="00654555" w:rsidRPr="00654555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EA2941" w:rsidRPr="0065455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941" w:rsidRPr="006545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38625C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654555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654555" w:rsidRPr="00654555">
        <w:rPr>
          <w:rFonts w:ascii="Arial" w:eastAsia="Arial" w:hAnsi="Arial" w:cs="Arial"/>
          <w:b/>
          <w:color w:val="0070C0"/>
          <w:sz w:val="24"/>
          <w:szCs w:val="24"/>
        </w:rPr>
        <w:t>46</w:t>
      </w:r>
      <w:r w:rsidR="00EA2941" w:rsidRPr="0065455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A2941" w:rsidRPr="006545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38625C">
        <w:rPr>
          <w:rFonts w:ascii="Arial" w:eastAsia="Arial" w:hAnsi="Arial" w:cs="Arial"/>
          <w:color w:val="auto"/>
          <w:sz w:val="24"/>
          <w:szCs w:val="24"/>
        </w:rPr>
        <w:t xml:space="preserve">are currently staying with </w:t>
      </w:r>
      <w:r w:rsidRPr="0038625C">
        <w:rPr>
          <w:rFonts w:ascii="Arial" w:eastAsia="Arial" w:hAnsi="Arial" w:cs="Arial"/>
          <w:color w:val="auto"/>
          <w:sz w:val="24"/>
          <w:szCs w:val="24"/>
        </w:rPr>
        <w:t xml:space="preserve">their </w:t>
      </w:r>
      <w:r w:rsidR="00EA2941" w:rsidRPr="0038625C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38625C">
        <w:rPr>
          <w:rFonts w:ascii="Arial" w:eastAsia="Arial" w:hAnsi="Arial" w:cs="Arial"/>
          <w:color w:val="auto"/>
          <w:sz w:val="24"/>
          <w:szCs w:val="24"/>
        </w:rPr>
        <w:t>and/</w:t>
      </w:r>
      <w:r w:rsidR="00EA2941" w:rsidRPr="0038625C">
        <w:rPr>
          <w:rFonts w:ascii="Arial" w:eastAsia="Arial" w:hAnsi="Arial" w:cs="Arial"/>
          <w:color w:val="auto"/>
          <w:sz w:val="24"/>
          <w:szCs w:val="24"/>
        </w:rPr>
        <w:t xml:space="preserve">or friends </w:t>
      </w:r>
      <w:r w:rsidR="00167DAC" w:rsidRPr="0038625C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67DAC" w:rsidRPr="0038625C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2B66CC" w:rsidRPr="0038625C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167DAC" w:rsidRPr="003862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8625C">
        <w:rPr>
          <w:rFonts w:ascii="Arial" w:eastAsia="Arial" w:hAnsi="Arial" w:cs="Arial"/>
          <w:b/>
          <w:color w:val="auto"/>
          <w:sz w:val="24"/>
          <w:szCs w:val="24"/>
        </w:rPr>
        <w:t>I, II</w:t>
      </w:r>
      <w:r w:rsidRPr="003862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B66CC" w:rsidRPr="0038625C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38625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167DAC" w:rsidRPr="003862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2941" w:rsidRPr="0038625C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14:paraId="57766D84" w14:textId="77777777" w:rsidR="00152E6A" w:rsidRPr="00A15EF8" w:rsidRDefault="00152E6A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7F9F7184" w:rsidR="00EA2941" w:rsidRDefault="00EA2941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B15F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582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157"/>
        <w:gridCol w:w="1099"/>
        <w:gridCol w:w="1101"/>
        <w:gridCol w:w="1099"/>
        <w:gridCol w:w="1099"/>
      </w:tblGrid>
      <w:tr w:rsidR="00014544" w:rsidRPr="00014544" w14:paraId="513277A0" w14:textId="77777777" w:rsidTr="00654555">
        <w:trPr>
          <w:trHeight w:val="20"/>
        </w:trPr>
        <w:tc>
          <w:tcPr>
            <w:tcW w:w="25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806B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3A3F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14544" w:rsidRPr="00014544" w14:paraId="09ECD408" w14:textId="77777777" w:rsidTr="00654555">
        <w:trPr>
          <w:trHeight w:val="20"/>
        </w:trPr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40ED1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2BA9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54555" w:rsidRPr="00014544" w14:paraId="77AAAE0E" w14:textId="77777777" w:rsidTr="00654555">
        <w:trPr>
          <w:trHeight w:val="20"/>
        </w:trPr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DE04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8389D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0ADDD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54555" w:rsidRPr="00014544" w14:paraId="32ED8E8D" w14:textId="77777777" w:rsidTr="00654555">
        <w:trPr>
          <w:trHeight w:val="20"/>
        </w:trPr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46D2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DCA51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77212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0050F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1FA4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54555" w:rsidRPr="00014544" w14:paraId="5DC6CEC5" w14:textId="77777777" w:rsidTr="00654555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B16E2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9A72" w14:textId="2E2E91BE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386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6BFAF" w14:textId="04DEAE3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225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4863A" w14:textId="04DDC87C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1,572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E170A" w14:textId="1FEF816A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946 </w:t>
            </w:r>
          </w:p>
        </w:tc>
      </w:tr>
      <w:tr w:rsidR="00654555" w:rsidRPr="00014544" w14:paraId="47F9F417" w14:textId="77777777" w:rsidTr="00654555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74A63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D843D" w14:textId="0F1FCCF9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714EB" w14:textId="56922CF2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A3F67" w14:textId="77DAE889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4FEC" w14:textId="4101F8D9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54555" w:rsidRPr="00014544" w14:paraId="41C31E1C" w14:textId="77777777" w:rsidTr="00654555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5EAA6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7C967" w14:textId="202C9D09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7239" w14:textId="26090E36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8CDA6" w14:textId="0CA64E23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62416" w14:textId="2AE43D18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54555" w:rsidRPr="00014544" w14:paraId="0F4590B4" w14:textId="77777777" w:rsidTr="006545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6E1E6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52A92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D9D1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6D1EF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0A1B4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8551A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555" w:rsidRPr="00014544" w14:paraId="30382F74" w14:textId="77777777" w:rsidTr="00654555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FD16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641EF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3AEC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D6C6A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501F0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654555" w:rsidRPr="00014544" w14:paraId="26E279DE" w14:textId="77777777" w:rsidTr="00654555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31C1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EB74B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A8D97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6AF6D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4ACB5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654555" w:rsidRPr="00014544" w14:paraId="612DAAE8" w14:textId="77777777" w:rsidTr="006545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A0985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C2548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F1F90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A9A13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59EAC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5092B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54555" w:rsidRPr="00014544" w14:paraId="75719D08" w14:textId="77777777" w:rsidTr="006545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82E3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41AED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9D57A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FB25D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A7C2A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A440D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654555" w:rsidRPr="00014544" w14:paraId="56FD5DCF" w14:textId="77777777" w:rsidTr="006545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234D8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FC8A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20B34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4B843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DAB2B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C7FBE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555" w:rsidRPr="00014544" w14:paraId="457F0B26" w14:textId="77777777" w:rsidTr="006545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4BA78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2797E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B9FD4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F65AD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C79C8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8E8FE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654555" w:rsidRPr="00014544" w14:paraId="097EFCD9" w14:textId="77777777" w:rsidTr="006545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B9775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E3780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3F4BB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06B80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8BE80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12CC2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654555" w:rsidRPr="00014544" w14:paraId="41B26057" w14:textId="77777777" w:rsidTr="006545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6D9BC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BF762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E4EA1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B6335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9D799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0DF46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555" w:rsidRPr="00014544" w14:paraId="4424510A" w14:textId="77777777" w:rsidTr="006545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6B043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4DF32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34786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BA8AA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23216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855E6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54555" w:rsidRPr="00014544" w14:paraId="0AEE0349" w14:textId="77777777" w:rsidTr="00654555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C978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EDC75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C4280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02C13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7AD3F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</w:tr>
      <w:tr w:rsidR="00654555" w:rsidRPr="00014544" w14:paraId="41EB0C92" w14:textId="77777777" w:rsidTr="00654555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0C03D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4544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BD141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79670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308D9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75594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</w:tr>
      <w:tr w:rsidR="00654555" w:rsidRPr="00014544" w14:paraId="2637C11B" w14:textId="77777777" w:rsidTr="006545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E15FA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E08F6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AA9FF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8734D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C3EBD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FDCD5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54555" w:rsidRPr="00014544" w14:paraId="6441F2DA" w14:textId="77777777" w:rsidTr="006545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E7AC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9A89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84691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82FD9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06562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E3A5E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654555" w:rsidRPr="00014544" w14:paraId="3B18F7B2" w14:textId="77777777" w:rsidTr="006545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E72B5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3579B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544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4A495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AC8B6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2CD21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42AC1" w14:textId="77777777" w:rsidR="00014544" w:rsidRPr="00014544" w:rsidRDefault="00014544" w:rsidP="000145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544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</w:tr>
    </w:tbl>
    <w:p w14:paraId="3F97E9BB" w14:textId="225AC745" w:rsidR="00605A55" w:rsidRPr="00605A55" w:rsidRDefault="00167DAC" w:rsidP="00605A55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C6D4B80" w14:textId="7FFE4BCD" w:rsidR="00AE0FFF" w:rsidRPr="00A6137F" w:rsidRDefault="00605A55" w:rsidP="00A6137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37512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9A56EC" w:rsidRPr="00037512">
        <w:rPr>
          <w:rFonts w:ascii="Arial" w:hAnsi="Arial" w:cs="Arial"/>
          <w:bCs/>
          <w:i/>
          <w:color w:val="0070C0"/>
          <w:sz w:val="16"/>
          <w:szCs w:val="24"/>
        </w:rPr>
        <w:t>s I, II</w:t>
      </w:r>
      <w:r w:rsidRPr="00037512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9A56EC" w:rsidRPr="00037512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15459847" w14:textId="71E0C445" w:rsidR="00607A89" w:rsidRPr="00167DAC" w:rsidRDefault="00EF6E2A" w:rsidP="00AC2B43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7DAC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5B956BA9" w14:textId="7C228113" w:rsidR="00607A89" w:rsidRPr="00B9227B" w:rsidRDefault="00AC2B43" w:rsidP="00AC2B4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B9227B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9A56EC" w:rsidRPr="00B9227B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Pr="00B9227B">
        <w:rPr>
          <w:rFonts w:ascii="Arial" w:hAnsi="Arial" w:cs="Arial"/>
          <w:b/>
          <w:bCs/>
          <w:color w:val="auto"/>
          <w:sz w:val="24"/>
          <w:szCs w:val="24"/>
        </w:rPr>
        <w:t xml:space="preserve"> damaged houses</w:t>
      </w:r>
      <w:r w:rsidRPr="00B9227B">
        <w:rPr>
          <w:rFonts w:ascii="Arial" w:hAnsi="Arial" w:cs="Arial"/>
          <w:bCs/>
          <w:color w:val="auto"/>
          <w:sz w:val="24"/>
          <w:szCs w:val="24"/>
        </w:rPr>
        <w:t xml:space="preserve">; of which </w:t>
      </w:r>
      <w:r w:rsidR="00C56733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Pr="00B9227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9227B">
        <w:rPr>
          <w:rFonts w:ascii="Arial" w:hAnsi="Arial" w:cs="Arial"/>
          <w:bCs/>
          <w:color w:val="auto"/>
          <w:sz w:val="24"/>
          <w:szCs w:val="24"/>
        </w:rPr>
        <w:t xml:space="preserve">are </w:t>
      </w:r>
      <w:r w:rsidRPr="00B9227B">
        <w:rPr>
          <w:rFonts w:ascii="Arial" w:hAnsi="Arial" w:cs="Arial"/>
          <w:b/>
          <w:bCs/>
          <w:color w:val="auto"/>
          <w:sz w:val="24"/>
          <w:szCs w:val="24"/>
        </w:rPr>
        <w:t xml:space="preserve">totally damaged </w:t>
      </w:r>
      <w:r w:rsidRPr="00B9227B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C56733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B9227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56733">
        <w:rPr>
          <w:rFonts w:ascii="Arial" w:hAnsi="Arial" w:cs="Arial"/>
          <w:bCs/>
          <w:color w:val="auto"/>
          <w:sz w:val="24"/>
          <w:szCs w:val="24"/>
        </w:rPr>
        <w:t>is</w:t>
      </w:r>
      <w:r w:rsidRPr="00B9227B">
        <w:rPr>
          <w:rFonts w:ascii="Arial" w:hAnsi="Arial" w:cs="Arial"/>
          <w:b/>
          <w:bCs/>
          <w:color w:val="auto"/>
          <w:sz w:val="24"/>
          <w:szCs w:val="24"/>
        </w:rPr>
        <w:t xml:space="preserve"> partially damaged</w:t>
      </w:r>
      <w:r w:rsidRPr="00B9227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B9227B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B9227B">
        <w:rPr>
          <w:rFonts w:ascii="Arial" w:hAnsi="Arial" w:cs="Arial"/>
          <w:color w:val="auto"/>
          <w:sz w:val="24"/>
          <w:szCs w:val="24"/>
        </w:rPr>
        <w:t>4</w:t>
      </w:r>
      <w:r w:rsidR="00F0488A" w:rsidRPr="00B9227B">
        <w:rPr>
          <w:rFonts w:ascii="Arial" w:hAnsi="Arial" w:cs="Arial"/>
          <w:color w:val="auto"/>
          <w:sz w:val="24"/>
          <w:szCs w:val="24"/>
        </w:rPr>
        <w:t>).</w:t>
      </w:r>
    </w:p>
    <w:p w14:paraId="1E14A4CB" w14:textId="77777777" w:rsidR="00167DAC" w:rsidRPr="00167DAC" w:rsidRDefault="00167DAC" w:rsidP="00167DA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0B5ED2A4" w14:textId="7EAAD130" w:rsidR="002004E9" w:rsidRDefault="00F0488A" w:rsidP="00AC2B43">
      <w:pPr>
        <w:pStyle w:val="m-8069443085632174705gmail-msonormal"/>
        <w:shd w:val="clear" w:color="auto" w:fill="FFFFFF"/>
        <w:spacing w:before="0" w:beforeAutospacing="0" w:after="0" w:afterAutospacing="0"/>
        <w:ind w:left="14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81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5435"/>
        <w:gridCol w:w="1202"/>
        <w:gridCol w:w="1205"/>
        <w:gridCol w:w="1203"/>
      </w:tblGrid>
      <w:tr w:rsidR="002B7A37" w:rsidRPr="002B7A37" w14:paraId="4E97ABEB" w14:textId="77777777" w:rsidTr="002B7A37">
        <w:trPr>
          <w:trHeight w:val="20"/>
        </w:trPr>
        <w:tc>
          <w:tcPr>
            <w:tcW w:w="2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F3C4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461C6" w14:textId="38618052" w:rsidR="002B7A37" w:rsidRPr="002B7A37" w:rsidRDefault="002B7A37" w:rsidP="002B7A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B7A37" w:rsidRPr="002B7A37" w14:paraId="2AB9C053" w14:textId="77777777" w:rsidTr="002B7A37">
        <w:trPr>
          <w:trHeight w:val="20"/>
        </w:trPr>
        <w:tc>
          <w:tcPr>
            <w:tcW w:w="2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5C70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E1160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D74CD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6D016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B7A37" w:rsidRPr="002B7A37" w14:paraId="5E52AE77" w14:textId="77777777" w:rsidTr="002B7A37">
        <w:trPr>
          <w:trHeight w:val="20"/>
        </w:trPr>
        <w:tc>
          <w:tcPr>
            <w:tcW w:w="2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30424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99E5" w14:textId="09291555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69E3D" w14:textId="3E199724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15EE7" w14:textId="4103468F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2B7A37" w:rsidRPr="002B7A37" w14:paraId="75E75059" w14:textId="77777777" w:rsidTr="002B7A37">
        <w:trPr>
          <w:trHeight w:val="20"/>
        </w:trPr>
        <w:tc>
          <w:tcPr>
            <w:tcW w:w="2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BF076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A18D" w14:textId="20BFE22E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69164" w14:textId="6BCCEAA6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63D8" w14:textId="4AC73411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B7A37" w:rsidRPr="002B7A37" w14:paraId="3D485716" w14:textId="77777777" w:rsidTr="002B7A37">
        <w:trPr>
          <w:trHeight w:val="20"/>
        </w:trPr>
        <w:tc>
          <w:tcPr>
            <w:tcW w:w="2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26257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36EC2" w14:textId="0F47AB15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E970" w14:textId="14317BDA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22D0" w14:textId="445E5572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B7A37" w:rsidRPr="002B7A37" w14:paraId="3BEBB829" w14:textId="77777777" w:rsidTr="002B7A37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B273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795E2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7A37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DCA1B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F40D5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6E8BE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B7A37" w:rsidRPr="002B7A37" w14:paraId="4F9AD005" w14:textId="77777777" w:rsidTr="002B7A37">
        <w:trPr>
          <w:trHeight w:val="20"/>
        </w:trPr>
        <w:tc>
          <w:tcPr>
            <w:tcW w:w="2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4CF64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508A5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96933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59966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7A37" w:rsidRPr="002B7A37" w14:paraId="6A48EB34" w14:textId="77777777" w:rsidTr="002B7A37">
        <w:trPr>
          <w:trHeight w:val="20"/>
        </w:trPr>
        <w:tc>
          <w:tcPr>
            <w:tcW w:w="2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B344D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A37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1156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00642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CD44A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7A37" w:rsidRPr="002B7A37" w14:paraId="549AEAB2" w14:textId="77777777" w:rsidTr="002B7A37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41F4F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1BF04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7A37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9C177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FB0DF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12F28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7A37" w:rsidRPr="002B7A37" w14:paraId="76D17321" w14:textId="77777777" w:rsidTr="002B7A37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A8E59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3C473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A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2B7A37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43AA1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A1DEF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B45CD" w14:textId="77777777" w:rsidR="002B7A37" w:rsidRPr="002B7A37" w:rsidRDefault="002B7A37" w:rsidP="002B7A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A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1F176EB" w14:textId="77F0EFE5" w:rsidR="00AC2B43" w:rsidRPr="00AC2B43" w:rsidRDefault="009A56EC" w:rsidP="00AC2B43">
      <w:pPr>
        <w:spacing w:after="0" w:line="240" w:lineRule="auto"/>
        <w:ind w:left="284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C2B43"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  <w:r w:rsidR="008A7D3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</w:p>
    <w:p w14:paraId="3FDBADCC" w14:textId="0FFC7B5E" w:rsidR="00EC73C6" w:rsidRPr="00037512" w:rsidRDefault="00EC73C6" w:rsidP="00EC73C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37512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9A56EC" w:rsidRPr="00037512">
        <w:rPr>
          <w:rFonts w:ascii="Arial" w:hAnsi="Arial" w:cs="Arial"/>
          <w:bCs/>
          <w:i/>
          <w:color w:val="0070C0"/>
          <w:sz w:val="16"/>
          <w:szCs w:val="24"/>
        </w:rPr>
        <w:t>s I</w:t>
      </w:r>
      <w:r w:rsidRPr="00037512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9A56EC" w:rsidRPr="00037512">
        <w:rPr>
          <w:rFonts w:ascii="Arial" w:hAnsi="Arial" w:cs="Arial"/>
          <w:bCs/>
          <w:i/>
          <w:color w:val="0070C0"/>
          <w:sz w:val="16"/>
          <w:szCs w:val="24"/>
        </w:rPr>
        <w:t>II</w:t>
      </w:r>
    </w:p>
    <w:p w14:paraId="113DF2B1" w14:textId="77777777" w:rsidR="00E708ED" w:rsidRPr="00A15EF8" w:rsidRDefault="00E708ED" w:rsidP="00AC2B43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6CB9C1DD" w14:textId="77777777" w:rsidR="00AC2B43" w:rsidRPr="00A15EF8" w:rsidRDefault="00AC2B43" w:rsidP="00AC2B43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256AB03C" w14:textId="77777777" w:rsidR="00EA2941" w:rsidRPr="00B732F1" w:rsidRDefault="00EA2941" w:rsidP="00AC2B4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732F1">
        <w:rPr>
          <w:rFonts w:ascii="Arial" w:eastAsia="Arial" w:hAnsi="Arial" w:cs="Arial"/>
          <w:b/>
          <w:color w:val="auto"/>
          <w:sz w:val="24"/>
          <w:szCs w:val="24"/>
        </w:rPr>
        <w:t>Cost of Assistance</w:t>
      </w:r>
    </w:p>
    <w:p w14:paraId="74FED478" w14:textId="0E913594" w:rsidR="00EA2941" w:rsidRDefault="00EA2941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C732D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458B9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43613D">
        <w:rPr>
          <w:rFonts w:ascii="Arial" w:eastAsia="Arial" w:hAnsi="Arial" w:cs="Arial"/>
          <w:b/>
          <w:color w:val="0070C0"/>
          <w:sz w:val="24"/>
          <w:szCs w:val="24"/>
        </w:rPr>
        <w:t>510</w:t>
      </w:r>
      <w:r w:rsidR="00037512" w:rsidRPr="00037512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3613D">
        <w:rPr>
          <w:rFonts w:ascii="Arial" w:eastAsia="Arial" w:hAnsi="Arial" w:cs="Arial"/>
          <w:b/>
          <w:color w:val="0070C0"/>
          <w:sz w:val="24"/>
          <w:szCs w:val="24"/>
        </w:rPr>
        <w:t>370</w:t>
      </w:r>
      <w:r w:rsidR="00037512" w:rsidRPr="00037512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481BB7">
        <w:rPr>
          <w:rFonts w:ascii="Arial" w:eastAsia="Arial" w:hAnsi="Arial" w:cs="Arial"/>
          <w:color w:val="auto"/>
          <w:sz w:val="24"/>
          <w:szCs w:val="24"/>
        </w:rPr>
        <w:t>worth of assistance was provided t</w:t>
      </w:r>
      <w:r w:rsidR="00604D2C">
        <w:rPr>
          <w:rFonts w:ascii="Arial" w:eastAsia="Arial" w:hAnsi="Arial" w:cs="Arial"/>
          <w:color w:val="auto"/>
          <w:sz w:val="24"/>
          <w:szCs w:val="24"/>
        </w:rPr>
        <w:t>o the affected families</w:t>
      </w:r>
      <w:r w:rsidRPr="00481BB7">
        <w:rPr>
          <w:rFonts w:ascii="Arial" w:eastAsia="Arial" w:hAnsi="Arial" w:cs="Arial"/>
          <w:color w:val="auto"/>
          <w:sz w:val="24"/>
          <w:szCs w:val="24"/>
        </w:rPr>
        <w:t>; of which</w:t>
      </w:r>
      <w:r w:rsidR="00C732D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732DC" w:rsidRPr="00C732D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458B9">
        <w:rPr>
          <w:rFonts w:ascii="Arial" w:eastAsia="Arial" w:hAnsi="Arial" w:cs="Arial"/>
          <w:b/>
          <w:color w:val="0070C0"/>
          <w:sz w:val="24"/>
          <w:szCs w:val="24"/>
        </w:rPr>
        <w:t>1,440,</w:t>
      </w:r>
      <w:r w:rsidR="00037512" w:rsidRPr="00037512">
        <w:rPr>
          <w:rFonts w:ascii="Arial" w:eastAsia="Arial" w:hAnsi="Arial" w:cs="Arial"/>
          <w:b/>
          <w:color w:val="0070C0"/>
          <w:sz w:val="24"/>
          <w:szCs w:val="24"/>
        </w:rPr>
        <w:t xml:space="preserve">000.00 </w:t>
      </w:r>
      <w:r w:rsidR="00E708ED">
        <w:rPr>
          <w:rFonts w:ascii="Arial" w:eastAsia="Arial" w:hAnsi="Arial" w:cs="Arial"/>
          <w:color w:val="auto"/>
          <w:sz w:val="24"/>
          <w:szCs w:val="24"/>
        </w:rPr>
        <w:t>was</w:t>
      </w:r>
      <w:r w:rsidR="00C732DC" w:rsidRPr="00481BB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708ED">
        <w:rPr>
          <w:rFonts w:ascii="Arial" w:eastAsia="Arial" w:hAnsi="Arial" w:cs="Arial"/>
          <w:color w:val="auto"/>
          <w:sz w:val="24"/>
          <w:szCs w:val="24"/>
        </w:rPr>
        <w:t xml:space="preserve">provided by </w:t>
      </w:r>
      <w:r w:rsidR="00C732DC" w:rsidRPr="00C732DC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604D2C">
        <w:rPr>
          <w:rFonts w:ascii="Arial" w:eastAsia="Arial" w:hAnsi="Arial" w:cs="Arial"/>
          <w:color w:val="auto"/>
          <w:sz w:val="24"/>
          <w:szCs w:val="24"/>
        </w:rPr>
        <w:t xml:space="preserve"> and</w:t>
      </w:r>
      <w:r w:rsidR="00E708E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32D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37512" w:rsidRPr="0003751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3613D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037512" w:rsidRPr="00037512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3613D">
        <w:rPr>
          <w:rFonts w:ascii="Arial" w:eastAsia="Arial" w:hAnsi="Arial" w:cs="Arial"/>
          <w:b/>
          <w:color w:val="0070C0"/>
          <w:sz w:val="24"/>
          <w:szCs w:val="24"/>
        </w:rPr>
        <w:t>370</w:t>
      </w:r>
      <w:r w:rsidR="00037512" w:rsidRPr="00037512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="008B6211">
        <w:rPr>
          <w:rFonts w:ascii="Arial" w:eastAsia="Arial" w:hAnsi="Arial" w:cs="Arial"/>
          <w:color w:val="auto"/>
          <w:sz w:val="24"/>
          <w:szCs w:val="24"/>
        </w:rPr>
        <w:t>from</w:t>
      </w:r>
      <w:r w:rsidR="00CC37E6" w:rsidRPr="00481BB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C37E6" w:rsidRPr="00C732DC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C732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AED025C" w14:textId="77777777" w:rsidR="00EC73C6" w:rsidRPr="00EC73C6" w:rsidRDefault="00EC73C6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3CB3A9B1" w:rsidR="00EA2941" w:rsidRDefault="00EA2941" w:rsidP="00AC2B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766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335"/>
        <w:gridCol w:w="1342"/>
        <w:gridCol w:w="1120"/>
        <w:gridCol w:w="801"/>
        <w:gridCol w:w="1008"/>
        <w:gridCol w:w="1342"/>
      </w:tblGrid>
      <w:tr w:rsidR="00864FA3" w:rsidRPr="00864FA3" w14:paraId="11E87D2B" w14:textId="77777777" w:rsidTr="00864FA3">
        <w:trPr>
          <w:trHeight w:val="20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CD26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BEC4A" w14:textId="490AB8F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C9A5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894F6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768EC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117B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64FA3" w:rsidRPr="00864FA3" w14:paraId="07015FFE" w14:textId="77777777" w:rsidTr="00864FA3">
        <w:trPr>
          <w:trHeight w:val="20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59B6D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626B" w14:textId="134C3658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1,440,000.00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450BA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70,370.00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9CFB4" w14:textId="333CC400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21EF5" w14:textId="52EE6360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A6C80" w14:textId="1E67409B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1,510,370.00 </w:t>
            </w:r>
          </w:p>
        </w:tc>
      </w:tr>
      <w:tr w:rsidR="00864FA3" w:rsidRPr="00864FA3" w14:paraId="1D39E22C" w14:textId="77777777" w:rsidTr="00864FA3">
        <w:trPr>
          <w:trHeight w:val="20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3F8E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F11D6" w14:textId="78DE505A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C241F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70,370.00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289E2" w14:textId="15BDFC95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08E07" w14:textId="3075FB4A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55DBD" w14:textId="1C656D0D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70,370.00 </w:t>
            </w:r>
          </w:p>
        </w:tc>
      </w:tr>
      <w:tr w:rsidR="00864FA3" w:rsidRPr="00864FA3" w14:paraId="3CA78ABF" w14:textId="77777777" w:rsidTr="00864FA3">
        <w:trPr>
          <w:trHeight w:val="20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6628A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F1696" w14:textId="6D26682F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232CA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70,370.00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32F00" w14:textId="38591801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ECEA4" w14:textId="0CFE6013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A59E6" w14:textId="4B5B982F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70,370.00 </w:t>
            </w:r>
          </w:p>
        </w:tc>
      </w:tr>
      <w:tr w:rsidR="00864FA3" w:rsidRPr="00864FA3" w14:paraId="7469C925" w14:textId="77777777" w:rsidTr="00864FA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9217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B2185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64FA3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1C8C2" w14:textId="73E53836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F7201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 70,370.00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53455" w14:textId="6FA89D5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55B8E" w14:textId="41BE222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6034F" w14:textId="46EC505E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 70,370.00 </w:t>
            </w:r>
          </w:p>
        </w:tc>
      </w:tr>
      <w:tr w:rsidR="00864FA3" w:rsidRPr="00864FA3" w14:paraId="1C354907" w14:textId="77777777" w:rsidTr="00864FA3">
        <w:trPr>
          <w:trHeight w:val="20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69807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FEEA" w14:textId="3FC92C64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1,440,000.00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A1D97" w14:textId="2DF33E96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E07BE" w14:textId="36918C75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BCE5A" w14:textId="4A3723C5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833B9" w14:textId="40642265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1,440,000.00 </w:t>
            </w:r>
          </w:p>
        </w:tc>
      </w:tr>
      <w:tr w:rsidR="00864FA3" w:rsidRPr="00864FA3" w14:paraId="502F5BB0" w14:textId="77777777" w:rsidTr="00864FA3">
        <w:trPr>
          <w:trHeight w:val="20"/>
        </w:trPr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5F18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FF57B" w14:textId="3AFE7CE9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1,440,000.00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60C0" w14:textId="7C1C3B7B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18356" w14:textId="181908A3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84F10" w14:textId="3620169E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E3F8" w14:textId="08107D73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1,440,000.00 </w:t>
            </w:r>
          </w:p>
        </w:tc>
      </w:tr>
      <w:tr w:rsidR="00864FA3" w:rsidRPr="00864FA3" w14:paraId="6A656B09" w14:textId="77777777" w:rsidTr="00864FA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D4A6D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D091F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64FA3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B5B7" w14:textId="3CDDE8C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90,000.00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F03F3" w14:textId="2C31A8F8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74C48" w14:textId="5A6980CD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6392D" w14:textId="2F812A48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C5715" w14:textId="778EAAE6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 90,000.00 </w:t>
            </w:r>
          </w:p>
        </w:tc>
      </w:tr>
      <w:tr w:rsidR="00864FA3" w:rsidRPr="00864FA3" w14:paraId="1049F3DF" w14:textId="77777777" w:rsidTr="00864FA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3121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1984D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64FA3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CAF99" w14:textId="0EFC6036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756,000.00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92A18" w14:textId="2C00C2D0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0A652" w14:textId="3858D62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97C32" w14:textId="42396CCE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E4CED" w14:textId="6CA67F7C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 756,000.00 </w:t>
            </w:r>
          </w:p>
        </w:tc>
      </w:tr>
      <w:tr w:rsidR="00864FA3" w:rsidRPr="00864FA3" w14:paraId="0154BB64" w14:textId="77777777" w:rsidTr="00864FA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6857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8792C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FA3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D3CDE" w14:textId="2033182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54,000.00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4D51F" w14:textId="69E373B8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0E0F7" w14:textId="276466DA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325AB" w14:textId="5DA795CD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8E4F8" w14:textId="2B533380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 54,000.00 </w:t>
            </w:r>
          </w:p>
        </w:tc>
      </w:tr>
      <w:tr w:rsidR="00864FA3" w:rsidRPr="00864FA3" w14:paraId="46647F13" w14:textId="77777777" w:rsidTr="00864FA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58EC5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2F230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64FA3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1D983" w14:textId="74747F74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54,000.00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27661" w14:textId="339AFB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44C2B" w14:textId="3459857F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ADACB" w14:textId="57216322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8A165" w14:textId="05256D35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 54,000.00 </w:t>
            </w:r>
          </w:p>
        </w:tc>
      </w:tr>
      <w:tr w:rsidR="00864FA3" w:rsidRPr="00864FA3" w14:paraId="4A2A0EBC" w14:textId="77777777" w:rsidTr="00864FA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BDE83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3FC90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FA3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D0A43" w14:textId="7E60BD2F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126,000.00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F8030" w14:textId="525BFBEB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56EBA" w14:textId="48C145E8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5C5BD" w14:textId="64271B56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FBA46" w14:textId="6E3FDA99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 126,000.00 </w:t>
            </w:r>
          </w:p>
        </w:tc>
      </w:tr>
      <w:tr w:rsidR="00864FA3" w:rsidRPr="00864FA3" w14:paraId="7BF2D3EF" w14:textId="77777777" w:rsidTr="00864FA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0D13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67662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FA3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85754" w14:textId="236F36BE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180,000.00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B2787" w14:textId="2A12FFE4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8432E" w14:textId="6F1A985A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0D16" w14:textId="46AE9604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0C283" w14:textId="3D0F4E36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 180,000.00 </w:t>
            </w:r>
          </w:p>
        </w:tc>
      </w:tr>
      <w:tr w:rsidR="00864FA3" w:rsidRPr="00864FA3" w14:paraId="77096F47" w14:textId="77777777" w:rsidTr="00864FA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96871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9131" w14:textId="77777777" w:rsidR="00864FA3" w:rsidRPr="00864FA3" w:rsidRDefault="00864FA3" w:rsidP="00864F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F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64FA3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6CBFC" w14:textId="7ACFBF8E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180,000.00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C4B74" w14:textId="25BB7FFA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770DD" w14:textId="66682BBA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1B250" w14:textId="7BF68A80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293B6" w14:textId="0AC7BF13" w:rsidR="00864FA3" w:rsidRPr="00864FA3" w:rsidRDefault="00864FA3" w:rsidP="00864F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4FA3">
              <w:rPr>
                <w:rFonts w:ascii="Arial" w:hAnsi="Arial" w:cs="Arial"/>
                <w:sz w:val="20"/>
                <w:szCs w:val="20"/>
              </w:rPr>
              <w:t xml:space="preserve"> 180,000.00 </w:t>
            </w:r>
          </w:p>
        </w:tc>
      </w:tr>
    </w:tbl>
    <w:p w14:paraId="695FF9CE" w14:textId="147424F0" w:rsidR="00AC2B43" w:rsidRPr="00AC2B43" w:rsidRDefault="00AC2B43" w:rsidP="00AC2B43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03751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DA33F2A" w14:textId="429FF01A" w:rsidR="004B583C" w:rsidRPr="00FA2F61" w:rsidRDefault="00EF22C2" w:rsidP="00FA2F6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</w:t>
      </w:r>
      <w:r w:rsidRPr="00037512">
        <w:rPr>
          <w:rFonts w:ascii="Arial" w:hAnsi="Arial" w:cs="Arial"/>
          <w:bCs/>
          <w:i/>
          <w:color w:val="0070C0"/>
          <w:sz w:val="16"/>
          <w:szCs w:val="24"/>
        </w:rPr>
        <w:t xml:space="preserve">  </w:t>
      </w:r>
      <w:r w:rsidR="00FA2F61">
        <w:rPr>
          <w:rFonts w:ascii="Arial" w:hAnsi="Arial" w:cs="Arial"/>
          <w:bCs/>
          <w:i/>
          <w:color w:val="0070C0"/>
          <w:sz w:val="16"/>
          <w:szCs w:val="24"/>
        </w:rPr>
        <w:t>Source: DSWD-FOs I and II</w:t>
      </w:r>
    </w:p>
    <w:p w14:paraId="436B214C" w14:textId="7520251C" w:rsidR="004B583C" w:rsidRDefault="004B583C" w:rsidP="00A05754">
      <w:pPr>
        <w:pStyle w:val="NoSpacing1"/>
        <w:contextualSpacing/>
        <w:rPr>
          <w:rFonts w:ascii="Arial" w:hAnsi="Arial" w:cs="Arial"/>
          <w:i/>
          <w:color w:val="002060"/>
          <w:sz w:val="16"/>
          <w:szCs w:val="24"/>
        </w:rPr>
      </w:pPr>
    </w:p>
    <w:p w14:paraId="6D3C9C7A" w14:textId="77777777" w:rsidR="00A05754" w:rsidRPr="00E708ED" w:rsidRDefault="00A05754" w:rsidP="00A05754">
      <w:pPr>
        <w:pStyle w:val="NoSpacing1"/>
        <w:contextualSpacing/>
        <w:rPr>
          <w:rFonts w:ascii="Arial" w:hAnsi="Arial" w:cs="Arial"/>
          <w:i/>
          <w:color w:val="002060"/>
          <w:sz w:val="16"/>
          <w:szCs w:val="24"/>
        </w:rPr>
      </w:pPr>
    </w:p>
    <w:p w14:paraId="08BA3E30" w14:textId="629786F3" w:rsidR="00330256" w:rsidRPr="00E539A6" w:rsidRDefault="00330256" w:rsidP="00481BB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481BB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975"/>
        <w:gridCol w:w="7659"/>
      </w:tblGrid>
      <w:tr w:rsidR="005112F1" w:rsidRPr="005112F1" w14:paraId="50756D76" w14:textId="77777777" w:rsidTr="004B583C">
        <w:trPr>
          <w:trHeight w:val="20"/>
          <w:tblHeader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4B583C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589390F5" w:rsidR="00330256" w:rsidRPr="005D3BF5" w:rsidRDefault="00037512" w:rsidP="00EB2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November 08</w:t>
            </w:r>
            <w:r w:rsidR="00DB4B45" w:rsidRPr="005D3BF5">
              <w:rPr>
                <w:rFonts w:ascii="Arial" w:hAnsi="Arial" w:cs="Arial"/>
                <w:color w:val="0070C0"/>
                <w:sz w:val="20"/>
                <w:szCs w:val="24"/>
              </w:rPr>
              <w:t>, 201</w:t>
            </w:r>
            <w:r w:rsidR="00C732DC" w:rsidRPr="005D3BF5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33EA6B58" w:rsidR="00330256" w:rsidRPr="005D3BF5" w:rsidRDefault="00330256" w:rsidP="00037512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>and is close</w:t>
            </w:r>
            <w:r w:rsidR="00037512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732DC"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>ting</w:t>
            </w:r>
            <w:r w:rsidR="0003751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DSWD </w:t>
            </w:r>
            <w:r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Field Offices for significant </w:t>
            </w:r>
            <w:r w:rsidR="00037512" w:rsidRPr="00037512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response updates.</w:t>
            </w:r>
          </w:p>
        </w:tc>
      </w:tr>
    </w:tbl>
    <w:p w14:paraId="520C4681" w14:textId="77777777" w:rsidR="004B583C" w:rsidRDefault="004B583C" w:rsidP="00566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99289" w14:textId="76486309" w:rsidR="00566733" w:rsidRPr="00A15EF8" w:rsidRDefault="00853B00" w:rsidP="00566733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66733"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7225D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37512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53"/>
      </w:tblGrid>
      <w:tr w:rsidR="00566733" w:rsidRPr="00E539A6" w14:paraId="3C68138F" w14:textId="77777777" w:rsidTr="004B583C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49E4" w14:textId="77777777" w:rsidR="00566733" w:rsidRPr="00E539A6" w:rsidRDefault="00566733" w:rsidP="00DC6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8B8A" w14:textId="77777777" w:rsidR="00566733" w:rsidRPr="00E539A6" w:rsidRDefault="00566733" w:rsidP="00DC6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66733" w:rsidRPr="005112F1" w14:paraId="594064EB" w14:textId="77777777" w:rsidTr="004B583C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3A66" w14:textId="22E625CE" w:rsidR="00566733" w:rsidRPr="00F030B8" w:rsidRDefault="00853B00" w:rsidP="00DC6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November 08</w:t>
            </w:r>
            <w:r w:rsidRPr="005D3BF5">
              <w:rPr>
                <w:rFonts w:ascii="Arial" w:hAnsi="Arial" w:cs="Arial"/>
                <w:color w:val="0070C0"/>
                <w:sz w:val="20"/>
                <w:szCs w:val="24"/>
              </w:rPr>
              <w:t>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5690" w14:textId="4252BD03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I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is close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ly monitoring the effects of the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Severe Tropical Storm “QUIEL” and is coordinating with the Social Welfare and Development (SWAD) Team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lastRenderedPageBreak/>
              <w:t xml:space="preserve">Leaders, the Provincial/City/Municipal Disaster Risk Reduction and Management Councils (P/C/MDRRMCs) and Provincial/City/Municipal Social Welfare </w:t>
            </w:r>
            <w:r w:rsidRPr="00853B0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Development Offices (P/C/MSWDOs) for any significant updates.</w:t>
            </w:r>
          </w:p>
          <w:p w14:paraId="5EF7889A" w14:textId="2D721E95" w:rsidR="001A0CFC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I attended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Pre-Disaster </w:t>
            </w:r>
            <w:r w:rsidRPr="00853B00">
              <w:rPr>
                <w:rFonts w:ascii="Arial" w:eastAsia="Arial" w:hAnsi="Arial" w:cs="Arial"/>
                <w:color w:val="0070C0"/>
                <w:sz w:val="20"/>
                <w:szCs w:val="24"/>
              </w:rPr>
              <w:t>Risk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Assessment (PDRA) m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eeting conducted by the Regional Disaster Risk Reduction and Mana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gement Council (RDRRMC) Region I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at the RDRRMC-Em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ergency Operations Center (EOC) in the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City of San Fernando.</w:t>
            </w:r>
          </w:p>
        </w:tc>
      </w:tr>
    </w:tbl>
    <w:p w14:paraId="30DCED1E" w14:textId="054EED34" w:rsidR="000411B2" w:rsidRDefault="000411B2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CE8B152" w14:textId="75FB1D1E" w:rsidR="00853B00" w:rsidRPr="00A15EF8" w:rsidRDefault="00853B00" w:rsidP="00853B00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53"/>
      </w:tblGrid>
      <w:tr w:rsidR="00853B00" w:rsidRPr="00E539A6" w14:paraId="3CF9B0B2" w14:textId="77777777" w:rsidTr="004B583C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7893" w14:textId="77777777" w:rsidR="00853B00" w:rsidRPr="00E539A6" w:rsidRDefault="00853B00" w:rsidP="00E775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5473" w14:textId="77777777" w:rsidR="00853B00" w:rsidRPr="00E539A6" w:rsidRDefault="00853B00" w:rsidP="00E775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853B00" w:rsidRPr="005112F1" w14:paraId="2478B88C" w14:textId="77777777" w:rsidTr="004B583C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6C50" w14:textId="77777777" w:rsidR="00853B00" w:rsidRPr="00F030B8" w:rsidRDefault="00853B00" w:rsidP="00E775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November 08</w:t>
            </w:r>
            <w:r w:rsidRPr="005D3BF5">
              <w:rPr>
                <w:rFonts w:ascii="Arial" w:hAnsi="Arial" w:cs="Arial"/>
                <w:color w:val="0070C0"/>
                <w:sz w:val="20"/>
                <w:szCs w:val="24"/>
              </w:rPr>
              <w:t>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14DB" w14:textId="461C44B4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II is in close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coordination with the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Municipal Social Welfare and Development Offices (MSWDOs) and Provincial/Municipal Disaster Risk Reduction and Management Office (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P/M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/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DRRMO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of Cagayan and the municipalities of Sta. </w:t>
            </w:r>
            <w:proofErr w:type="spellStart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Praxedes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Claveria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, and </w:t>
            </w:r>
            <w:proofErr w:type="spellStart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Allacapan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, Cagayan relative to the flooding incident due to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tail-end of cold front and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A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mihan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which caused continuous rain.</w:t>
            </w:r>
          </w:p>
          <w:p w14:paraId="7365F397" w14:textId="1C5B710E" w:rsidR="00853B00" w:rsidRPr="00853B00" w:rsidRDefault="00853B00" w:rsidP="00400DB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II through the Disaster Response Management Division (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DRMD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) staff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distributed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family food packs (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FFPs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and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ready-to-eat food (RTE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to the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affected families in</w:t>
            </w:r>
            <w:r w:rsidR="00DF6623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="00DF6623">
              <w:rPr>
                <w:rFonts w:ascii="Arial" w:hAnsi="Arial" w:cs="Arial"/>
                <w:color w:val="0070C0"/>
                <w:sz w:val="20"/>
                <w:szCs w:val="24"/>
              </w:rPr>
              <w:t>Abulug</w:t>
            </w:r>
            <w:proofErr w:type="spellEnd"/>
            <w:r w:rsidR="00DF6623">
              <w:rPr>
                <w:rFonts w:ascii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="00DF6623">
              <w:rPr>
                <w:rFonts w:ascii="Arial" w:hAnsi="Arial" w:cs="Arial"/>
                <w:color w:val="0070C0"/>
                <w:sz w:val="20"/>
                <w:szCs w:val="24"/>
              </w:rPr>
              <w:t>Lasam</w:t>
            </w:r>
            <w:proofErr w:type="spellEnd"/>
            <w:r w:rsidR="00DF6623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Sanchez Mira, Santa </w:t>
            </w:r>
            <w:proofErr w:type="spellStart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Praxedes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Allacapan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, and Pamplona.</w:t>
            </w:r>
          </w:p>
          <w:p w14:paraId="293EE67C" w14:textId="1288DC0B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DRMD staff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assessed the situation and provide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d augmentation to the L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GU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s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6380B8F5" w14:textId="53EB9043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DRMD ensures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that the Food and Non-Food items are available for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augmentation support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to the affected municipalities.</w:t>
            </w:r>
          </w:p>
          <w:p w14:paraId="595ABB91" w14:textId="77777777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The Regional Resource Operation Sections under DRMD ensures that the relief goods are readily available at any given time.</w:t>
            </w:r>
          </w:p>
          <w:p w14:paraId="72619407" w14:textId="289327CF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SWADTs, CIMATS, DRMT are on 24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h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ou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rs duty to monitor and validate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affected families/individuals due to flooding and possible flashfloods.</w:t>
            </w:r>
          </w:p>
        </w:tc>
      </w:tr>
    </w:tbl>
    <w:p w14:paraId="3FEE878F" w14:textId="77777777" w:rsidR="00853B00" w:rsidRDefault="00853B00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2A8096D" w14:textId="5B8F3036" w:rsidR="00853B00" w:rsidRPr="00A15EF8" w:rsidRDefault="00853B00" w:rsidP="00853B00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53"/>
      </w:tblGrid>
      <w:tr w:rsidR="00853B00" w:rsidRPr="00E539A6" w14:paraId="18885F64" w14:textId="77777777" w:rsidTr="004B583C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4204" w14:textId="77777777" w:rsidR="00853B00" w:rsidRPr="00E539A6" w:rsidRDefault="00853B00" w:rsidP="00E775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3567" w14:textId="77777777" w:rsidR="00853B00" w:rsidRPr="00E539A6" w:rsidRDefault="00853B00" w:rsidP="00E775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853B00" w:rsidRPr="005112F1" w14:paraId="62152B03" w14:textId="77777777" w:rsidTr="004B583C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45A6" w14:textId="77777777" w:rsidR="00853B00" w:rsidRPr="00F030B8" w:rsidRDefault="00853B00" w:rsidP="00E775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November 08</w:t>
            </w:r>
            <w:r w:rsidRPr="005D3BF5">
              <w:rPr>
                <w:rFonts w:ascii="Arial" w:hAnsi="Arial" w:cs="Arial"/>
                <w:color w:val="0070C0"/>
                <w:sz w:val="20"/>
                <w:szCs w:val="24"/>
              </w:rPr>
              <w:t>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5E5F" w14:textId="7717F4A1" w:rsidR="00EC623C" w:rsidRDefault="00EC623C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</w:t>
            </w:r>
            <w:r w:rsid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CAR is on </w:t>
            </w:r>
            <w:r w:rsidR="00853B00" w:rsidRPr="00853B00">
              <w:rPr>
                <w:rFonts w:ascii="Arial" w:hAnsi="Arial" w:cs="Arial"/>
                <w:b/>
                <w:color w:val="0070C0"/>
                <w:sz w:val="20"/>
                <w:szCs w:val="24"/>
              </w:rPr>
              <w:t>BLUE</w:t>
            </w:r>
            <w:r w:rsid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alert status.</w:t>
            </w:r>
          </w:p>
          <w:p w14:paraId="42EA2FB1" w14:textId="77777777" w:rsidR="00EC623C" w:rsidRDefault="00853B00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DSWD-FO CAR th</w:t>
            </w:r>
            <w:r w:rsidR="00EC623C" w:rsidRPr="00EC623C">
              <w:rPr>
                <w:rFonts w:ascii="Arial" w:hAnsi="Arial" w:cs="Arial"/>
                <w:color w:val="0070C0"/>
                <w:sz w:val="20"/>
                <w:szCs w:val="24"/>
              </w:rPr>
              <w:t>r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ough the </w:t>
            </w:r>
            <w:r w:rsidR="00EC623C" w:rsidRPr="00EC623C">
              <w:rPr>
                <w:rFonts w:ascii="Arial" w:hAnsi="Arial" w:cs="Arial"/>
                <w:color w:val="0070C0"/>
                <w:sz w:val="20"/>
                <w:szCs w:val="24"/>
              </w:rPr>
              <w:t>Disaster Response Management Division (DRMD)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is continuously monitoring the situation on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the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ground.</w:t>
            </w:r>
          </w:p>
          <w:p w14:paraId="30B06A2C" w14:textId="77777777" w:rsidR="00EC623C" w:rsidRDefault="00EC623C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Quick Response Teams (</w:t>
            </w:r>
            <w:r w:rsidR="00853B00" w:rsidRPr="00EC623C">
              <w:rPr>
                <w:rFonts w:ascii="Arial" w:hAnsi="Arial" w:cs="Arial"/>
                <w:color w:val="0070C0"/>
                <w:sz w:val="20"/>
                <w:szCs w:val="24"/>
              </w:rPr>
              <w:t>QRTs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="00853B00"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are advised to be on standby and on-call.</w:t>
            </w:r>
          </w:p>
          <w:p w14:paraId="681AB5F8" w14:textId="77777777" w:rsidR="00EC623C" w:rsidRDefault="00853B00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The Provincial Social Welfare and Development Teams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(PSWADT), Municipal Action Teams and DRMD 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>Project Development Officers (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PDO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IIs are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alerted, and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members are on standby to respond to the possible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effects of the weather disturbance.</w:t>
            </w:r>
          </w:p>
          <w:p w14:paraId="2522E025" w14:textId="77777777" w:rsidR="00EC623C" w:rsidRDefault="00853B00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Rapid Emergency Telecommunications Team (RETT)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including the International Maritime/Marine Satellite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(INMARSAT) equipment are on standby.</w:t>
            </w:r>
          </w:p>
          <w:p w14:paraId="780930DD" w14:textId="77777777" w:rsidR="00EC623C" w:rsidRDefault="00853B00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Continuous coordination by the DRMD PDO IIs assigned in the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PSWADTs with the LDRRMOs for updates.</w:t>
            </w:r>
          </w:p>
          <w:p w14:paraId="4E77B986" w14:textId="03E6514A" w:rsidR="00853B00" w:rsidRPr="00EC623C" w:rsidRDefault="00853B00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SWAD offices are continuously monitoring their respective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areas of responsibility.</w:t>
            </w:r>
          </w:p>
        </w:tc>
      </w:tr>
    </w:tbl>
    <w:p w14:paraId="61F7B408" w14:textId="4BF461FD" w:rsidR="00F34EA4" w:rsidRPr="00E708ED" w:rsidRDefault="00E708ED" w:rsidP="004B583C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76C27889" w14:textId="6761426D" w:rsidR="00155355" w:rsidRPr="00E539A6" w:rsidRDefault="003D09A9" w:rsidP="00481BB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47D81A9E" w14:textId="64F0A50B" w:rsidR="00F34EA4" w:rsidRPr="00A15EF8" w:rsidRDefault="00F34EA4" w:rsidP="00481BB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68125D6" w14:textId="77777777" w:rsidR="002B28BC" w:rsidRDefault="002B28BC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  <w:sectPr w:rsidR="002B28BC" w:rsidSect="00F561FC">
          <w:headerReference w:type="default" r:id="rId9"/>
          <w:footerReference w:type="default" r:id="rId10"/>
          <w:pgSz w:w="11907" w:h="16839" w:code="9"/>
          <w:pgMar w:top="737" w:right="1134" w:bottom="737" w:left="1134" w:header="284" w:footer="431" w:gutter="0"/>
          <w:pgNumType w:start="1"/>
          <w:cols w:space="720"/>
          <w:docGrid w:linePitch="299"/>
        </w:sectPr>
      </w:pPr>
    </w:p>
    <w:p w14:paraId="4881FC29" w14:textId="4B089EA9" w:rsidR="000F1F6C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Prepared by:</w:t>
      </w:r>
      <w:r w:rsidR="001159D2">
        <w:rPr>
          <w:rFonts w:ascii="Arial" w:eastAsia="Arial" w:hAnsi="Arial" w:cs="Arial"/>
          <w:sz w:val="24"/>
          <w:szCs w:val="24"/>
        </w:rPr>
        <w:tab/>
      </w:r>
      <w:r w:rsidR="001159D2">
        <w:rPr>
          <w:rFonts w:ascii="Arial" w:eastAsia="Arial" w:hAnsi="Arial" w:cs="Arial"/>
          <w:sz w:val="24"/>
          <w:szCs w:val="24"/>
        </w:rPr>
        <w:tab/>
      </w:r>
      <w:r w:rsidR="001159D2">
        <w:rPr>
          <w:rFonts w:ascii="Arial" w:eastAsia="Arial" w:hAnsi="Arial" w:cs="Arial"/>
          <w:sz w:val="24"/>
          <w:szCs w:val="24"/>
        </w:rPr>
        <w:tab/>
      </w:r>
      <w:r w:rsidR="001159D2">
        <w:rPr>
          <w:rFonts w:ascii="Arial" w:eastAsia="Arial" w:hAnsi="Arial" w:cs="Arial"/>
          <w:sz w:val="24"/>
          <w:szCs w:val="24"/>
        </w:rPr>
        <w:tab/>
      </w:r>
      <w:r w:rsidR="001159D2">
        <w:rPr>
          <w:rFonts w:ascii="Arial" w:eastAsia="Arial" w:hAnsi="Arial" w:cs="Arial"/>
          <w:sz w:val="24"/>
          <w:szCs w:val="24"/>
        </w:rPr>
        <w:tab/>
      </w:r>
      <w:r w:rsidR="001159D2">
        <w:rPr>
          <w:rFonts w:ascii="Arial" w:eastAsia="Arial" w:hAnsi="Arial" w:cs="Arial"/>
          <w:sz w:val="24"/>
          <w:szCs w:val="24"/>
        </w:rPr>
        <w:tab/>
      </w:r>
      <w:r w:rsidR="001159D2">
        <w:rPr>
          <w:rFonts w:ascii="Arial" w:eastAsia="Arial" w:hAnsi="Arial" w:cs="Arial"/>
          <w:sz w:val="24"/>
          <w:szCs w:val="24"/>
        </w:rPr>
        <w:tab/>
      </w:r>
      <w:r w:rsidR="001159D2" w:rsidRPr="00A15EF8">
        <w:rPr>
          <w:rFonts w:ascii="Arial" w:eastAsia="Arial" w:hAnsi="Arial" w:cs="Arial"/>
          <w:sz w:val="24"/>
          <w:szCs w:val="24"/>
        </w:rPr>
        <w:t>Releasing Officer</w:t>
      </w:r>
      <w:r w:rsidR="001159D2">
        <w:rPr>
          <w:rFonts w:ascii="Arial" w:eastAsia="Arial" w:hAnsi="Arial" w:cs="Arial"/>
          <w:sz w:val="24"/>
          <w:szCs w:val="24"/>
        </w:rPr>
        <w:t>:</w:t>
      </w:r>
    </w:p>
    <w:p w14:paraId="46CDBE17" w14:textId="77777777" w:rsidR="000C0BBD" w:rsidRPr="00A15EF8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8A4CDF" w14:textId="007133C8" w:rsidR="001159D2" w:rsidRDefault="00853B00" w:rsidP="001159D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</w:t>
      </w:r>
      <w:r w:rsidR="003C05C9">
        <w:rPr>
          <w:rFonts w:ascii="Arial" w:eastAsia="Arial" w:hAnsi="Arial" w:cs="Arial"/>
          <w:b/>
          <w:sz w:val="24"/>
          <w:szCs w:val="24"/>
        </w:rPr>
        <w:t>L B. FERRARIZ</w:t>
      </w:r>
      <w:r w:rsidR="00142BAD">
        <w:rPr>
          <w:rFonts w:ascii="Arial" w:eastAsia="Arial" w:hAnsi="Arial" w:cs="Arial"/>
          <w:b/>
          <w:sz w:val="24"/>
          <w:szCs w:val="24"/>
        </w:rPr>
        <w:tab/>
      </w:r>
      <w:r w:rsidR="001159D2">
        <w:rPr>
          <w:rFonts w:ascii="Arial" w:eastAsia="Arial" w:hAnsi="Arial" w:cs="Arial"/>
          <w:b/>
          <w:sz w:val="24"/>
          <w:szCs w:val="24"/>
        </w:rPr>
        <w:tab/>
      </w:r>
      <w:r w:rsidR="001159D2">
        <w:rPr>
          <w:rFonts w:ascii="Arial" w:eastAsia="Arial" w:hAnsi="Arial" w:cs="Arial"/>
          <w:b/>
          <w:sz w:val="24"/>
          <w:szCs w:val="24"/>
        </w:rPr>
        <w:tab/>
      </w:r>
      <w:r w:rsidR="001159D2">
        <w:rPr>
          <w:rFonts w:ascii="Arial" w:eastAsia="Arial" w:hAnsi="Arial" w:cs="Arial"/>
          <w:b/>
          <w:sz w:val="24"/>
          <w:szCs w:val="24"/>
        </w:rPr>
        <w:tab/>
      </w:r>
      <w:r w:rsidR="001159D2">
        <w:rPr>
          <w:rFonts w:ascii="Arial" w:eastAsia="Arial" w:hAnsi="Arial" w:cs="Arial"/>
          <w:b/>
          <w:sz w:val="24"/>
          <w:szCs w:val="24"/>
        </w:rPr>
        <w:tab/>
        <w:t>RODEL V. CABADDU</w:t>
      </w:r>
    </w:p>
    <w:p w14:paraId="00E6D6EA" w14:textId="6D4B13D9" w:rsidR="000C0BBD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6A86CE" w14:textId="4AEBE36B" w:rsidR="001159D2" w:rsidRDefault="001159D2" w:rsidP="003F02F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E8EC6C" w14:textId="385D6231" w:rsidR="001159D2" w:rsidRDefault="001159D2" w:rsidP="003F02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A7BF36F" w14:textId="17B75853" w:rsidR="001159D2" w:rsidRDefault="00D7509F" w:rsidP="003F02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497E9854" w14:textId="51B41E01" w:rsidR="003F02F3" w:rsidRPr="00A15EF8" w:rsidRDefault="00A82273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3CE5CE27" wp14:editId="79038604">
            <wp:simplePos x="0" y="0"/>
            <wp:positionH relativeFrom="margin">
              <wp:posOffset>3148965</wp:posOffset>
            </wp:positionH>
            <wp:positionV relativeFrom="paragraph">
              <wp:posOffset>4966112</wp:posOffset>
            </wp:positionV>
            <wp:extent cx="2962894" cy="2220595"/>
            <wp:effectExtent l="0" t="0" r="952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91314481906996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894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FB5BD79" wp14:editId="38BC7C31">
            <wp:simplePos x="0" y="0"/>
            <wp:positionH relativeFrom="margin">
              <wp:posOffset>0</wp:posOffset>
            </wp:positionH>
            <wp:positionV relativeFrom="paragraph">
              <wp:posOffset>4950683</wp:posOffset>
            </wp:positionV>
            <wp:extent cx="2974340" cy="223547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65829418764099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223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8050F76" wp14:editId="4229A24E">
            <wp:simplePos x="0" y="0"/>
            <wp:positionH relativeFrom="margin">
              <wp:posOffset>3164205</wp:posOffset>
            </wp:positionH>
            <wp:positionV relativeFrom="paragraph">
              <wp:posOffset>2306543</wp:posOffset>
            </wp:positionV>
            <wp:extent cx="2956956" cy="222984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15075467198149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956" cy="222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9A20D25" wp14:editId="7918F80E">
            <wp:simplePos x="0" y="0"/>
            <wp:positionH relativeFrom="margin">
              <wp:align>left</wp:align>
            </wp:positionH>
            <wp:positionV relativeFrom="paragraph">
              <wp:posOffset>2283675</wp:posOffset>
            </wp:positionV>
            <wp:extent cx="2974769" cy="22688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41010169997193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769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3F02F3" w:rsidRPr="00A15EF8" w:rsidSect="001159D2">
      <w:type w:val="continuous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BAD31" w14:textId="77777777" w:rsidR="00420757" w:rsidRDefault="00420757">
      <w:pPr>
        <w:spacing w:after="0" w:line="240" w:lineRule="auto"/>
      </w:pPr>
      <w:r>
        <w:separator/>
      </w:r>
    </w:p>
  </w:endnote>
  <w:endnote w:type="continuationSeparator" w:id="0">
    <w:p w14:paraId="7A8812A1" w14:textId="77777777" w:rsidR="00420757" w:rsidRDefault="0042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D7509F" w:rsidRDefault="00D7509F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634D03E5" w:rsidR="00D7509F" w:rsidRPr="0071657D" w:rsidRDefault="00D7509F" w:rsidP="0071657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r w:rsidRPr="0071657D">
      <w:rPr>
        <w:sz w:val="14"/>
        <w:szCs w:val="14"/>
      </w:rPr>
      <w:t xml:space="preserve">Page </w:t>
    </w:r>
    <w:r w:rsidRPr="0071657D">
      <w:rPr>
        <w:b/>
        <w:sz w:val="14"/>
        <w:szCs w:val="14"/>
      </w:rPr>
      <w:fldChar w:fldCharType="begin"/>
    </w:r>
    <w:r w:rsidRPr="0071657D">
      <w:rPr>
        <w:b/>
        <w:sz w:val="14"/>
        <w:szCs w:val="14"/>
      </w:rPr>
      <w:instrText>PAGE</w:instrText>
    </w:r>
    <w:r w:rsidRPr="0071657D">
      <w:rPr>
        <w:b/>
        <w:sz w:val="14"/>
        <w:szCs w:val="14"/>
      </w:rPr>
      <w:fldChar w:fldCharType="separate"/>
    </w:r>
    <w:r w:rsidR="00F068E1">
      <w:rPr>
        <w:b/>
        <w:noProof/>
        <w:sz w:val="14"/>
        <w:szCs w:val="14"/>
      </w:rPr>
      <w:t>1</w:t>
    </w:r>
    <w:r w:rsidRPr="0071657D">
      <w:rPr>
        <w:b/>
        <w:sz w:val="14"/>
        <w:szCs w:val="14"/>
      </w:rPr>
      <w:fldChar w:fldCharType="end"/>
    </w:r>
    <w:r w:rsidRPr="0071657D">
      <w:rPr>
        <w:sz w:val="14"/>
        <w:szCs w:val="14"/>
      </w:rPr>
      <w:t xml:space="preserve"> of </w:t>
    </w:r>
    <w:r w:rsidRPr="0071657D">
      <w:rPr>
        <w:b/>
        <w:sz w:val="14"/>
        <w:szCs w:val="14"/>
      </w:rPr>
      <w:fldChar w:fldCharType="begin"/>
    </w:r>
    <w:r w:rsidRPr="0071657D">
      <w:rPr>
        <w:b/>
        <w:sz w:val="14"/>
        <w:szCs w:val="14"/>
      </w:rPr>
      <w:instrText>NUMPAGES</w:instrText>
    </w:r>
    <w:r w:rsidRPr="0071657D">
      <w:rPr>
        <w:b/>
        <w:sz w:val="14"/>
        <w:szCs w:val="14"/>
      </w:rPr>
      <w:fldChar w:fldCharType="separate"/>
    </w:r>
    <w:r w:rsidR="00F068E1">
      <w:rPr>
        <w:b/>
        <w:noProof/>
        <w:sz w:val="14"/>
        <w:szCs w:val="14"/>
      </w:rPr>
      <w:t>4</w:t>
    </w:r>
    <w:r w:rsidRPr="0071657D">
      <w:rPr>
        <w:b/>
        <w:sz w:val="14"/>
        <w:szCs w:val="14"/>
      </w:rPr>
      <w:fldChar w:fldCharType="end"/>
    </w:r>
    <w:r w:rsidRPr="0071657D">
      <w:rPr>
        <w:b/>
        <w:sz w:val="14"/>
        <w:szCs w:val="14"/>
      </w:rPr>
      <w:t xml:space="preserve"> </w:t>
    </w:r>
    <w:r w:rsidRPr="0071657D">
      <w:rPr>
        <w:sz w:val="14"/>
        <w:szCs w:val="14"/>
      </w:rPr>
      <w:t>|</w:t>
    </w:r>
    <w:r w:rsidRPr="0071657D">
      <w:rPr>
        <w:rFonts w:ascii="Arial" w:eastAsia="Arial" w:hAnsi="Arial" w:cs="Arial"/>
        <w:sz w:val="14"/>
        <w:szCs w:val="14"/>
      </w:rPr>
      <w:t xml:space="preserve"> DSWD DROMIC Report #</w:t>
    </w:r>
    <w:r>
      <w:rPr>
        <w:rFonts w:ascii="Arial" w:eastAsia="Arial" w:hAnsi="Arial" w:cs="Arial"/>
        <w:sz w:val="14"/>
        <w:szCs w:val="14"/>
      </w:rPr>
      <w:t>2</w:t>
    </w:r>
    <w:r w:rsidRPr="0071657D">
      <w:rPr>
        <w:rFonts w:ascii="Arial" w:eastAsia="Arial" w:hAnsi="Arial" w:cs="Arial"/>
        <w:sz w:val="14"/>
        <w:szCs w:val="14"/>
      </w:rPr>
      <w:t xml:space="preserve"> on the Effects of Tail-End of a Cold Front Enhanced by STS </w:t>
    </w:r>
    <w:r>
      <w:rPr>
        <w:rFonts w:ascii="Arial" w:eastAsia="Arial" w:hAnsi="Arial" w:cs="Arial"/>
        <w:sz w:val="14"/>
        <w:szCs w:val="14"/>
      </w:rPr>
      <w:t>“QUIEL”</w:t>
    </w:r>
    <w:r w:rsidRPr="0071657D">
      <w:rPr>
        <w:rFonts w:ascii="Arial" w:eastAsia="Arial" w:hAnsi="Arial" w:cs="Arial"/>
        <w:sz w:val="14"/>
        <w:szCs w:val="14"/>
      </w:rPr>
      <w:t xml:space="preserve"> as of 08 November 2019, 6</w:t>
    </w:r>
    <w:r>
      <w:rPr>
        <w:rFonts w:ascii="Arial" w:eastAsia="Arial" w:hAnsi="Arial" w:cs="Arial"/>
        <w:sz w:val="14"/>
        <w:szCs w:val="14"/>
      </w:rPr>
      <w:t>P</w:t>
    </w:r>
    <w:r w:rsidRPr="0071657D">
      <w:rPr>
        <w:rFonts w:ascii="Arial" w:eastAsia="Arial" w:hAnsi="Arial" w:cs="Arial"/>
        <w:sz w:val="14"/>
        <w:szCs w:val="14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68789" w14:textId="77777777" w:rsidR="00420757" w:rsidRDefault="00420757">
      <w:pPr>
        <w:spacing w:after="0" w:line="240" w:lineRule="auto"/>
      </w:pPr>
      <w:r>
        <w:separator/>
      </w:r>
    </w:p>
  </w:footnote>
  <w:footnote w:type="continuationSeparator" w:id="0">
    <w:p w14:paraId="1100F83B" w14:textId="77777777" w:rsidR="00420757" w:rsidRDefault="0042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D7509F" w:rsidRDefault="00D7509F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D7509F" w:rsidRDefault="00D7509F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D7509F" w:rsidRDefault="00D7509F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D7509F" w:rsidRPr="000A409D" w:rsidRDefault="00D7509F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2A39CB"/>
    <w:multiLevelType w:val="hybridMultilevel"/>
    <w:tmpl w:val="2B98E536"/>
    <w:lvl w:ilvl="0" w:tplc="DE286512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3"/>
  </w:num>
  <w:num w:numId="5">
    <w:abstractNumId w:val="8"/>
  </w:num>
  <w:num w:numId="6">
    <w:abstractNumId w:val="22"/>
  </w:num>
  <w:num w:numId="7">
    <w:abstractNumId w:val="23"/>
  </w:num>
  <w:num w:numId="8">
    <w:abstractNumId w:val="9"/>
  </w:num>
  <w:num w:numId="9">
    <w:abstractNumId w:val="17"/>
  </w:num>
  <w:num w:numId="10">
    <w:abstractNumId w:val="5"/>
  </w:num>
  <w:num w:numId="11">
    <w:abstractNumId w:val="19"/>
  </w:num>
  <w:num w:numId="12">
    <w:abstractNumId w:val="6"/>
  </w:num>
  <w:num w:numId="13">
    <w:abstractNumId w:val="1"/>
  </w:num>
  <w:num w:numId="14">
    <w:abstractNumId w:val="0"/>
  </w:num>
  <w:num w:numId="15">
    <w:abstractNumId w:val="16"/>
  </w:num>
  <w:num w:numId="16">
    <w:abstractNumId w:val="24"/>
  </w:num>
  <w:num w:numId="17">
    <w:abstractNumId w:val="7"/>
  </w:num>
  <w:num w:numId="18">
    <w:abstractNumId w:val="14"/>
  </w:num>
  <w:num w:numId="19">
    <w:abstractNumId w:val="25"/>
  </w:num>
  <w:num w:numId="20">
    <w:abstractNumId w:val="13"/>
  </w:num>
  <w:num w:numId="21">
    <w:abstractNumId w:val="18"/>
  </w:num>
  <w:num w:numId="22">
    <w:abstractNumId w:val="21"/>
  </w:num>
  <w:num w:numId="23">
    <w:abstractNumId w:val="10"/>
  </w:num>
  <w:num w:numId="24">
    <w:abstractNumId w:val="12"/>
  </w:num>
  <w:num w:numId="25">
    <w:abstractNumId w:val="20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4544"/>
    <w:rsid w:val="00015CC9"/>
    <w:rsid w:val="00020ECE"/>
    <w:rsid w:val="000234D2"/>
    <w:rsid w:val="00026080"/>
    <w:rsid w:val="0003659D"/>
    <w:rsid w:val="000365AA"/>
    <w:rsid w:val="00037512"/>
    <w:rsid w:val="00037FE8"/>
    <w:rsid w:val="000408C0"/>
    <w:rsid w:val="00040CD7"/>
    <w:rsid w:val="000411B2"/>
    <w:rsid w:val="0004462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4374"/>
    <w:rsid w:val="000B5BE2"/>
    <w:rsid w:val="000B72F7"/>
    <w:rsid w:val="000C0BBD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159D2"/>
    <w:rsid w:val="00122989"/>
    <w:rsid w:val="00142BAD"/>
    <w:rsid w:val="00150801"/>
    <w:rsid w:val="00152CAC"/>
    <w:rsid w:val="00152E6A"/>
    <w:rsid w:val="00153232"/>
    <w:rsid w:val="00153FB9"/>
    <w:rsid w:val="00155355"/>
    <w:rsid w:val="00156B03"/>
    <w:rsid w:val="00157E8F"/>
    <w:rsid w:val="001606A4"/>
    <w:rsid w:val="001618E9"/>
    <w:rsid w:val="00162223"/>
    <w:rsid w:val="00163E15"/>
    <w:rsid w:val="00167DAC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755"/>
    <w:rsid w:val="00197C40"/>
    <w:rsid w:val="001A0CFC"/>
    <w:rsid w:val="001A5783"/>
    <w:rsid w:val="001B19D1"/>
    <w:rsid w:val="001C5F8C"/>
    <w:rsid w:val="001C6AA3"/>
    <w:rsid w:val="001D01A8"/>
    <w:rsid w:val="001E26B4"/>
    <w:rsid w:val="001E4D2C"/>
    <w:rsid w:val="002004E9"/>
    <w:rsid w:val="00202A0F"/>
    <w:rsid w:val="00213A03"/>
    <w:rsid w:val="002147BF"/>
    <w:rsid w:val="002170C0"/>
    <w:rsid w:val="00221FD1"/>
    <w:rsid w:val="002233C1"/>
    <w:rsid w:val="00224A0B"/>
    <w:rsid w:val="002338D6"/>
    <w:rsid w:val="00235815"/>
    <w:rsid w:val="002362A6"/>
    <w:rsid w:val="00243CD6"/>
    <w:rsid w:val="002460DC"/>
    <w:rsid w:val="0024676B"/>
    <w:rsid w:val="00252A46"/>
    <w:rsid w:val="0025302A"/>
    <w:rsid w:val="002541B5"/>
    <w:rsid w:val="002550AB"/>
    <w:rsid w:val="00261033"/>
    <w:rsid w:val="0026562E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B28BC"/>
    <w:rsid w:val="002B66CC"/>
    <w:rsid w:val="002B7A37"/>
    <w:rsid w:val="002C28D5"/>
    <w:rsid w:val="002D10B8"/>
    <w:rsid w:val="002D3418"/>
    <w:rsid w:val="002E1081"/>
    <w:rsid w:val="002F5178"/>
    <w:rsid w:val="002F638B"/>
    <w:rsid w:val="002F713F"/>
    <w:rsid w:val="002F7E46"/>
    <w:rsid w:val="00302485"/>
    <w:rsid w:val="00305764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0730"/>
    <w:rsid w:val="00383288"/>
    <w:rsid w:val="00383309"/>
    <w:rsid w:val="00384E5A"/>
    <w:rsid w:val="0038625C"/>
    <w:rsid w:val="003870A7"/>
    <w:rsid w:val="00390877"/>
    <w:rsid w:val="00391318"/>
    <w:rsid w:val="00397271"/>
    <w:rsid w:val="003B1652"/>
    <w:rsid w:val="003B46D8"/>
    <w:rsid w:val="003B524C"/>
    <w:rsid w:val="003C05C9"/>
    <w:rsid w:val="003C1638"/>
    <w:rsid w:val="003C7DE1"/>
    <w:rsid w:val="003D09A9"/>
    <w:rsid w:val="003D357A"/>
    <w:rsid w:val="003D4AAB"/>
    <w:rsid w:val="003D4DF7"/>
    <w:rsid w:val="003E27EE"/>
    <w:rsid w:val="003F02F3"/>
    <w:rsid w:val="003F0D46"/>
    <w:rsid w:val="003F234B"/>
    <w:rsid w:val="003F4A67"/>
    <w:rsid w:val="00400DB5"/>
    <w:rsid w:val="00402969"/>
    <w:rsid w:val="004033F8"/>
    <w:rsid w:val="00403FDD"/>
    <w:rsid w:val="004134A7"/>
    <w:rsid w:val="00420757"/>
    <w:rsid w:val="00422664"/>
    <w:rsid w:val="00425689"/>
    <w:rsid w:val="0042591B"/>
    <w:rsid w:val="0042628C"/>
    <w:rsid w:val="00426307"/>
    <w:rsid w:val="004274D4"/>
    <w:rsid w:val="004334A9"/>
    <w:rsid w:val="0043613D"/>
    <w:rsid w:val="00436434"/>
    <w:rsid w:val="00436C4B"/>
    <w:rsid w:val="004420BA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4B55"/>
    <w:rsid w:val="00495369"/>
    <w:rsid w:val="00497205"/>
    <w:rsid w:val="004A4866"/>
    <w:rsid w:val="004B583C"/>
    <w:rsid w:val="004B5EB5"/>
    <w:rsid w:val="004B6A6E"/>
    <w:rsid w:val="004B6B6D"/>
    <w:rsid w:val="004C55DA"/>
    <w:rsid w:val="004C6ED1"/>
    <w:rsid w:val="004D1392"/>
    <w:rsid w:val="004E2DCF"/>
    <w:rsid w:val="004E6407"/>
    <w:rsid w:val="004F1762"/>
    <w:rsid w:val="004F409C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66733"/>
    <w:rsid w:val="00574787"/>
    <w:rsid w:val="005759A6"/>
    <w:rsid w:val="00580432"/>
    <w:rsid w:val="00587600"/>
    <w:rsid w:val="005940C2"/>
    <w:rsid w:val="0059459E"/>
    <w:rsid w:val="00594DB7"/>
    <w:rsid w:val="00596D34"/>
    <w:rsid w:val="005A15D1"/>
    <w:rsid w:val="005A15E4"/>
    <w:rsid w:val="005A1B6F"/>
    <w:rsid w:val="005A4EFD"/>
    <w:rsid w:val="005A6300"/>
    <w:rsid w:val="005B7968"/>
    <w:rsid w:val="005C25C9"/>
    <w:rsid w:val="005C7BA5"/>
    <w:rsid w:val="005D0C1D"/>
    <w:rsid w:val="005D3BF5"/>
    <w:rsid w:val="006049CB"/>
    <w:rsid w:val="00604D2C"/>
    <w:rsid w:val="00605A55"/>
    <w:rsid w:val="00606AB1"/>
    <w:rsid w:val="00607A89"/>
    <w:rsid w:val="00611081"/>
    <w:rsid w:val="006114E3"/>
    <w:rsid w:val="00611D34"/>
    <w:rsid w:val="006147C2"/>
    <w:rsid w:val="00625DBD"/>
    <w:rsid w:val="006301AF"/>
    <w:rsid w:val="006348B0"/>
    <w:rsid w:val="00636A32"/>
    <w:rsid w:val="00637CFE"/>
    <w:rsid w:val="00643E0E"/>
    <w:rsid w:val="00646FEA"/>
    <w:rsid w:val="0065066A"/>
    <w:rsid w:val="006526F6"/>
    <w:rsid w:val="00654555"/>
    <w:rsid w:val="00654723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C6E62"/>
    <w:rsid w:val="006D67C6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5939"/>
    <w:rsid w:val="0071657D"/>
    <w:rsid w:val="007225DC"/>
    <w:rsid w:val="00724F05"/>
    <w:rsid w:val="007265E3"/>
    <w:rsid w:val="007349CA"/>
    <w:rsid w:val="00742851"/>
    <w:rsid w:val="007431C8"/>
    <w:rsid w:val="007447DD"/>
    <w:rsid w:val="007449DC"/>
    <w:rsid w:val="00744EC8"/>
    <w:rsid w:val="0074516B"/>
    <w:rsid w:val="00746C19"/>
    <w:rsid w:val="00752F0C"/>
    <w:rsid w:val="0076218A"/>
    <w:rsid w:val="007650E4"/>
    <w:rsid w:val="00767FB8"/>
    <w:rsid w:val="00777580"/>
    <w:rsid w:val="00781FB0"/>
    <w:rsid w:val="00787667"/>
    <w:rsid w:val="00791312"/>
    <w:rsid w:val="00795462"/>
    <w:rsid w:val="00797E31"/>
    <w:rsid w:val="007B0A9C"/>
    <w:rsid w:val="007B1691"/>
    <w:rsid w:val="007B3DBB"/>
    <w:rsid w:val="007B3E6C"/>
    <w:rsid w:val="007B7A37"/>
    <w:rsid w:val="007C6311"/>
    <w:rsid w:val="007C68C7"/>
    <w:rsid w:val="007C69A0"/>
    <w:rsid w:val="007D1B8F"/>
    <w:rsid w:val="007D613E"/>
    <w:rsid w:val="007D707B"/>
    <w:rsid w:val="007E1ED0"/>
    <w:rsid w:val="007F103F"/>
    <w:rsid w:val="007F2FAD"/>
    <w:rsid w:val="007F30E5"/>
    <w:rsid w:val="007F524F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3B00"/>
    <w:rsid w:val="00854CB5"/>
    <w:rsid w:val="008566C8"/>
    <w:rsid w:val="00856E82"/>
    <w:rsid w:val="008626A4"/>
    <w:rsid w:val="00863692"/>
    <w:rsid w:val="00864FA3"/>
    <w:rsid w:val="008748D8"/>
    <w:rsid w:val="00876F3E"/>
    <w:rsid w:val="0087788A"/>
    <w:rsid w:val="00885E31"/>
    <w:rsid w:val="00897014"/>
    <w:rsid w:val="008A7D3C"/>
    <w:rsid w:val="008B6211"/>
    <w:rsid w:val="008B69AD"/>
    <w:rsid w:val="008C4830"/>
    <w:rsid w:val="008C5231"/>
    <w:rsid w:val="008D143A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2880"/>
    <w:rsid w:val="00945FC4"/>
    <w:rsid w:val="00954D0D"/>
    <w:rsid w:val="009663E0"/>
    <w:rsid w:val="009808F1"/>
    <w:rsid w:val="00984253"/>
    <w:rsid w:val="00995937"/>
    <w:rsid w:val="009A05F1"/>
    <w:rsid w:val="009A56EC"/>
    <w:rsid w:val="009A5F9E"/>
    <w:rsid w:val="009B16FB"/>
    <w:rsid w:val="009B3D59"/>
    <w:rsid w:val="009C174E"/>
    <w:rsid w:val="009C358C"/>
    <w:rsid w:val="009C7C3C"/>
    <w:rsid w:val="009E27AF"/>
    <w:rsid w:val="009E7401"/>
    <w:rsid w:val="009F0D31"/>
    <w:rsid w:val="009F1782"/>
    <w:rsid w:val="00A05754"/>
    <w:rsid w:val="00A10651"/>
    <w:rsid w:val="00A14AF1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458B9"/>
    <w:rsid w:val="00A50AE2"/>
    <w:rsid w:val="00A5344C"/>
    <w:rsid w:val="00A55D0B"/>
    <w:rsid w:val="00A6137F"/>
    <w:rsid w:val="00A6302A"/>
    <w:rsid w:val="00A63F0D"/>
    <w:rsid w:val="00A658E4"/>
    <w:rsid w:val="00A73F06"/>
    <w:rsid w:val="00A804E3"/>
    <w:rsid w:val="00A81C78"/>
    <w:rsid w:val="00A8201C"/>
    <w:rsid w:val="00A82273"/>
    <w:rsid w:val="00A834B4"/>
    <w:rsid w:val="00A8461F"/>
    <w:rsid w:val="00A84949"/>
    <w:rsid w:val="00A90652"/>
    <w:rsid w:val="00A91B96"/>
    <w:rsid w:val="00A92D93"/>
    <w:rsid w:val="00AA35BA"/>
    <w:rsid w:val="00AB1012"/>
    <w:rsid w:val="00AB2C79"/>
    <w:rsid w:val="00AB4B4D"/>
    <w:rsid w:val="00AB730C"/>
    <w:rsid w:val="00AC2B43"/>
    <w:rsid w:val="00AC54BD"/>
    <w:rsid w:val="00AD0CEC"/>
    <w:rsid w:val="00AD1686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227B"/>
    <w:rsid w:val="00B932C1"/>
    <w:rsid w:val="00B9372F"/>
    <w:rsid w:val="00B951A0"/>
    <w:rsid w:val="00BA436F"/>
    <w:rsid w:val="00BB574D"/>
    <w:rsid w:val="00BB738E"/>
    <w:rsid w:val="00BB7E09"/>
    <w:rsid w:val="00BC2501"/>
    <w:rsid w:val="00BC533B"/>
    <w:rsid w:val="00BC6E0F"/>
    <w:rsid w:val="00BD10D0"/>
    <w:rsid w:val="00BD37C3"/>
    <w:rsid w:val="00BD4F84"/>
    <w:rsid w:val="00BD5A8C"/>
    <w:rsid w:val="00BE039E"/>
    <w:rsid w:val="00BE1AB9"/>
    <w:rsid w:val="00BE5C3A"/>
    <w:rsid w:val="00BE7E57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47FA7"/>
    <w:rsid w:val="00C56733"/>
    <w:rsid w:val="00C60386"/>
    <w:rsid w:val="00C604F5"/>
    <w:rsid w:val="00C62B62"/>
    <w:rsid w:val="00C63453"/>
    <w:rsid w:val="00C6532B"/>
    <w:rsid w:val="00C67BB2"/>
    <w:rsid w:val="00C71B7B"/>
    <w:rsid w:val="00C732DC"/>
    <w:rsid w:val="00C768F0"/>
    <w:rsid w:val="00C85089"/>
    <w:rsid w:val="00C93900"/>
    <w:rsid w:val="00CA2D0F"/>
    <w:rsid w:val="00CA308F"/>
    <w:rsid w:val="00CA404C"/>
    <w:rsid w:val="00CA4BCD"/>
    <w:rsid w:val="00CA4E4D"/>
    <w:rsid w:val="00CA5C4D"/>
    <w:rsid w:val="00CA690D"/>
    <w:rsid w:val="00CB18B0"/>
    <w:rsid w:val="00CB1BC9"/>
    <w:rsid w:val="00CB22FC"/>
    <w:rsid w:val="00CB65C6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EF1"/>
    <w:rsid w:val="00D63FBA"/>
    <w:rsid w:val="00D7509F"/>
    <w:rsid w:val="00D93477"/>
    <w:rsid w:val="00DA0433"/>
    <w:rsid w:val="00DA1FDD"/>
    <w:rsid w:val="00DA4074"/>
    <w:rsid w:val="00DB4B45"/>
    <w:rsid w:val="00DC0B44"/>
    <w:rsid w:val="00DC45D6"/>
    <w:rsid w:val="00DC6DA1"/>
    <w:rsid w:val="00DD2218"/>
    <w:rsid w:val="00DD3815"/>
    <w:rsid w:val="00DD701A"/>
    <w:rsid w:val="00DE2C1A"/>
    <w:rsid w:val="00DE2FBD"/>
    <w:rsid w:val="00DE3688"/>
    <w:rsid w:val="00DF35E2"/>
    <w:rsid w:val="00DF3FD0"/>
    <w:rsid w:val="00DF434E"/>
    <w:rsid w:val="00DF6623"/>
    <w:rsid w:val="00E03A33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5420C"/>
    <w:rsid w:val="00E67372"/>
    <w:rsid w:val="00E708ED"/>
    <w:rsid w:val="00E72E81"/>
    <w:rsid w:val="00E752E5"/>
    <w:rsid w:val="00E775AD"/>
    <w:rsid w:val="00E81326"/>
    <w:rsid w:val="00E8358D"/>
    <w:rsid w:val="00E8443D"/>
    <w:rsid w:val="00E8644A"/>
    <w:rsid w:val="00E86830"/>
    <w:rsid w:val="00E870C2"/>
    <w:rsid w:val="00E90FE4"/>
    <w:rsid w:val="00E95156"/>
    <w:rsid w:val="00EA0A6E"/>
    <w:rsid w:val="00EA1D50"/>
    <w:rsid w:val="00EA2336"/>
    <w:rsid w:val="00EA2941"/>
    <w:rsid w:val="00EA6B39"/>
    <w:rsid w:val="00EB245B"/>
    <w:rsid w:val="00EB3223"/>
    <w:rsid w:val="00EB32AD"/>
    <w:rsid w:val="00EB48F7"/>
    <w:rsid w:val="00EC077D"/>
    <w:rsid w:val="00EC1B28"/>
    <w:rsid w:val="00EC1BA7"/>
    <w:rsid w:val="00EC359A"/>
    <w:rsid w:val="00EC60F3"/>
    <w:rsid w:val="00EC623C"/>
    <w:rsid w:val="00EC73C6"/>
    <w:rsid w:val="00ED018D"/>
    <w:rsid w:val="00ED373A"/>
    <w:rsid w:val="00ED3A01"/>
    <w:rsid w:val="00ED56CF"/>
    <w:rsid w:val="00ED6767"/>
    <w:rsid w:val="00EE679E"/>
    <w:rsid w:val="00EF22C2"/>
    <w:rsid w:val="00EF2DCC"/>
    <w:rsid w:val="00EF3E07"/>
    <w:rsid w:val="00EF40F1"/>
    <w:rsid w:val="00EF6E2A"/>
    <w:rsid w:val="00F0291A"/>
    <w:rsid w:val="00F030B8"/>
    <w:rsid w:val="00F0378F"/>
    <w:rsid w:val="00F0488A"/>
    <w:rsid w:val="00F068E1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1A00"/>
    <w:rsid w:val="00F42732"/>
    <w:rsid w:val="00F44433"/>
    <w:rsid w:val="00F444E9"/>
    <w:rsid w:val="00F55241"/>
    <w:rsid w:val="00F561FC"/>
    <w:rsid w:val="00F611D2"/>
    <w:rsid w:val="00F613F1"/>
    <w:rsid w:val="00F634F8"/>
    <w:rsid w:val="00F63AD2"/>
    <w:rsid w:val="00F65718"/>
    <w:rsid w:val="00F67B1D"/>
    <w:rsid w:val="00F70DBA"/>
    <w:rsid w:val="00F733D9"/>
    <w:rsid w:val="00F75CF0"/>
    <w:rsid w:val="00F84463"/>
    <w:rsid w:val="00F909A6"/>
    <w:rsid w:val="00F91779"/>
    <w:rsid w:val="00F94823"/>
    <w:rsid w:val="00F97A03"/>
    <w:rsid w:val="00FA0B14"/>
    <w:rsid w:val="00FA2F61"/>
    <w:rsid w:val="00FA3901"/>
    <w:rsid w:val="00FA71E5"/>
    <w:rsid w:val="00FB2B0B"/>
    <w:rsid w:val="00FB6498"/>
    <w:rsid w:val="00FC1620"/>
    <w:rsid w:val="00FC192D"/>
    <w:rsid w:val="00FC6CDF"/>
    <w:rsid w:val="00FD3CA7"/>
    <w:rsid w:val="00FD66F8"/>
    <w:rsid w:val="00FE47E2"/>
    <w:rsid w:val="00FE6EC9"/>
    <w:rsid w:val="00FE747A"/>
    <w:rsid w:val="00FF252D"/>
    <w:rsid w:val="00FF2645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5A55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0FF9-8832-4BC6-BA9C-5B8E527C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20</cp:revision>
  <cp:lastPrinted>2018-06-13T11:02:00Z</cp:lastPrinted>
  <dcterms:created xsi:type="dcterms:W3CDTF">2019-11-08T07:51:00Z</dcterms:created>
  <dcterms:modified xsi:type="dcterms:W3CDTF">2019-11-08T09:40:00Z</dcterms:modified>
</cp:coreProperties>
</file>