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w:t>
      </w:r>
      <w:r w:rsidR="003C23AA">
        <w:rPr>
          <w:rFonts w:ascii="Arial" w:eastAsia="Arial" w:hAnsi="Arial" w:cs="Arial"/>
          <w:b/>
          <w:sz w:val="32"/>
          <w:szCs w:val="24"/>
        </w:rPr>
        <w:t>ropical Storm</w:t>
      </w:r>
      <w:r w:rsidR="0060627A">
        <w:rPr>
          <w:rFonts w:ascii="Arial" w:eastAsia="Arial" w:hAnsi="Arial" w:cs="Arial"/>
          <w:b/>
          <w:sz w:val="32"/>
          <w:szCs w:val="24"/>
        </w:rPr>
        <w:t xml:space="preserve"> </w:t>
      </w:r>
      <w:r w:rsidR="003C23AA">
        <w:rPr>
          <w:rFonts w:ascii="Arial" w:eastAsia="Arial" w:hAnsi="Arial" w:cs="Arial"/>
          <w:b/>
          <w:sz w:val="32"/>
          <w:szCs w:val="24"/>
        </w:rPr>
        <w:t>“Ursula”</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C23AA">
        <w:rPr>
          <w:rFonts w:ascii="Arial" w:eastAsia="Arial" w:hAnsi="Arial" w:cs="Arial"/>
          <w:sz w:val="24"/>
          <w:szCs w:val="24"/>
        </w:rPr>
        <w:t>24</w:t>
      </w:r>
      <w:r w:rsidR="00515F7A">
        <w:rPr>
          <w:rFonts w:ascii="Arial" w:eastAsia="Arial" w:hAnsi="Arial" w:cs="Arial"/>
          <w:sz w:val="24"/>
          <w:szCs w:val="24"/>
        </w:rPr>
        <w:t xml:space="preserve"> </w:t>
      </w:r>
      <w:r w:rsidR="003C23AA">
        <w:rPr>
          <w:rFonts w:ascii="Arial" w:eastAsia="Arial" w:hAnsi="Arial" w:cs="Arial"/>
          <w:sz w:val="24"/>
          <w:szCs w:val="24"/>
        </w:rPr>
        <w:t>Dec</w:t>
      </w:r>
      <w:r w:rsidR="0060627A">
        <w:rPr>
          <w:rFonts w:ascii="Arial" w:eastAsia="Arial" w:hAnsi="Arial" w:cs="Arial"/>
          <w:sz w:val="24"/>
          <w:szCs w:val="24"/>
        </w:rPr>
        <w:t>em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49658E">
        <w:rPr>
          <w:rFonts w:ascii="Arial" w:eastAsia="Arial" w:hAnsi="Arial" w:cs="Arial"/>
          <w:sz w:val="24"/>
          <w:szCs w:val="24"/>
        </w:rPr>
        <w:t>4</w:t>
      </w:r>
      <w:bookmarkStart w:id="1" w:name="_GoBack"/>
      <w:bookmarkEnd w:id="1"/>
      <w:r w:rsidR="007412EE">
        <w:rPr>
          <w:rFonts w:ascii="Arial" w:eastAsia="Arial" w:hAnsi="Arial" w:cs="Arial"/>
          <w:sz w:val="24"/>
          <w:szCs w:val="24"/>
        </w:rPr>
        <w:t>PM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5166995</wp:posOffset>
            </wp:positionH>
            <wp:positionV relativeFrom="paragraph">
              <wp:posOffset>58420</wp:posOffset>
            </wp:positionV>
            <wp:extent cx="4560570" cy="3524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0570" cy="352425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1D184D" w:rsidRDefault="0049658E" w:rsidP="00843A49">
      <w:pPr>
        <w:pStyle w:val="NoSpacing1"/>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"URSULA" INTENSIFIES INTO A TYPHOON AS IT ENDANGERS EASTERN VISAYAS</w:t>
      </w:r>
      <w:r>
        <w:rPr>
          <w:rFonts w:ascii="Arial" w:eastAsia="Calibri" w:hAnsi="Arial" w:cs="Arial"/>
          <w:bCs/>
          <w:sz w:val="24"/>
          <w:szCs w:val="24"/>
          <w:lang w:val="en-PH" w:eastAsia="en-PH"/>
        </w:rPr>
        <w:t>.</w:t>
      </w:r>
    </w:p>
    <w:p w:rsidR="0049658E" w:rsidRDefault="0049658E" w:rsidP="00843A49">
      <w:pPr>
        <w:pStyle w:val="NoSpacing1"/>
        <w:contextualSpacing/>
        <w:jc w:val="both"/>
        <w:rPr>
          <w:rFonts w:ascii="Arial" w:eastAsia="Calibri" w:hAnsi="Arial" w:cs="Arial"/>
          <w:bCs/>
          <w:sz w:val="24"/>
          <w:szCs w:val="24"/>
          <w:lang w:val="en-PH" w:eastAsia="en-PH"/>
        </w:rPr>
      </w:pP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Heavy Rainfall Outlook</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Between today and tomorrow noon: Occasional to frequent heavy rains over Dinagat Islands, Siargao and Bucas Grande Islands, Eastern Visayas, Sorsogon, Masbate, northern and central Cebu, northern Negros Provinces, Aklan, Antique, Capiz, Iloilo, Guimaras and Romblon. Light to moderate with intermittent heavy rains over the rest of Bicol Region, Quezon, Marinduque, Oriental Mindoro, and the rest of Visayas and Surigao del Norte.</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Between tomorrow noon and late evening: Occasional to frequent heavy rains over Aklan, Antique, Capiz, Romblon, Marinduque, Oriental Mindoro, Occidental Mindoro, Batangas, and Calamian Islands. Light to moderate with intermittent heavy rains over Cuyo Islands, Negros Provinces, Iloilo, Guimaras, Aurora, and the rest of CALABARZON.</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Residents in these areas are advised to take appropriate measures to reduce the potential impact of flooding and rain-induced landslides, especially in areas identified to be highly to very highly susceptible to these hazards.</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Tropical Cyclone Winds:</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lastRenderedPageBreak/>
        <w:t>Moderate to strong winds to begin affecting Northeastern Mindanao and Eastern Visayas today; Bicol Region and portions of Central Visayas this afternoon or tonight; CALABARZON, and portions of MIMAROPA and Western Visayas tomorrow morning; Metro Manila, Bulacan, and Bataan tomorrow morning or afternoon. Medium to high-risk structures may experience light damage.</w:t>
      </w:r>
    </w:p>
    <w:p w:rsid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Damaging gale to storm-force winds to begin affecting areas under Tropical Cyclone Wind Signal (TCWS) #2 in Eastern Visayas this afternoon; in Albay, Sorsogon, Masbate, Romblon, Aklan, Capiz and portions of Antique, Iloilo, and northern Cebu tonight. This may bring light to moderate damage to high-risk structures and at most light damage to medium-risk structures.</w:t>
      </w:r>
    </w:p>
    <w:p w:rsidR="0049658E" w:rsidRPr="003C23AA" w:rsidRDefault="0049658E" w:rsidP="005871E5">
      <w:pPr>
        <w:pStyle w:val="NoSpacing1"/>
        <w:numPr>
          <w:ilvl w:val="0"/>
          <w:numId w:val="3"/>
        </w:numPr>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Destructive typhoon force winds to begin affecting areas under TCWS #3 this afternoon. High-risk structures may experience heavy damage.</w:t>
      </w:r>
    </w:p>
    <w:p w:rsidR="003C23AA" w:rsidRPr="003C23AA" w:rsidRDefault="003C23AA" w:rsidP="005871E5">
      <w:pPr>
        <w:pStyle w:val="NoSpacing1"/>
        <w:numPr>
          <w:ilvl w:val="0"/>
          <w:numId w:val="3"/>
        </w:numPr>
        <w:contextualSpacing/>
        <w:jc w:val="both"/>
        <w:rPr>
          <w:rFonts w:ascii="Arial" w:eastAsia="Calibri" w:hAnsi="Arial" w:cs="Arial"/>
          <w:bCs/>
          <w:sz w:val="24"/>
          <w:szCs w:val="24"/>
          <w:lang w:val="en-PH" w:eastAsia="en-PH"/>
        </w:rPr>
      </w:pPr>
      <w:r w:rsidRPr="003C23AA">
        <w:rPr>
          <w:rFonts w:ascii="Arial" w:eastAsia="Calibri" w:hAnsi="Arial" w:cs="Arial"/>
          <w:bCs/>
          <w:sz w:val="24"/>
          <w:szCs w:val="24"/>
          <w:lang w:val="en-PH" w:eastAsia="en-PH"/>
        </w:rPr>
        <w:t>Other Hazards and Warning Information:</w:t>
      </w:r>
    </w:p>
    <w:p w:rsidR="0049658E" w:rsidRDefault="0049658E" w:rsidP="005871E5">
      <w:pPr>
        <w:pStyle w:val="NoSpacing1"/>
        <w:numPr>
          <w:ilvl w:val="0"/>
          <w:numId w:val="3"/>
        </w:numPr>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"URSULA" is forecast make to landfall over Borongan-Guiuan area b etween 4:00 PM to 6:00 PM today.</w:t>
      </w:r>
    </w:p>
    <w:p w:rsidR="0049658E" w:rsidRDefault="0049658E" w:rsidP="005871E5">
      <w:pPr>
        <w:pStyle w:val="NoSpacing1"/>
        <w:numPr>
          <w:ilvl w:val="0"/>
          <w:numId w:val="3"/>
        </w:numPr>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Storm Surge of up to 2.0 meters may affect the several coastal areas of Eastern Samar, Northern Samar, and Leyte.</w:t>
      </w:r>
    </w:p>
    <w:p w:rsidR="003C23AA" w:rsidRPr="0049658E" w:rsidRDefault="0049658E" w:rsidP="005871E5">
      <w:pPr>
        <w:pStyle w:val="NoSpacing1"/>
        <w:numPr>
          <w:ilvl w:val="0"/>
          <w:numId w:val="3"/>
        </w:numPr>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Rough sea conditions will prevail starting today over the eastern seaboards of the country; this afternoon or tonight over the inland waters of Southern Luzon and Visayas; tomorrow afternoon over the western seaboards of Southern Luzon. Sea travel is risky over these areas.</w:t>
      </w:r>
    </w:p>
    <w:p w:rsidR="0049658E" w:rsidRDefault="0049658E" w:rsidP="003C23AA">
      <w:pPr>
        <w:pStyle w:val="NoSpacing1"/>
        <w:contextualSpacing/>
        <w:jc w:val="both"/>
        <w:rPr>
          <w:rFonts w:ascii="Arial" w:eastAsia="Calibri" w:hAnsi="Arial" w:cs="Arial"/>
          <w:bCs/>
          <w:sz w:val="24"/>
          <w:szCs w:val="24"/>
          <w:lang w:val="en-PH" w:eastAsia="en-PH"/>
        </w:rPr>
      </w:pPr>
    </w:p>
    <w:p w:rsidR="0049658E" w:rsidRDefault="0049658E" w:rsidP="0049658E">
      <w:pPr>
        <w:pStyle w:val="NoSpacing1"/>
        <w:contextualSpacing/>
        <w:jc w:val="both"/>
        <w:rPr>
          <w:rFonts w:ascii="Arial" w:eastAsia="Calibri" w:hAnsi="Arial" w:cs="Arial"/>
          <w:bCs/>
          <w:sz w:val="24"/>
          <w:szCs w:val="24"/>
          <w:lang w:val="en-PH" w:eastAsia="en-PH"/>
        </w:rPr>
      </w:pPr>
      <w:r w:rsidRPr="0049658E">
        <w:rPr>
          <w:rFonts w:ascii="Arial" w:eastAsia="Calibri" w:hAnsi="Arial" w:cs="Arial"/>
          <w:bCs/>
          <w:sz w:val="24"/>
          <w:szCs w:val="24"/>
          <w:lang w:val="en-PH" w:eastAsia="en-PH"/>
        </w:rPr>
        <w:t>At 1:00 PM today, the eye of Typhoon "URSULA" was located based on all available data including Guiuan Doppler Radar at 95 km East of Guiuan, Eastern Samar (11.0 °N, 126.6 °E )</w:t>
      </w:r>
    </w:p>
    <w:p w:rsidR="00151EA5" w:rsidRDefault="00A81C78" w:rsidP="003C23AA">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7" w:name="_Prepositioned_Resources:_Stockpile_1"/>
      <w:bookmarkEnd w:id="7"/>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B86FAC" w:rsidRDefault="00B86FAC"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251556" w:rsidP="00843A49">
      <w:pPr>
        <w:spacing w:after="0" w:line="240" w:lineRule="auto"/>
        <w:contextualSpacing/>
        <w:jc w:val="center"/>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inline distT="0" distB="0" distL="0" distR="0">
                <wp:extent cx="7524750" cy="3714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" filled="f" stroked="f">
                <v:textbo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anchorlock/>
              </v:shape>
            </w:pict>
          </mc:Fallback>
        </mc:AlternateContent>
      </w:r>
    </w:p>
    <w:p w:rsidR="00843A49" w:rsidRDefault="00B86FAC" w:rsidP="00843A49">
      <w:pPr>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0" locked="0" layoutInCell="1" allowOverlap="1">
            <wp:simplePos x="0" y="0"/>
            <wp:positionH relativeFrom="column">
              <wp:posOffset>563448</wp:posOffset>
            </wp:positionH>
            <wp:positionV relativeFrom="paragraph">
              <wp:posOffset>17906</wp:posOffset>
            </wp:positionV>
            <wp:extent cx="9041587" cy="5085893"/>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9048626" cy="5089853"/>
                    </a:xfrm>
                    <a:prstGeom prst="rect">
                      <a:avLst/>
                    </a:prstGeom>
                  </pic:spPr>
                </pic:pic>
              </a:graphicData>
            </a:graphic>
            <wp14:sizeRelH relativeFrom="page">
              <wp14:pctWidth>0</wp14:pctWidth>
            </wp14:sizeRelH>
            <wp14:sizeRelV relativeFrom="page">
              <wp14:pctHeight>0</wp14:pctHeight>
            </wp14:sizeRelV>
          </wp:anchor>
        </w:drawing>
      </w:r>
    </w:p>
    <w:p w:rsidR="00151EA5" w:rsidRDefault="00151EA5" w:rsidP="00843A49">
      <w:pPr>
        <w:spacing w:after="0" w:line="240" w:lineRule="auto"/>
        <w:contextualSpacing/>
        <w:jc w:val="center"/>
        <w:rPr>
          <w:rFonts w:ascii="Arial" w:eastAsia="Arial" w:hAnsi="Arial" w:cs="Arial"/>
          <w:b/>
          <w:color w:val="002060"/>
          <w:sz w:val="28"/>
          <w:szCs w:val="24"/>
        </w:rPr>
      </w:pPr>
    </w:p>
    <w:p w:rsidR="00AD7D7C" w:rsidRDefault="00AD7D7C" w:rsidP="00843A49">
      <w:pPr>
        <w:spacing w:after="0" w:line="240" w:lineRule="auto"/>
        <w:contextualSpacing/>
        <w:jc w:val="right"/>
        <w:rPr>
          <w:rFonts w:ascii="Arial" w:hAnsi="Arial" w:cs="Arial"/>
          <w:bCs/>
          <w:i/>
          <w:color w:val="0070C0"/>
          <w:sz w:val="16"/>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B86FAC" w:rsidRDefault="00B86FAC"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p>
    <w:p w:rsidR="001C3257" w:rsidRDefault="001C3257" w:rsidP="001C3257">
      <w:pPr>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1312" behindDoc="0" locked="0" layoutInCell="1" allowOverlap="1" wp14:anchorId="02C4F31F" wp14:editId="58AF9E76">
            <wp:simplePos x="0" y="0"/>
            <wp:positionH relativeFrom="column">
              <wp:posOffset>563245</wp:posOffset>
            </wp:positionH>
            <wp:positionV relativeFrom="paragraph">
              <wp:posOffset>27305</wp:posOffset>
            </wp:positionV>
            <wp:extent cx="9048115" cy="508952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10">
                      <a:extLst>
                        <a:ext uri="{28A0092B-C50C-407E-A947-70E740481C1C}">
                          <a14:useLocalDpi xmlns:a14="http://schemas.microsoft.com/office/drawing/2010/main" val="0"/>
                        </a:ext>
                      </a:extLst>
                    </a:blip>
                    <a:stretch>
                      <a:fillRect/>
                    </a:stretch>
                  </pic:blipFill>
                  <pic:spPr>
                    <a:xfrm>
                      <a:off x="0" y="0"/>
                      <a:ext cx="9048115" cy="5089525"/>
                    </a:xfrm>
                    <a:prstGeom prst="rect">
                      <a:avLst/>
                    </a:prstGeom>
                  </pic:spPr>
                </pic:pic>
              </a:graphicData>
            </a:graphic>
            <wp14:sizeRelH relativeFrom="page">
              <wp14:pctWidth>0</wp14:pctWidth>
            </wp14:sizeRelH>
            <wp14:sizeRelV relativeFrom="page">
              <wp14:pctHeight>0</wp14:pctHeight>
            </wp14:sizeRelV>
          </wp:anchor>
        </w:drawing>
      </w:r>
    </w:p>
    <w:p w:rsidR="001C3257" w:rsidRDefault="001C3257" w:rsidP="001C3257">
      <w:pPr>
        <w:spacing w:after="0" w:line="240" w:lineRule="auto"/>
        <w:contextualSpacing/>
        <w:jc w:val="right"/>
        <w:rPr>
          <w:rFonts w:ascii="Arial" w:hAnsi="Arial" w:cs="Arial"/>
          <w:bCs/>
          <w:i/>
          <w:color w:val="0070C0"/>
          <w:sz w:val="16"/>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1C3257">
      <w:pPr>
        <w:spacing w:after="0" w:line="240" w:lineRule="auto"/>
        <w:contextualSpacing/>
        <w:rPr>
          <w:rFonts w:ascii="Arial" w:eastAsia="Arial" w:hAnsi="Arial" w:cs="Arial"/>
          <w:b/>
          <w:color w:val="002060"/>
          <w:sz w:val="28"/>
          <w:szCs w:val="24"/>
        </w:rPr>
      </w:pPr>
    </w:p>
    <w:p w:rsidR="001C3257" w:rsidRDefault="001C3257" w:rsidP="00843A49">
      <w:pPr>
        <w:spacing w:after="0" w:line="240" w:lineRule="auto"/>
        <w:contextualSpacing/>
        <w:rPr>
          <w:rFonts w:ascii="Arial" w:eastAsia="Arial" w:hAnsi="Arial" w:cs="Arial"/>
          <w:b/>
          <w:color w:val="002060"/>
          <w:sz w:val="28"/>
          <w:szCs w:val="24"/>
        </w:rPr>
      </w:pPr>
    </w:p>
    <w:p w:rsidR="001C3257" w:rsidRPr="001C3257" w:rsidRDefault="00A81C78" w:rsidP="00843A49">
      <w:pPr>
        <w:spacing w:after="0" w:line="240" w:lineRule="auto"/>
        <w:contextualSpacing/>
        <w:rPr>
          <w:rFonts w:ascii="Arial" w:eastAsia="Arial" w:hAnsi="Arial" w:cs="Arial"/>
          <w:b/>
          <w:color w:val="002060"/>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BE43F9" w:rsidRDefault="00696FAF" w:rsidP="00843A49">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8C7ABB" w:rsidRPr="008C7ABB">
        <w:rPr>
          <w:rFonts w:ascii="Arial" w:eastAsia="Arial" w:hAnsi="Arial" w:cs="Arial"/>
          <w:b/>
          <w:color w:val="0070C0"/>
          <w:sz w:val="24"/>
          <w:szCs w:val="24"/>
        </w:rPr>
        <w:t xml:space="preserve">1,914,941,449.98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43A49">
      <w:pPr>
        <w:spacing w:after="0" w:line="240" w:lineRule="auto"/>
        <w:contextualSpacing/>
        <w:jc w:val="both"/>
        <w:rPr>
          <w:rFonts w:ascii="Arial" w:hAnsi="Arial" w:cs="Arial"/>
          <w:color w:val="auto"/>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43A49">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8C7ABB" w:rsidRPr="008C7ABB">
        <w:rPr>
          <w:rFonts w:ascii="Arial" w:eastAsia="Arial" w:hAnsi="Arial" w:cs="Arial"/>
          <w:b/>
          <w:color w:val="0070C0"/>
          <w:sz w:val="24"/>
          <w:szCs w:val="24"/>
        </w:rPr>
        <w:t xml:space="preserve">1,204,499,677.12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8C7ABB" w:rsidRPr="008C7ABB">
        <w:rPr>
          <w:rFonts w:ascii="Arial" w:eastAsia="Arial" w:hAnsi="Arial" w:cs="Arial"/>
          <w:b/>
          <w:color w:val="0070C0"/>
          <w:sz w:val="24"/>
          <w:szCs w:val="24"/>
        </w:rPr>
        <w:t>1,161,591,871.91</w:t>
      </w:r>
      <w:r w:rsidR="008C7ABB">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r w:rsidR="00DE7E84">
        <w:rPr>
          <w:rFonts w:ascii="Arial" w:eastAsia="Arial" w:hAnsi="Arial" w:cs="Arial"/>
          <w:color w:val="auto"/>
          <w:sz w:val="24"/>
          <w:szCs w:val="24"/>
        </w:rPr>
        <w:t xml:space="preserve"> </w:t>
      </w:r>
    </w:p>
    <w:p w:rsidR="00A81C78" w:rsidRPr="00BE43F9" w:rsidRDefault="00A81C78" w:rsidP="00843A49">
      <w:pPr>
        <w:spacing w:after="0" w:line="240" w:lineRule="auto"/>
        <w:ind w:left="720"/>
        <w:contextualSpacing/>
        <w:jc w:val="both"/>
        <w:rPr>
          <w:rFonts w:ascii="Arial" w:hAnsi="Arial" w:cs="Arial"/>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8C7ABB" w:rsidRDefault="00696FAF" w:rsidP="00843A49">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sz w:val="24"/>
          <w:szCs w:val="24"/>
        </w:rPr>
        <w:t xml:space="preserve">A total of </w:t>
      </w:r>
      <w:r w:rsidR="008C7ABB" w:rsidRPr="008C7ABB">
        <w:rPr>
          <w:rFonts w:ascii="Arial" w:eastAsia="Arial" w:hAnsi="Arial" w:cs="Arial"/>
          <w:b/>
          <w:color w:val="0070C0"/>
          <w:sz w:val="24"/>
          <w:szCs w:val="24"/>
        </w:rPr>
        <w:t>259,975</w:t>
      </w:r>
      <w:r w:rsidR="008C7ABB">
        <w:rPr>
          <w:rFonts w:ascii="Arial" w:eastAsia="Arial" w:hAnsi="Arial" w:cs="Arial"/>
          <w:b/>
          <w:color w:val="0070C0"/>
          <w:sz w:val="24"/>
          <w:szCs w:val="24"/>
        </w:rPr>
        <w:t xml:space="preserve"> </w:t>
      </w:r>
      <w:r w:rsidR="005627D9" w:rsidRPr="00D46740">
        <w:rPr>
          <w:rFonts w:ascii="Arial" w:eastAsia="Arial" w:hAnsi="Arial" w:cs="Arial"/>
          <w:b/>
          <w:color w:val="0070C0"/>
          <w:sz w:val="24"/>
          <w:szCs w:val="24"/>
        </w:rPr>
        <w:t xml:space="preserve">family food packs </w:t>
      </w:r>
      <w:r w:rsidRPr="00D46740">
        <w:rPr>
          <w:rFonts w:ascii="Arial" w:eastAsia="Arial" w:hAnsi="Arial" w:cs="Arial"/>
          <w:b/>
          <w:color w:val="0070C0"/>
          <w:sz w:val="24"/>
          <w:szCs w:val="24"/>
        </w:rPr>
        <w:t>(FFPs)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8C7ABB" w:rsidRPr="008C7ABB">
        <w:rPr>
          <w:rFonts w:ascii="Arial" w:eastAsia="Arial" w:hAnsi="Arial" w:cs="Arial"/>
          <w:b/>
          <w:color w:val="0070C0"/>
          <w:sz w:val="24"/>
          <w:szCs w:val="24"/>
        </w:rPr>
        <w:t xml:space="preserve">98,412,415.34 </w:t>
      </w:r>
      <w:r w:rsidRPr="00BE43F9">
        <w:rPr>
          <w:rFonts w:ascii="Arial" w:eastAsia="Arial" w:hAnsi="Arial" w:cs="Arial"/>
          <w:sz w:val="24"/>
          <w:szCs w:val="24"/>
        </w:rPr>
        <w:t xml:space="preserve">and available </w:t>
      </w:r>
      <w:r w:rsidR="005627D9" w:rsidRPr="00D46740">
        <w:rPr>
          <w:rFonts w:ascii="Arial" w:eastAsia="Arial" w:hAnsi="Arial" w:cs="Arial"/>
          <w:b/>
          <w:color w:val="0070C0"/>
          <w:sz w:val="24"/>
          <w:szCs w:val="24"/>
        </w:rPr>
        <w:t xml:space="preserve">food and non-food items </w:t>
      </w:r>
      <w:r w:rsidRPr="00D46740">
        <w:rPr>
          <w:rFonts w:ascii="Arial" w:eastAsia="Arial" w:hAnsi="Arial" w:cs="Arial"/>
          <w:b/>
          <w:color w:val="0070C0"/>
          <w:sz w:val="24"/>
          <w:szCs w:val="24"/>
        </w:rPr>
        <w:t>(FNIs)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8C7ABB" w:rsidRPr="008C7ABB">
        <w:rPr>
          <w:rFonts w:ascii="Arial" w:eastAsia="Arial" w:hAnsi="Arial" w:cs="Arial"/>
          <w:b/>
          <w:color w:val="0070C0"/>
          <w:sz w:val="24"/>
          <w:szCs w:val="24"/>
        </w:rPr>
        <w:t>612,029,357.52</w:t>
      </w:r>
      <w:r w:rsidR="008C7ABB" w:rsidRPr="008C7ABB">
        <w:rPr>
          <w:rFonts w:ascii="Arial" w:eastAsia="Arial" w:hAnsi="Arial" w:cs="Arial"/>
          <w:color w:val="auto"/>
          <w:sz w:val="24"/>
          <w:szCs w:val="24"/>
        </w:rPr>
        <w:t>.</w:t>
      </w:r>
    </w:p>
    <w:p w:rsidR="006C2CB0" w:rsidRDefault="006C2CB0" w:rsidP="00843A49">
      <w:pPr>
        <w:spacing w:after="0" w:line="240" w:lineRule="auto"/>
        <w:ind w:left="720"/>
        <w:contextualSpacing/>
        <w:jc w:val="both"/>
        <w:rPr>
          <w:rFonts w:ascii="Arial" w:eastAsia="Arial" w:hAnsi="Arial" w:cs="Arial"/>
          <w:sz w:val="24"/>
          <w:szCs w:val="24"/>
        </w:rPr>
      </w:pPr>
    </w:p>
    <w:tbl>
      <w:tblPr>
        <w:tblW w:w="4800" w:type="pct"/>
        <w:tblInd w:w="701" w:type="dxa"/>
        <w:tblCellMar>
          <w:left w:w="0" w:type="dxa"/>
          <w:right w:w="0" w:type="dxa"/>
        </w:tblCellMar>
        <w:tblLook w:val="04A0" w:firstRow="1" w:lastRow="0" w:firstColumn="1" w:lastColumn="0" w:noHBand="0" w:noVBand="1"/>
      </w:tblPr>
      <w:tblGrid>
        <w:gridCol w:w="1702"/>
        <w:gridCol w:w="1742"/>
        <w:gridCol w:w="961"/>
        <w:gridCol w:w="1453"/>
        <w:gridCol w:w="1757"/>
        <w:gridCol w:w="1604"/>
        <w:gridCol w:w="1978"/>
        <w:gridCol w:w="3544"/>
      </w:tblGrid>
      <w:tr w:rsidR="001C3257" w:rsidRPr="001C3257" w:rsidTr="001C3257">
        <w:trPr>
          <w:trHeight w:val="630"/>
          <w:tblHeader/>
        </w:trPr>
        <w:tc>
          <w:tcPr>
            <w:tcW w:w="57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color w:val="auto"/>
                <w:sz w:val="20"/>
                <w:szCs w:val="20"/>
              </w:rPr>
            </w:pPr>
          </w:p>
        </w:tc>
        <w:tc>
          <w:tcPr>
            <w:tcW w:w="591" w:type="pct"/>
            <w:vMerge w:val="restart"/>
            <w:tcBorders>
              <w:top w:val="single" w:sz="6" w:space="0" w:color="000000"/>
              <w:left w:val="single" w:sz="4" w:space="0" w:color="auto"/>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STANDBY FUNDS</w:t>
            </w:r>
          </w:p>
        </w:tc>
        <w:tc>
          <w:tcPr>
            <w:tcW w:w="81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FAMILY FOOD PACKS</w:t>
            </w:r>
          </w:p>
        </w:tc>
        <w:tc>
          <w:tcPr>
            <w:tcW w:w="596"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Other Food Items</w:t>
            </w:r>
          </w:p>
        </w:tc>
        <w:tc>
          <w:tcPr>
            <w:tcW w:w="544"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Non Food Items</w:t>
            </w:r>
          </w:p>
        </w:tc>
        <w:tc>
          <w:tcPr>
            <w:tcW w:w="671" w:type="pct"/>
            <w:vMerge w:val="restart"/>
            <w:tcBorders>
              <w:top w:val="single" w:sz="6" w:space="0" w:color="000000"/>
              <w:left w:val="single" w:sz="6" w:space="0" w:color="CCCCCC"/>
              <w:bottom w:val="single" w:sz="6" w:space="0" w:color="000000"/>
              <w:right w:val="single" w:sz="4" w:space="0" w:color="auto"/>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SUB-TOTAL (Food and NFIs)</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Total STANDBY FUNDS &amp; STOCKPILE</w:t>
            </w:r>
          </w:p>
        </w:tc>
      </w:tr>
      <w:tr w:rsidR="001C3257" w:rsidRPr="001C3257" w:rsidTr="001C3257">
        <w:trPr>
          <w:trHeight w:val="51"/>
          <w:tblHeader/>
        </w:trPr>
        <w:tc>
          <w:tcPr>
            <w:tcW w:w="57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p>
        </w:tc>
        <w:tc>
          <w:tcPr>
            <w:tcW w:w="591" w:type="pct"/>
            <w:vMerge/>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20"/>
                <w:szCs w:val="20"/>
              </w:rPr>
            </w:pPr>
          </w:p>
        </w:tc>
        <w:tc>
          <w:tcPr>
            <w:tcW w:w="32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Quantity</w:t>
            </w:r>
          </w:p>
        </w:tc>
        <w:tc>
          <w:tcPr>
            <w:tcW w:w="49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Total Cost</w:t>
            </w:r>
          </w:p>
        </w:tc>
        <w:tc>
          <w:tcPr>
            <w:tcW w:w="5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Total Cost</w:t>
            </w:r>
          </w:p>
        </w:tc>
        <w:tc>
          <w:tcPr>
            <w:tcW w:w="54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
                <w:iCs/>
                <w:color w:val="auto"/>
                <w:sz w:val="20"/>
                <w:szCs w:val="20"/>
              </w:rPr>
            </w:pPr>
            <w:r w:rsidRPr="001C3257">
              <w:rPr>
                <w:rFonts w:ascii="Arial" w:eastAsia="Times New Roman" w:hAnsi="Arial" w:cs="Arial"/>
                <w:b/>
                <w:bCs/>
                <w:i/>
                <w:iCs/>
                <w:color w:val="auto"/>
                <w:sz w:val="20"/>
                <w:szCs w:val="20"/>
              </w:rPr>
              <w:t>Total Cost</w:t>
            </w:r>
          </w:p>
        </w:tc>
        <w:tc>
          <w:tcPr>
            <w:tcW w:w="671" w:type="pct"/>
            <w:vMerge/>
            <w:tcBorders>
              <w:top w:val="single" w:sz="6" w:space="0" w:color="000000"/>
              <w:left w:val="single" w:sz="6" w:space="0" w:color="CCCCCC"/>
              <w:bottom w:val="single" w:sz="6" w:space="0" w:color="000000"/>
              <w:right w:val="single" w:sz="4" w:space="0" w:color="auto"/>
            </w:tcBorders>
            <w:shd w:val="clear" w:color="auto" w:fill="BFBFBF" w:themeFill="background1" w:themeFillShade="BF"/>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20"/>
                <w:szCs w:val="20"/>
              </w:rPr>
            </w:pPr>
          </w:p>
        </w:tc>
        <w:tc>
          <w:tcPr>
            <w:tcW w:w="12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color w:val="auto"/>
                <w:sz w:val="20"/>
                <w:szCs w:val="20"/>
              </w:rPr>
            </w:pPr>
          </w:p>
        </w:tc>
      </w:tr>
      <w:tr w:rsidR="001C3257" w:rsidRPr="001C3257" w:rsidTr="001C3257">
        <w:trPr>
          <w:trHeight w:val="255"/>
          <w:tblHeader/>
        </w:trPr>
        <w:tc>
          <w:tcPr>
            <w:tcW w:w="577" w:type="pct"/>
            <w:tcBorders>
              <w:top w:val="single" w:sz="4" w:space="0" w:color="auto"/>
              <w:left w:val="single" w:sz="6" w:space="0" w:color="000000"/>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color w:val="auto"/>
                <w:sz w:val="20"/>
                <w:szCs w:val="20"/>
              </w:rPr>
            </w:pPr>
            <w:r w:rsidRPr="001C3257">
              <w:rPr>
                <w:rFonts w:ascii="Arial" w:eastAsia="Times New Roman" w:hAnsi="Arial" w:cs="Arial"/>
                <w:b/>
                <w:bCs/>
                <w:color w:val="auto"/>
                <w:sz w:val="20"/>
                <w:szCs w:val="20"/>
              </w:rPr>
              <w:t>TOTAL</w:t>
            </w:r>
          </w:p>
        </w:tc>
        <w:tc>
          <w:tcPr>
            <w:tcW w:w="591"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1,204,499,677.12 </w:t>
            </w:r>
          </w:p>
        </w:tc>
        <w:tc>
          <w:tcPr>
            <w:tcW w:w="326"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color w:val="auto"/>
                <w:sz w:val="20"/>
                <w:szCs w:val="20"/>
              </w:rPr>
            </w:pPr>
            <w:r w:rsidRPr="001C3257">
              <w:rPr>
                <w:rFonts w:ascii="Arial" w:eastAsia="Times New Roman" w:hAnsi="Arial" w:cs="Arial"/>
                <w:b/>
                <w:bCs/>
                <w:color w:val="auto"/>
                <w:sz w:val="20"/>
                <w:szCs w:val="20"/>
              </w:rPr>
              <w:t>259,975</w:t>
            </w:r>
          </w:p>
        </w:tc>
        <w:tc>
          <w:tcPr>
            <w:tcW w:w="493"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98,412,415.34 </w:t>
            </w:r>
          </w:p>
        </w:tc>
        <w:tc>
          <w:tcPr>
            <w:tcW w:w="596"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179,977,803.95 </w:t>
            </w:r>
          </w:p>
        </w:tc>
        <w:tc>
          <w:tcPr>
            <w:tcW w:w="544"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432,051,553.57 </w:t>
            </w:r>
          </w:p>
        </w:tc>
        <w:tc>
          <w:tcPr>
            <w:tcW w:w="671"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612,029,357.52 </w:t>
            </w:r>
          </w:p>
        </w:tc>
        <w:tc>
          <w:tcPr>
            <w:tcW w:w="1202" w:type="pct"/>
            <w:tcBorders>
              <w:top w:val="single" w:sz="4" w:space="0" w:color="auto"/>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color w:val="auto"/>
                <w:sz w:val="20"/>
                <w:szCs w:val="20"/>
              </w:rPr>
            </w:pPr>
            <w:r w:rsidRPr="001C3257">
              <w:rPr>
                <w:rFonts w:ascii="Arial" w:eastAsia="Times New Roman" w:hAnsi="Arial" w:cs="Arial"/>
                <w:b/>
                <w:bCs/>
                <w:color w:val="auto"/>
                <w:sz w:val="20"/>
                <w:szCs w:val="20"/>
              </w:rPr>
              <w:t xml:space="preserve">1,914,941,449.98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Central Office</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263238"/>
                <w:sz w:val="20"/>
                <w:szCs w:val="20"/>
              </w:rPr>
            </w:pPr>
            <w:r w:rsidRPr="001C3257">
              <w:rPr>
                <w:rFonts w:ascii="Arial" w:eastAsia="Times New Roman" w:hAnsi="Arial" w:cs="Arial"/>
                <w:color w:val="263238"/>
                <w:sz w:val="20"/>
                <w:szCs w:val="20"/>
              </w:rPr>
              <w:t>1,161,591,871.91</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C3257">
              <w:rPr>
                <w:rFonts w:ascii="Arial" w:eastAsia="Times New Roman" w:hAnsi="Arial" w:cs="Arial"/>
                <w:b/>
                <w:bCs/>
                <w:sz w:val="20"/>
                <w:szCs w:val="20"/>
              </w:rPr>
              <w:t>-</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C3257">
              <w:rPr>
                <w:rFonts w:ascii="Arial" w:eastAsia="Times New Roman" w:hAnsi="Arial" w:cs="Arial"/>
                <w:b/>
                <w:bCs/>
                <w:sz w:val="20"/>
                <w:szCs w:val="20"/>
              </w:rPr>
              <w:t xml:space="preserve">-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C3257">
              <w:rPr>
                <w:rFonts w:ascii="Arial" w:eastAsia="Times New Roman" w:hAnsi="Arial" w:cs="Arial"/>
                <w:b/>
                <w:bCs/>
                <w:sz w:val="20"/>
                <w:szCs w:val="20"/>
              </w:rPr>
              <w:t xml:space="preserve">-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C3257">
              <w:rPr>
                <w:rFonts w:ascii="Arial" w:eastAsia="Times New Roman" w:hAnsi="Arial" w:cs="Arial"/>
                <w:b/>
                <w:bCs/>
                <w:sz w:val="20"/>
                <w:szCs w:val="20"/>
              </w:rPr>
              <w:t xml:space="preserve">-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1,161,591,871.91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NRLMB - NROC</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 xml:space="preserve">- </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12,150</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4,582,251.00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31,262,201.29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220,849,102.11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252,111,303.40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256,693,554.40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NRLMB - VDRC</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 xml:space="preserve">- </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600</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216,000.00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7,365,040.00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4,090,050.00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11,455,090.00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11,671,090.00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2,379,275.00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14,984</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5,423,326.58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299,455.20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37,645,525.20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37,944,980.40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45,747,581.98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II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3,537,163.35</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28,472</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10,219,382.24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639,602.00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10,408,918.95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11,048,520.95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24,805,066.54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III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3,068,057.00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12,604</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5,044,384.18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2,406,194.70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6,022,018.40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8,428,213.10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16,540,654.28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CALABARZON</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5,763</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2,078,967.02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3,168,773.20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5,523,160.91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8,691,934.11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13,770,901.13 </w:t>
            </w:r>
          </w:p>
        </w:tc>
      </w:tr>
      <w:tr w:rsidR="001C3257" w:rsidRPr="001C3257" w:rsidTr="00463E99">
        <w:trPr>
          <w:trHeight w:val="255"/>
        </w:trPr>
        <w:tc>
          <w:tcPr>
            <w:tcW w:w="577"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MIMAROPA</w:t>
            </w:r>
          </w:p>
        </w:tc>
        <w:tc>
          <w:tcPr>
            <w:tcW w:w="59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2,540,473.78</w:t>
            </w:r>
          </w:p>
        </w:tc>
        <w:tc>
          <w:tcPr>
            <w:tcW w:w="32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25,971</w:t>
            </w:r>
          </w:p>
        </w:tc>
        <w:tc>
          <w:tcPr>
            <w:tcW w:w="493"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10,855,878.00 </w:t>
            </w:r>
          </w:p>
        </w:tc>
        <w:tc>
          <w:tcPr>
            <w:tcW w:w="59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898,761.00 </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8,482,881.29 </w:t>
            </w:r>
          </w:p>
        </w:tc>
        <w:tc>
          <w:tcPr>
            <w:tcW w:w="67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9,381,642.29 </w:t>
            </w:r>
          </w:p>
        </w:tc>
        <w:tc>
          <w:tcPr>
            <w:tcW w:w="12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22,777,994.07 </w:t>
            </w:r>
          </w:p>
        </w:tc>
      </w:tr>
      <w:tr w:rsidR="001C3257" w:rsidRPr="001C3257" w:rsidTr="00463E99">
        <w:trPr>
          <w:trHeight w:val="255"/>
        </w:trPr>
        <w:tc>
          <w:tcPr>
            <w:tcW w:w="577"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V</w:t>
            </w:r>
          </w:p>
        </w:tc>
        <w:tc>
          <w:tcPr>
            <w:tcW w:w="59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22,815</w:t>
            </w:r>
          </w:p>
        </w:tc>
        <w:tc>
          <w:tcPr>
            <w:tcW w:w="493"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8,681,904.88 </w:t>
            </w:r>
          </w:p>
        </w:tc>
        <w:tc>
          <w:tcPr>
            <w:tcW w:w="59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6,331,723.96 </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31,404,289.94 </w:t>
            </w:r>
          </w:p>
        </w:tc>
        <w:tc>
          <w:tcPr>
            <w:tcW w:w="67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37,736,013.90 </w:t>
            </w:r>
          </w:p>
        </w:tc>
        <w:tc>
          <w:tcPr>
            <w:tcW w:w="12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49,417,918.78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VI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16,666</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5,999,760.00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6,209,765.75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5,285,253.00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11,495,018.75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20,494,778.75 </w:t>
            </w:r>
          </w:p>
        </w:tc>
      </w:tr>
      <w:tr w:rsidR="001C3257" w:rsidRPr="001C3257" w:rsidTr="00463E99">
        <w:trPr>
          <w:trHeight w:val="255"/>
        </w:trPr>
        <w:tc>
          <w:tcPr>
            <w:tcW w:w="577"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VII</w:t>
            </w:r>
          </w:p>
        </w:tc>
        <w:tc>
          <w:tcPr>
            <w:tcW w:w="59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3,000,800.00</w:t>
            </w:r>
          </w:p>
        </w:tc>
        <w:tc>
          <w:tcPr>
            <w:tcW w:w="32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14,349</w:t>
            </w:r>
          </w:p>
        </w:tc>
        <w:tc>
          <w:tcPr>
            <w:tcW w:w="493"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5,165,640.00 </w:t>
            </w:r>
          </w:p>
        </w:tc>
        <w:tc>
          <w:tcPr>
            <w:tcW w:w="59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8,230,869.59 </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10,349,862.37 </w:t>
            </w:r>
          </w:p>
        </w:tc>
        <w:tc>
          <w:tcPr>
            <w:tcW w:w="67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18,580,731.96 </w:t>
            </w:r>
          </w:p>
        </w:tc>
        <w:tc>
          <w:tcPr>
            <w:tcW w:w="12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26,747,171.96 </w:t>
            </w:r>
          </w:p>
        </w:tc>
      </w:tr>
      <w:tr w:rsidR="001C3257" w:rsidRPr="001C3257" w:rsidTr="00463E99">
        <w:trPr>
          <w:trHeight w:val="255"/>
        </w:trPr>
        <w:tc>
          <w:tcPr>
            <w:tcW w:w="577"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VIII</w:t>
            </w:r>
          </w:p>
        </w:tc>
        <w:tc>
          <w:tcPr>
            <w:tcW w:w="59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1,203,735.00</w:t>
            </w:r>
          </w:p>
        </w:tc>
        <w:tc>
          <w:tcPr>
            <w:tcW w:w="32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7,116</w:t>
            </w:r>
          </w:p>
        </w:tc>
        <w:tc>
          <w:tcPr>
            <w:tcW w:w="493"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2,736,143.28 </w:t>
            </w:r>
          </w:p>
        </w:tc>
        <w:tc>
          <w:tcPr>
            <w:tcW w:w="59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2,195,592.06 </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20,937,915.08 </w:t>
            </w:r>
          </w:p>
        </w:tc>
        <w:tc>
          <w:tcPr>
            <w:tcW w:w="67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23,133,507.14 </w:t>
            </w:r>
          </w:p>
        </w:tc>
        <w:tc>
          <w:tcPr>
            <w:tcW w:w="12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27,073,385.42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IX</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18,493</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6,657,480.00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2,076,520.00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15,472,334.14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17,548,854.14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27,206,334.14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X</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26,430</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9,732,923.64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87,239,260.45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12,628,921.90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99,868,182.35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112,601,105.99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lastRenderedPageBreak/>
              <w:t>XI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3,000,644.00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8,170</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3,238,342.90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7,170,000.00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6,973,437.90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14,143,437.90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20,382,424.80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XII</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3,000,770.18</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15,715</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6,297,731.00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3,337,676.00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6,716,851.16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10,054,527.16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19,353,028.34 </w:t>
            </w:r>
          </w:p>
        </w:tc>
      </w:tr>
      <w:tr w:rsidR="001C3257" w:rsidRPr="001C3257" w:rsidTr="00463E99">
        <w:trPr>
          <w:trHeight w:val="255"/>
        </w:trPr>
        <w:tc>
          <w:tcPr>
            <w:tcW w:w="577"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CARAGA</w:t>
            </w:r>
          </w:p>
        </w:tc>
        <w:tc>
          <w:tcPr>
            <w:tcW w:w="59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3,000,000.00</w:t>
            </w:r>
          </w:p>
        </w:tc>
        <w:tc>
          <w:tcPr>
            <w:tcW w:w="32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15,238</w:t>
            </w:r>
          </w:p>
        </w:tc>
        <w:tc>
          <w:tcPr>
            <w:tcW w:w="493"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5,751,611.40 </w:t>
            </w:r>
          </w:p>
        </w:tc>
        <w:tc>
          <w:tcPr>
            <w:tcW w:w="596"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1,884,232.10 </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1,772,370.46 </w:t>
            </w:r>
          </w:p>
        </w:tc>
        <w:tc>
          <w:tcPr>
            <w:tcW w:w="671"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3,656,602.56 </w:t>
            </w:r>
          </w:p>
        </w:tc>
        <w:tc>
          <w:tcPr>
            <w:tcW w:w="12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12,408,213.96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NCR</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176,886.00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4,158</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1,558,162.92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659,823.29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10,573,477.85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11,233,301.14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12,968,350.06 </w:t>
            </w:r>
          </w:p>
        </w:tc>
      </w:tr>
      <w:tr w:rsidR="001C3257" w:rsidRPr="001C3257" w:rsidTr="001C3257">
        <w:trPr>
          <w:trHeight w:val="255"/>
        </w:trPr>
        <w:tc>
          <w:tcPr>
            <w:tcW w:w="57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color w:val="auto"/>
                <w:sz w:val="20"/>
                <w:szCs w:val="20"/>
              </w:rPr>
            </w:pPr>
            <w:r w:rsidRPr="001C3257">
              <w:rPr>
                <w:rFonts w:ascii="Arial" w:eastAsia="Times New Roman" w:hAnsi="Arial" w:cs="Arial"/>
                <w:b/>
                <w:bCs/>
                <w:color w:val="auto"/>
                <w:sz w:val="20"/>
                <w:szCs w:val="20"/>
              </w:rPr>
              <w:t>CAR</w:t>
            </w:r>
          </w:p>
        </w:tc>
        <w:tc>
          <w:tcPr>
            <w:tcW w:w="5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C3257">
              <w:rPr>
                <w:rFonts w:ascii="Arial" w:eastAsia="Times New Roman" w:hAnsi="Arial" w:cs="Arial"/>
                <w:sz w:val="20"/>
                <w:szCs w:val="20"/>
              </w:rPr>
              <w:t>3,000,000.90</w:t>
            </w:r>
          </w:p>
        </w:tc>
        <w:tc>
          <w:tcPr>
            <w:tcW w:w="3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color w:val="auto"/>
                <w:sz w:val="20"/>
                <w:szCs w:val="20"/>
              </w:rPr>
            </w:pPr>
            <w:r w:rsidRPr="001C3257">
              <w:rPr>
                <w:rFonts w:ascii="Arial" w:eastAsia="Times New Roman" w:hAnsi="Arial" w:cs="Arial"/>
                <w:color w:val="auto"/>
                <w:sz w:val="20"/>
                <w:szCs w:val="20"/>
              </w:rPr>
              <w:t>10,281</w:t>
            </w:r>
          </w:p>
        </w:tc>
        <w:tc>
          <w:tcPr>
            <w:tcW w:w="49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4,172,526.30 </w:t>
            </w:r>
          </w:p>
        </w:tc>
        <w:tc>
          <w:tcPr>
            <w:tcW w:w="5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8,602,313.36 </w:t>
            </w: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16,915,182.91 </w:t>
            </w:r>
          </w:p>
        </w:tc>
        <w:tc>
          <w:tcPr>
            <w:tcW w:w="6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25,517,496.27 </w:t>
            </w:r>
          </w:p>
        </w:tc>
        <w:tc>
          <w:tcPr>
            <w:tcW w:w="12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C3257" w:rsidRPr="001C3257" w:rsidRDefault="001C3257" w:rsidP="001C325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auto"/>
                <w:sz w:val="20"/>
                <w:szCs w:val="20"/>
              </w:rPr>
            </w:pPr>
            <w:r w:rsidRPr="001C3257">
              <w:rPr>
                <w:rFonts w:ascii="Arial" w:eastAsia="Times New Roman" w:hAnsi="Arial" w:cs="Arial"/>
                <w:color w:val="auto"/>
                <w:sz w:val="20"/>
                <w:szCs w:val="20"/>
              </w:rPr>
              <w:t xml:space="preserve">32,690,023.47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1C3257">
        <w:rPr>
          <w:rFonts w:ascii="Arial" w:hAnsi="Arial" w:cs="Arial"/>
          <w:i/>
          <w:sz w:val="20"/>
          <w:szCs w:val="24"/>
        </w:rPr>
        <w:t>23</w:t>
      </w:r>
      <w:r w:rsidR="00777249">
        <w:rPr>
          <w:rFonts w:ascii="Arial" w:hAnsi="Arial" w:cs="Arial"/>
          <w:i/>
          <w:sz w:val="20"/>
          <w:szCs w:val="24"/>
        </w:rPr>
        <w:t xml:space="preserve"> </w:t>
      </w:r>
      <w:r w:rsidR="001C3257">
        <w:rPr>
          <w:rFonts w:ascii="Arial" w:hAnsi="Arial" w:cs="Arial"/>
          <w:i/>
          <w:sz w:val="20"/>
          <w:szCs w:val="24"/>
        </w:rPr>
        <w:t>Dec</w:t>
      </w:r>
      <w:r w:rsidR="003C0B5E">
        <w:rPr>
          <w:rFonts w:ascii="Arial" w:hAnsi="Arial" w:cs="Arial"/>
          <w:i/>
          <w:sz w:val="20"/>
          <w:szCs w:val="24"/>
        </w:rPr>
        <w:t>ember</w:t>
      </w:r>
      <w:r>
        <w:rPr>
          <w:rFonts w:ascii="Arial" w:hAnsi="Arial" w:cs="Arial"/>
          <w:i/>
          <w:sz w:val="20"/>
          <w:szCs w:val="24"/>
        </w:rPr>
        <w:t xml:space="preserve"> </w:t>
      </w:r>
      <w:r w:rsidR="00D700D1" w:rsidRPr="00D700D1">
        <w:rPr>
          <w:rFonts w:ascii="Arial" w:hAnsi="Arial" w:cs="Arial"/>
          <w:i/>
          <w:sz w:val="20"/>
          <w:szCs w:val="24"/>
        </w:rPr>
        <w:t>2019</w:t>
      </w:r>
    </w:p>
    <w:p w:rsidR="00A66832" w:rsidRPr="00A66832" w:rsidRDefault="00A66832" w:rsidP="00843A49">
      <w:pPr>
        <w:spacing w:after="0" w:line="240" w:lineRule="auto"/>
        <w:contextualSpacing/>
        <w:rPr>
          <w:sz w:val="24"/>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263"/>
        <w:gridCol w:w="13092"/>
      </w:tblGrid>
      <w:tr w:rsidR="00376584" w:rsidRPr="00D717CF" w:rsidTr="004A1497">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4A1497">
        <w:trPr>
          <w:trHeight w:val="20"/>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8C7ABB"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24</w:t>
            </w:r>
            <w:r w:rsidR="00424801" w:rsidRPr="00D717CF">
              <w:rPr>
                <w:rFonts w:ascii="Arial" w:eastAsia="Arial" w:hAnsi="Arial" w:cs="Arial"/>
                <w:color w:val="0070C0"/>
                <w:sz w:val="20"/>
                <w:szCs w:val="24"/>
              </w:rPr>
              <w:t xml:space="preserve"> </w:t>
            </w:r>
            <w:r>
              <w:rPr>
                <w:rFonts w:ascii="Arial" w:eastAsia="Arial" w:hAnsi="Arial" w:cs="Arial"/>
                <w:color w:val="0070C0"/>
                <w:sz w:val="20"/>
                <w:szCs w:val="24"/>
              </w:rPr>
              <w:t>Dec</w:t>
            </w:r>
            <w:r w:rsidR="00AF6FD9" w:rsidRPr="00D717CF">
              <w:rPr>
                <w:rFonts w:ascii="Arial" w:eastAsia="Arial" w:hAnsi="Arial" w:cs="Arial"/>
                <w:color w:val="0070C0"/>
                <w:sz w:val="20"/>
                <w:szCs w:val="24"/>
              </w:rPr>
              <w:t>embe</w:t>
            </w:r>
            <w:r w:rsidR="000324F4" w:rsidRPr="00D717CF">
              <w:rPr>
                <w:rFonts w:ascii="Arial" w:eastAsia="Arial" w:hAnsi="Arial" w:cs="Arial"/>
                <w:color w:val="0070C0"/>
                <w:sz w:val="20"/>
                <w:szCs w:val="24"/>
              </w:rPr>
              <w:t>r</w:t>
            </w:r>
            <w:r w:rsidR="00411916" w:rsidRPr="00D717CF">
              <w:rPr>
                <w:rFonts w:ascii="Arial" w:eastAsia="Arial" w:hAnsi="Arial" w:cs="Arial"/>
                <w:color w:val="0070C0"/>
                <w:sz w:val="20"/>
                <w:szCs w:val="24"/>
              </w:rPr>
              <w:t xml:space="preserve"> </w:t>
            </w:r>
            <w:r w:rsidR="00454E8A" w:rsidRPr="00D717CF">
              <w:rPr>
                <w:rFonts w:ascii="Arial" w:eastAsia="Arial" w:hAnsi="Arial" w:cs="Arial"/>
                <w:color w:val="0070C0"/>
                <w:sz w:val="20"/>
                <w:szCs w:val="24"/>
              </w:rPr>
              <w:t>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E92C74" w:rsidRPr="009E7037"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rsidR="002D0802" w:rsidRDefault="002D0802" w:rsidP="00843A49">
      <w:pPr>
        <w:spacing w:after="0" w:line="240" w:lineRule="auto"/>
        <w:contextualSpacing/>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DSWD-MIMAROPA</w:t>
      </w:r>
    </w:p>
    <w:tbl>
      <w:tblPr>
        <w:tblW w:w="5000" w:type="pct"/>
        <w:tblLook w:val="0400" w:firstRow="0" w:lastRow="0" w:firstColumn="0" w:lastColumn="0" w:noHBand="0" w:noVBand="1"/>
      </w:tblPr>
      <w:tblGrid>
        <w:gridCol w:w="2263"/>
        <w:gridCol w:w="13092"/>
      </w:tblGrid>
      <w:tr w:rsidR="004A1497" w:rsidRPr="00D717CF" w:rsidTr="00590ED3">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590ED3">
        <w:trPr>
          <w:trHeight w:val="20"/>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4A1497" w:rsidRDefault="004A1497" w:rsidP="004A149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4A1497">
              <w:rPr>
                <w:rFonts w:ascii="Arial" w:eastAsia="Arial" w:hAnsi="Arial" w:cs="Arial"/>
                <w:color w:val="0070C0"/>
                <w:sz w:val="20"/>
                <w:szCs w:val="24"/>
              </w:rPr>
              <w:t>24 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MIMAROPA through the </w:t>
            </w:r>
            <w:r w:rsidRPr="004A1497">
              <w:rPr>
                <w:rFonts w:ascii="Arial" w:eastAsia="Arial" w:hAnsi="Arial" w:cs="Arial"/>
                <w:color w:val="0070C0"/>
                <w:sz w:val="20"/>
                <w:szCs w:val="24"/>
              </w:rPr>
              <w:t xml:space="preserve">Disaster Response Management Division </w:t>
            </w:r>
            <w:r>
              <w:rPr>
                <w:rFonts w:ascii="Arial" w:eastAsia="Arial" w:hAnsi="Arial" w:cs="Arial"/>
                <w:color w:val="0070C0"/>
                <w:sz w:val="20"/>
                <w:szCs w:val="24"/>
              </w:rPr>
              <w:t xml:space="preserve">(DRMD) </w:t>
            </w:r>
            <w:r w:rsidRPr="004A1497">
              <w:rPr>
                <w:rFonts w:ascii="Arial" w:eastAsia="Arial" w:hAnsi="Arial" w:cs="Arial"/>
                <w:color w:val="0070C0"/>
                <w:sz w:val="20"/>
                <w:szCs w:val="24"/>
              </w:rPr>
              <w:t>and Provincial Project</w:t>
            </w:r>
            <w:r>
              <w:rPr>
                <w:rFonts w:ascii="Arial" w:eastAsia="Arial" w:hAnsi="Arial" w:cs="Arial"/>
                <w:color w:val="0070C0"/>
                <w:sz w:val="20"/>
                <w:szCs w:val="24"/>
              </w:rPr>
              <w:t xml:space="preserve"> </w:t>
            </w:r>
            <w:r w:rsidRPr="004A1497">
              <w:rPr>
                <w:rFonts w:ascii="Arial" w:eastAsia="Arial" w:hAnsi="Arial" w:cs="Arial"/>
                <w:color w:val="0070C0"/>
                <w:sz w:val="20"/>
                <w:szCs w:val="24"/>
              </w:rPr>
              <w:t>Development Officers are alerted to monitor daily local weather</w:t>
            </w:r>
            <w:r>
              <w:rPr>
                <w:rFonts w:ascii="Arial" w:eastAsia="Arial" w:hAnsi="Arial" w:cs="Arial"/>
                <w:color w:val="0070C0"/>
                <w:sz w:val="20"/>
                <w:szCs w:val="24"/>
              </w:rPr>
              <w:t xml:space="preserve"> </w:t>
            </w:r>
            <w:r w:rsidRPr="004A1497">
              <w:rPr>
                <w:rFonts w:ascii="Arial" w:eastAsia="Arial" w:hAnsi="Arial" w:cs="Arial"/>
                <w:color w:val="0070C0"/>
                <w:sz w:val="20"/>
                <w:szCs w:val="24"/>
              </w:rPr>
              <w:t>condition and ensure provision of information to all concerned offices,</w:t>
            </w:r>
            <w:r>
              <w:rPr>
                <w:rFonts w:ascii="Arial" w:eastAsia="Arial" w:hAnsi="Arial" w:cs="Arial"/>
                <w:color w:val="0070C0"/>
                <w:sz w:val="20"/>
                <w:szCs w:val="24"/>
              </w:rPr>
              <w:t xml:space="preserve"> </w:t>
            </w:r>
            <w:r w:rsidRPr="004A1497">
              <w:rPr>
                <w:rFonts w:ascii="Arial" w:eastAsia="Arial" w:hAnsi="Arial" w:cs="Arial"/>
                <w:color w:val="0070C0"/>
                <w:sz w:val="20"/>
                <w:szCs w:val="24"/>
              </w:rPr>
              <w:t>divisions, sections, offices</w:t>
            </w:r>
            <w:r>
              <w:rPr>
                <w:rFonts w:ascii="Arial" w:eastAsia="Arial" w:hAnsi="Arial" w:cs="Arial"/>
                <w:color w:val="0070C0"/>
                <w:sz w:val="20"/>
                <w:szCs w:val="24"/>
              </w:rPr>
              <w:t>.</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Alerted all P/C/M Quick Response Team in five provinces of</w:t>
            </w:r>
            <w:r>
              <w:rPr>
                <w:rFonts w:ascii="Arial" w:eastAsia="Arial" w:hAnsi="Arial" w:cs="Arial"/>
                <w:color w:val="0070C0"/>
                <w:sz w:val="20"/>
                <w:szCs w:val="24"/>
              </w:rPr>
              <w:t xml:space="preserve"> </w:t>
            </w:r>
            <w:r w:rsidRPr="004A1497">
              <w:rPr>
                <w:rFonts w:ascii="Arial" w:eastAsia="Arial" w:hAnsi="Arial" w:cs="Arial"/>
                <w:color w:val="0070C0"/>
                <w:sz w:val="20"/>
                <w:szCs w:val="24"/>
              </w:rPr>
              <w:t>MIMAROPA to regularly monitor the situations in their areas.</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24/7 On-call status of the R/P/C/M QRT together with special projects</w:t>
            </w:r>
            <w:r>
              <w:rPr>
                <w:rFonts w:ascii="Arial" w:eastAsia="Arial" w:hAnsi="Arial" w:cs="Arial"/>
                <w:color w:val="0070C0"/>
                <w:sz w:val="20"/>
                <w:szCs w:val="24"/>
              </w:rPr>
              <w:t xml:space="preserve"> </w:t>
            </w:r>
            <w:r w:rsidRPr="004A1497">
              <w:rPr>
                <w:rFonts w:ascii="Arial" w:eastAsia="Arial" w:hAnsi="Arial" w:cs="Arial"/>
                <w:color w:val="0070C0"/>
                <w:sz w:val="20"/>
                <w:szCs w:val="24"/>
              </w:rPr>
              <w:t>for the possible activation of Operation Center.</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Close</w:t>
            </w:r>
            <w:r w:rsidRPr="004A1497">
              <w:rPr>
                <w:rFonts w:ascii="Arial" w:eastAsia="Arial" w:hAnsi="Arial" w:cs="Arial"/>
                <w:color w:val="0070C0"/>
                <w:sz w:val="20"/>
                <w:szCs w:val="24"/>
              </w:rPr>
              <w:t xml:space="preserve"> coordination with the Office of Civil Defense (OCD) and</w:t>
            </w:r>
            <w:r>
              <w:rPr>
                <w:rFonts w:ascii="Arial" w:eastAsia="Arial" w:hAnsi="Arial" w:cs="Arial"/>
                <w:color w:val="0070C0"/>
                <w:sz w:val="20"/>
                <w:szCs w:val="24"/>
              </w:rPr>
              <w:t xml:space="preserve"> </w:t>
            </w:r>
            <w:r w:rsidRPr="004A1497">
              <w:rPr>
                <w:rFonts w:ascii="Arial" w:eastAsia="Arial" w:hAnsi="Arial" w:cs="Arial"/>
                <w:color w:val="0070C0"/>
                <w:sz w:val="20"/>
                <w:szCs w:val="24"/>
              </w:rPr>
              <w:t>RDRRMC MIMAROPA for any warning signal updates for monitoring</w:t>
            </w:r>
            <w:r>
              <w:rPr>
                <w:rFonts w:ascii="Arial" w:eastAsia="Arial" w:hAnsi="Arial" w:cs="Arial"/>
                <w:color w:val="0070C0"/>
                <w:sz w:val="20"/>
                <w:szCs w:val="24"/>
              </w:rPr>
              <w:t xml:space="preserve"> </w:t>
            </w:r>
            <w:r w:rsidRPr="004A1497">
              <w:rPr>
                <w:rFonts w:ascii="Arial" w:eastAsia="Arial" w:hAnsi="Arial" w:cs="Arial"/>
                <w:color w:val="0070C0"/>
                <w:sz w:val="20"/>
                <w:szCs w:val="24"/>
              </w:rPr>
              <w:t>purposes and response mechanism for areas that will be affected.</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Standby logistical equipment and workforce through coordination with</w:t>
            </w:r>
            <w:r>
              <w:rPr>
                <w:rFonts w:ascii="Arial" w:eastAsia="Arial" w:hAnsi="Arial" w:cs="Arial"/>
                <w:color w:val="0070C0"/>
                <w:sz w:val="20"/>
                <w:szCs w:val="24"/>
              </w:rPr>
              <w:t xml:space="preserve"> </w:t>
            </w:r>
            <w:r w:rsidRPr="004A1497">
              <w:rPr>
                <w:rFonts w:ascii="Arial" w:eastAsia="Arial" w:hAnsi="Arial" w:cs="Arial"/>
                <w:color w:val="0070C0"/>
                <w:sz w:val="20"/>
                <w:szCs w:val="24"/>
              </w:rPr>
              <w:t>SWADT Offices and concerned LGUs on the management of stranded</w:t>
            </w:r>
            <w:r>
              <w:rPr>
                <w:rFonts w:ascii="Arial" w:eastAsia="Arial" w:hAnsi="Arial" w:cs="Arial"/>
                <w:color w:val="0070C0"/>
                <w:sz w:val="20"/>
                <w:szCs w:val="24"/>
              </w:rPr>
              <w:t xml:space="preserve"> </w:t>
            </w:r>
            <w:r w:rsidRPr="004A1497">
              <w:rPr>
                <w:rFonts w:ascii="Arial" w:eastAsia="Arial" w:hAnsi="Arial" w:cs="Arial"/>
                <w:color w:val="0070C0"/>
                <w:sz w:val="20"/>
                <w:szCs w:val="24"/>
              </w:rPr>
              <w:t>passengers, if any, in ports and terminals.</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Information and Communication Technology Management Unit</w:t>
            </w:r>
            <w:r>
              <w:rPr>
                <w:rFonts w:ascii="Arial" w:eastAsia="Arial" w:hAnsi="Arial" w:cs="Arial"/>
                <w:color w:val="0070C0"/>
                <w:sz w:val="20"/>
                <w:szCs w:val="24"/>
              </w:rPr>
              <w:t xml:space="preserve"> </w:t>
            </w:r>
            <w:r w:rsidRPr="004A1497">
              <w:rPr>
                <w:rFonts w:ascii="Arial" w:eastAsia="Arial" w:hAnsi="Arial" w:cs="Arial"/>
                <w:color w:val="0070C0"/>
                <w:sz w:val="20"/>
                <w:szCs w:val="24"/>
              </w:rPr>
              <w:t>(ICTMU) is on standby status to ensure robust communication system.</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All members of Rapid Emergency Telecommunications Team are on</w:t>
            </w:r>
            <w:r>
              <w:rPr>
                <w:rFonts w:ascii="Arial" w:eastAsia="Arial" w:hAnsi="Arial" w:cs="Arial"/>
                <w:color w:val="0070C0"/>
                <w:sz w:val="20"/>
                <w:szCs w:val="24"/>
              </w:rPr>
              <w:t xml:space="preserve"> </w:t>
            </w:r>
            <w:r w:rsidRPr="004A1497">
              <w:rPr>
                <w:rFonts w:ascii="Arial" w:eastAsia="Arial" w:hAnsi="Arial" w:cs="Arial"/>
                <w:color w:val="0070C0"/>
                <w:sz w:val="20"/>
                <w:szCs w:val="24"/>
              </w:rPr>
              <w:t>on-call and standby status ready for deployment if needed.</w:t>
            </w:r>
          </w:p>
          <w:p w:rsid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t>Ensured that the Rapid Emergency Telecommunications Equipment</w:t>
            </w:r>
            <w:r>
              <w:rPr>
                <w:rFonts w:ascii="Arial" w:eastAsia="Arial" w:hAnsi="Arial" w:cs="Arial"/>
                <w:color w:val="0070C0"/>
                <w:sz w:val="20"/>
                <w:szCs w:val="24"/>
              </w:rPr>
              <w:t xml:space="preserve"> </w:t>
            </w:r>
            <w:r w:rsidRPr="004A1497">
              <w:rPr>
                <w:rFonts w:ascii="Arial" w:eastAsia="Arial" w:hAnsi="Arial" w:cs="Arial"/>
                <w:color w:val="0070C0"/>
                <w:sz w:val="20"/>
                <w:szCs w:val="24"/>
              </w:rPr>
              <w:t>(GX Terminal, BGAN Terminals and Satellite Phones) are in good</w:t>
            </w:r>
            <w:r>
              <w:rPr>
                <w:rFonts w:ascii="Arial" w:eastAsia="Arial" w:hAnsi="Arial" w:cs="Arial"/>
                <w:color w:val="0070C0"/>
                <w:sz w:val="20"/>
                <w:szCs w:val="24"/>
              </w:rPr>
              <w:t xml:space="preserve"> </w:t>
            </w:r>
            <w:r w:rsidRPr="004A1497">
              <w:rPr>
                <w:rFonts w:ascii="Arial" w:eastAsia="Arial" w:hAnsi="Arial" w:cs="Arial"/>
                <w:color w:val="0070C0"/>
                <w:sz w:val="20"/>
                <w:szCs w:val="24"/>
              </w:rPr>
              <w:t>condition and ready for deployment to areas that will experience</w:t>
            </w:r>
            <w:r>
              <w:rPr>
                <w:rFonts w:ascii="Arial" w:eastAsia="Arial" w:hAnsi="Arial" w:cs="Arial"/>
                <w:color w:val="0070C0"/>
                <w:sz w:val="20"/>
                <w:szCs w:val="24"/>
              </w:rPr>
              <w:t xml:space="preserve"> </w:t>
            </w:r>
            <w:r w:rsidRPr="004A1497">
              <w:rPr>
                <w:rFonts w:ascii="Arial" w:eastAsia="Arial" w:hAnsi="Arial" w:cs="Arial"/>
                <w:color w:val="0070C0"/>
                <w:sz w:val="20"/>
                <w:szCs w:val="24"/>
              </w:rPr>
              <w:t>potential emergencies.</w:t>
            </w:r>
          </w:p>
          <w:p w:rsidR="004A1497" w:rsidRPr="004A1497" w:rsidRDefault="004A1497" w:rsidP="004A149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A1497">
              <w:rPr>
                <w:rFonts w:ascii="Arial" w:eastAsia="Arial" w:hAnsi="Arial" w:cs="Arial"/>
                <w:color w:val="0070C0"/>
                <w:sz w:val="20"/>
                <w:szCs w:val="24"/>
              </w:rPr>
              <w:lastRenderedPageBreak/>
              <w:t>Ensured that there is an on-call truck available for delivery of goods</w:t>
            </w:r>
            <w:r>
              <w:rPr>
                <w:rFonts w:ascii="Arial" w:eastAsia="Arial" w:hAnsi="Arial" w:cs="Arial"/>
                <w:color w:val="0070C0"/>
                <w:sz w:val="20"/>
                <w:szCs w:val="24"/>
              </w:rPr>
              <w:t xml:space="preserve"> </w:t>
            </w:r>
            <w:r w:rsidRPr="004A1497">
              <w:rPr>
                <w:rFonts w:ascii="Arial" w:eastAsia="Arial" w:hAnsi="Arial" w:cs="Arial"/>
                <w:color w:val="0070C0"/>
                <w:sz w:val="20"/>
                <w:szCs w:val="24"/>
              </w:rPr>
              <w:t>and equipment to areas that will be affected</w:t>
            </w:r>
            <w:r>
              <w:rPr>
                <w:rFonts w:ascii="Arial" w:eastAsia="Arial" w:hAnsi="Arial" w:cs="Arial"/>
                <w:color w:val="0070C0"/>
                <w:sz w:val="20"/>
                <w:szCs w:val="24"/>
              </w:rPr>
              <w:t>.</w:t>
            </w:r>
          </w:p>
        </w:tc>
      </w:tr>
    </w:tbl>
    <w:p w:rsidR="004A1497" w:rsidRDefault="004A1497" w:rsidP="00843A49">
      <w:pPr>
        <w:spacing w:after="0" w:line="240" w:lineRule="auto"/>
        <w:contextualSpacing/>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2263"/>
        <w:gridCol w:w="13092"/>
      </w:tblGrid>
      <w:tr w:rsidR="004A1497" w:rsidRPr="00D717CF" w:rsidTr="00590ED3">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4A1497">
        <w:trPr>
          <w:trHeight w:val="531"/>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463E99" w:rsidRDefault="00463E99"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24 </w:t>
            </w:r>
            <w:r w:rsidR="004A1497" w:rsidRPr="00463E99">
              <w:rPr>
                <w:rFonts w:ascii="Arial" w:eastAsia="Arial" w:hAnsi="Arial" w:cs="Arial"/>
                <w:color w:val="0070C0"/>
                <w:sz w:val="20"/>
                <w:szCs w:val="24"/>
              </w:rPr>
              <w:t>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w:t>
            </w:r>
            <w:r w:rsidR="001D184D">
              <w:rPr>
                <w:rFonts w:ascii="Arial" w:eastAsia="Arial" w:hAnsi="Arial" w:cs="Arial"/>
                <w:color w:val="0070C0"/>
                <w:sz w:val="20"/>
                <w:szCs w:val="24"/>
              </w:rPr>
              <w:t xml:space="preserve"> V</w:t>
            </w:r>
            <w:r>
              <w:rPr>
                <w:rFonts w:ascii="Arial" w:eastAsia="Arial" w:hAnsi="Arial" w:cs="Arial"/>
                <w:color w:val="0070C0"/>
                <w:sz w:val="20"/>
                <w:szCs w:val="24"/>
              </w:rPr>
              <w:t xml:space="preserve"> continuous to monitor weather updates and information.</w:t>
            </w:r>
          </w:p>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Resource Operation Section ensures the availability of family food packs and non-food items as</w:t>
            </w:r>
            <w:r>
              <w:rPr>
                <w:rFonts w:ascii="Arial" w:eastAsia="Arial" w:hAnsi="Arial" w:cs="Arial"/>
                <w:color w:val="0070C0"/>
                <w:sz w:val="20"/>
                <w:szCs w:val="24"/>
              </w:rPr>
              <w:t xml:space="preserve"> </w:t>
            </w:r>
            <w:r w:rsidRPr="00463E99">
              <w:rPr>
                <w:rFonts w:ascii="Arial" w:eastAsia="Arial" w:hAnsi="Arial" w:cs="Arial"/>
                <w:color w:val="0070C0"/>
                <w:sz w:val="20"/>
                <w:szCs w:val="24"/>
              </w:rPr>
              <w:t>need arises.</w:t>
            </w:r>
          </w:p>
          <w:p w:rsidR="00463E99"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w:t>
            </w:r>
            <w:r w:rsidR="00463E99" w:rsidRPr="00463E99">
              <w:rPr>
                <w:rFonts w:ascii="Arial" w:eastAsia="Arial" w:hAnsi="Arial" w:cs="Arial"/>
                <w:color w:val="0070C0"/>
                <w:sz w:val="20"/>
                <w:szCs w:val="24"/>
              </w:rPr>
              <w:t>FO V QRTs were alerted and advised to be prepared for augmentation support needed</w:t>
            </w:r>
            <w:r w:rsidR="00463E99">
              <w:rPr>
                <w:rFonts w:ascii="Arial" w:eastAsia="Arial" w:hAnsi="Arial" w:cs="Arial"/>
                <w:color w:val="0070C0"/>
                <w:sz w:val="20"/>
                <w:szCs w:val="24"/>
              </w:rPr>
              <w:t xml:space="preserve"> </w:t>
            </w:r>
            <w:r w:rsidR="00463E99" w:rsidRPr="00463E99">
              <w:rPr>
                <w:rFonts w:ascii="Arial" w:eastAsia="Arial" w:hAnsi="Arial" w:cs="Arial"/>
                <w:color w:val="0070C0"/>
                <w:sz w:val="20"/>
                <w:szCs w:val="24"/>
              </w:rPr>
              <w:t>from the field and/or 24/7 duty at the DRMD Operation</w:t>
            </w:r>
            <w:r w:rsidR="00463E99">
              <w:rPr>
                <w:rFonts w:ascii="Arial" w:eastAsia="Arial" w:hAnsi="Arial" w:cs="Arial"/>
                <w:color w:val="0070C0"/>
                <w:sz w:val="20"/>
                <w:szCs w:val="24"/>
              </w:rPr>
              <w:t>s</w:t>
            </w:r>
            <w:r w:rsidR="00463E99" w:rsidRPr="00463E99">
              <w:rPr>
                <w:rFonts w:ascii="Arial" w:eastAsia="Arial" w:hAnsi="Arial" w:cs="Arial"/>
                <w:color w:val="0070C0"/>
                <w:sz w:val="20"/>
                <w:szCs w:val="24"/>
              </w:rPr>
              <w:t xml:space="preserve"> Center.</w:t>
            </w:r>
          </w:p>
          <w:p w:rsidR="00463E99" w:rsidRP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PAT and MAT members in the 6 provinces are on standby and were instructed to coordinate with</w:t>
            </w:r>
            <w:r>
              <w:rPr>
                <w:rFonts w:ascii="Arial" w:eastAsia="Arial" w:hAnsi="Arial" w:cs="Arial"/>
                <w:color w:val="0070C0"/>
                <w:sz w:val="20"/>
                <w:szCs w:val="24"/>
              </w:rPr>
              <w:t xml:space="preserve"> </w:t>
            </w:r>
            <w:r w:rsidRPr="00463E99">
              <w:rPr>
                <w:rFonts w:ascii="Arial" w:eastAsia="Arial" w:hAnsi="Arial" w:cs="Arial"/>
                <w:color w:val="0070C0"/>
                <w:sz w:val="20"/>
                <w:szCs w:val="24"/>
              </w:rPr>
              <w:t>the P/MDRRMOs for status reports and updates.</w:t>
            </w:r>
          </w:p>
        </w:tc>
      </w:tr>
    </w:tbl>
    <w:p w:rsidR="004A1497" w:rsidRDefault="004A1497" w:rsidP="00843A49">
      <w:pPr>
        <w:spacing w:after="0" w:line="240" w:lineRule="auto"/>
        <w:contextualSpacing/>
        <w:rPr>
          <w:rFonts w:ascii="Arial" w:eastAsia="Arial" w:hAnsi="Arial" w:cs="Arial"/>
          <w:b/>
          <w:sz w:val="24"/>
          <w:szCs w:val="24"/>
        </w:rPr>
      </w:pPr>
    </w:p>
    <w:p w:rsidR="00115337" w:rsidRDefault="00115337" w:rsidP="00115337">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VI</w:t>
      </w:r>
    </w:p>
    <w:tbl>
      <w:tblPr>
        <w:tblW w:w="5000" w:type="pct"/>
        <w:tblLook w:val="0400" w:firstRow="0" w:lastRow="0" w:firstColumn="0" w:lastColumn="0" w:noHBand="0" w:noVBand="1"/>
      </w:tblPr>
      <w:tblGrid>
        <w:gridCol w:w="2263"/>
        <w:gridCol w:w="13092"/>
      </w:tblGrid>
      <w:tr w:rsidR="00115337" w:rsidRPr="00D717CF" w:rsidTr="00590ED3">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5337" w:rsidRPr="00D717CF" w:rsidRDefault="0011533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5337" w:rsidRPr="00D717CF" w:rsidRDefault="0011533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15337" w:rsidRPr="00D717CF" w:rsidTr="00590ED3">
        <w:trPr>
          <w:trHeight w:val="673"/>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5337" w:rsidRPr="0049658E" w:rsidRDefault="0049658E" w:rsidP="0049658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49658E">
              <w:rPr>
                <w:rFonts w:ascii="Arial" w:eastAsia="Arial" w:hAnsi="Arial" w:cs="Arial"/>
                <w:color w:val="0070C0"/>
                <w:sz w:val="20"/>
                <w:szCs w:val="24"/>
              </w:rPr>
              <w:t>24 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658E" w:rsidRPr="0049658E" w:rsidRDefault="0049658E" w:rsidP="0049658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9658E">
              <w:rPr>
                <w:rFonts w:ascii="Arial" w:eastAsia="Arial" w:hAnsi="Arial" w:cs="Arial"/>
                <w:color w:val="0070C0"/>
                <w:sz w:val="20"/>
                <w:szCs w:val="24"/>
              </w:rPr>
              <w:t>DSWD</w:t>
            </w:r>
            <w:r>
              <w:rPr>
                <w:rFonts w:ascii="Arial" w:eastAsia="Arial" w:hAnsi="Arial" w:cs="Arial"/>
                <w:color w:val="0070C0"/>
                <w:sz w:val="20"/>
                <w:szCs w:val="24"/>
              </w:rPr>
              <w:t>-FO VI</w:t>
            </w:r>
            <w:r w:rsidRPr="0049658E">
              <w:rPr>
                <w:rFonts w:ascii="Arial" w:eastAsia="Arial" w:hAnsi="Arial" w:cs="Arial"/>
                <w:color w:val="0070C0"/>
                <w:sz w:val="20"/>
                <w:szCs w:val="24"/>
              </w:rPr>
              <w:t xml:space="preserve"> is </w:t>
            </w:r>
            <w:r>
              <w:rPr>
                <w:rFonts w:ascii="Arial" w:eastAsia="Arial" w:hAnsi="Arial" w:cs="Arial"/>
                <w:color w:val="0070C0"/>
                <w:sz w:val="20"/>
                <w:szCs w:val="24"/>
              </w:rPr>
              <w:t>on</w:t>
            </w:r>
            <w:r w:rsidRPr="0049658E">
              <w:rPr>
                <w:rFonts w:ascii="Arial" w:eastAsia="Arial" w:hAnsi="Arial" w:cs="Arial"/>
                <w:color w:val="0070C0"/>
                <w:sz w:val="20"/>
                <w:szCs w:val="24"/>
              </w:rPr>
              <w:t xml:space="preserve"> </w:t>
            </w:r>
            <w:r w:rsidRPr="0049658E">
              <w:rPr>
                <w:rFonts w:ascii="Arial" w:eastAsia="Arial" w:hAnsi="Arial" w:cs="Arial"/>
                <w:b/>
                <w:color w:val="0070C0"/>
                <w:sz w:val="20"/>
                <w:szCs w:val="24"/>
              </w:rPr>
              <w:t xml:space="preserve">Blue </w:t>
            </w:r>
            <w:r w:rsidRPr="0049658E">
              <w:rPr>
                <w:rFonts w:ascii="Arial" w:eastAsia="Arial" w:hAnsi="Arial" w:cs="Arial"/>
                <w:color w:val="0070C0"/>
                <w:sz w:val="20"/>
                <w:szCs w:val="24"/>
              </w:rPr>
              <w:t>Alert Status</w:t>
            </w:r>
            <w:r>
              <w:rPr>
                <w:rFonts w:ascii="Arial" w:eastAsia="Arial" w:hAnsi="Arial" w:cs="Arial"/>
                <w:color w:val="0070C0"/>
                <w:sz w:val="20"/>
                <w:szCs w:val="24"/>
              </w:rPr>
              <w:t>.</w:t>
            </w:r>
          </w:p>
          <w:p w:rsidR="0049658E" w:rsidRPr="0049658E" w:rsidRDefault="0049658E" w:rsidP="0049658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On-</w:t>
            </w:r>
            <w:r w:rsidRPr="0049658E">
              <w:rPr>
                <w:rFonts w:ascii="Arial" w:eastAsia="Arial" w:hAnsi="Arial" w:cs="Arial"/>
                <w:color w:val="0070C0"/>
                <w:sz w:val="20"/>
                <w:szCs w:val="24"/>
              </w:rPr>
              <w:t>going 24/7 duty Rota at RDRRMC Operation Center with DRMD Staff as personnel in</w:t>
            </w:r>
            <w:r>
              <w:rPr>
                <w:rFonts w:ascii="Arial" w:eastAsia="Arial" w:hAnsi="Arial" w:cs="Arial"/>
                <w:color w:val="0070C0"/>
                <w:sz w:val="20"/>
                <w:szCs w:val="24"/>
              </w:rPr>
              <w:t>-</w:t>
            </w:r>
            <w:r w:rsidRPr="0049658E">
              <w:rPr>
                <w:rFonts w:ascii="Arial" w:eastAsia="Arial" w:hAnsi="Arial" w:cs="Arial"/>
                <w:color w:val="0070C0"/>
                <w:sz w:val="20"/>
                <w:szCs w:val="24"/>
              </w:rPr>
              <w:t>charge</w:t>
            </w:r>
            <w:r>
              <w:rPr>
                <w:rFonts w:ascii="Arial" w:eastAsia="Arial" w:hAnsi="Arial" w:cs="Arial"/>
                <w:color w:val="0070C0"/>
                <w:sz w:val="20"/>
                <w:szCs w:val="24"/>
              </w:rPr>
              <w:t>.</w:t>
            </w:r>
          </w:p>
          <w:p w:rsidR="0049658E" w:rsidRPr="0049658E" w:rsidRDefault="0049658E" w:rsidP="0049658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On-</w:t>
            </w:r>
            <w:r w:rsidRPr="0049658E">
              <w:rPr>
                <w:rFonts w:ascii="Arial" w:eastAsia="Arial" w:hAnsi="Arial" w:cs="Arial"/>
                <w:color w:val="0070C0"/>
                <w:sz w:val="20"/>
                <w:szCs w:val="24"/>
              </w:rPr>
              <w:t>going 24/7 duty Rota at DSWD Operation Center with DROMIC staff as personnel in</w:t>
            </w:r>
            <w:r>
              <w:rPr>
                <w:rFonts w:ascii="Arial" w:eastAsia="Arial" w:hAnsi="Arial" w:cs="Arial"/>
                <w:color w:val="0070C0"/>
                <w:sz w:val="20"/>
                <w:szCs w:val="24"/>
              </w:rPr>
              <w:t>-c</w:t>
            </w:r>
            <w:r w:rsidRPr="0049658E">
              <w:rPr>
                <w:rFonts w:ascii="Arial" w:eastAsia="Arial" w:hAnsi="Arial" w:cs="Arial"/>
                <w:color w:val="0070C0"/>
                <w:sz w:val="20"/>
                <w:szCs w:val="24"/>
              </w:rPr>
              <w:t>harge</w:t>
            </w:r>
            <w:r w:rsidRPr="0049658E">
              <w:rPr>
                <w:rFonts w:ascii="Arial" w:eastAsia="Arial" w:hAnsi="Arial" w:cs="Arial"/>
                <w:color w:val="0070C0"/>
                <w:sz w:val="20"/>
                <w:szCs w:val="24"/>
              </w:rPr>
              <w:t>.</w:t>
            </w:r>
          </w:p>
          <w:p w:rsidR="0049658E" w:rsidRPr="0049658E" w:rsidRDefault="0049658E" w:rsidP="0049658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9658E">
              <w:rPr>
                <w:rFonts w:ascii="Arial" w:eastAsia="Arial" w:hAnsi="Arial" w:cs="Arial"/>
                <w:color w:val="0070C0"/>
                <w:sz w:val="20"/>
                <w:szCs w:val="24"/>
              </w:rPr>
              <w:t>ALL staff are on stand</w:t>
            </w:r>
            <w:r>
              <w:rPr>
                <w:rFonts w:ascii="Arial" w:eastAsia="Arial" w:hAnsi="Arial" w:cs="Arial"/>
                <w:color w:val="0070C0"/>
                <w:sz w:val="20"/>
                <w:szCs w:val="24"/>
              </w:rPr>
              <w:t>by and on-</w:t>
            </w:r>
            <w:r w:rsidRPr="0049658E">
              <w:rPr>
                <w:rFonts w:ascii="Arial" w:eastAsia="Arial" w:hAnsi="Arial" w:cs="Arial"/>
                <w:color w:val="0070C0"/>
                <w:sz w:val="20"/>
                <w:szCs w:val="24"/>
              </w:rPr>
              <w:t>call ready for augmentation</w:t>
            </w:r>
            <w:r>
              <w:rPr>
                <w:rFonts w:ascii="Arial" w:eastAsia="Arial" w:hAnsi="Arial" w:cs="Arial"/>
                <w:color w:val="0070C0"/>
                <w:sz w:val="20"/>
                <w:szCs w:val="24"/>
              </w:rPr>
              <w:t>.</w:t>
            </w:r>
          </w:p>
          <w:p w:rsidR="00115337" w:rsidRPr="0049658E" w:rsidRDefault="0049658E" w:rsidP="0049658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9658E">
              <w:rPr>
                <w:rFonts w:ascii="Arial" w:eastAsia="Arial" w:hAnsi="Arial" w:cs="Arial"/>
                <w:color w:val="0070C0"/>
                <w:sz w:val="20"/>
                <w:szCs w:val="24"/>
              </w:rPr>
              <w:t>The Committee on Logistics, Transportation and Escort Services will work together with the</w:t>
            </w:r>
            <w:r>
              <w:rPr>
                <w:rFonts w:ascii="Arial" w:eastAsia="Arial" w:hAnsi="Arial" w:cs="Arial"/>
                <w:color w:val="0070C0"/>
                <w:sz w:val="20"/>
                <w:szCs w:val="24"/>
              </w:rPr>
              <w:t xml:space="preserve"> </w:t>
            </w:r>
            <w:r w:rsidRPr="0049658E">
              <w:rPr>
                <w:rFonts w:ascii="Arial" w:eastAsia="Arial" w:hAnsi="Arial" w:cs="Arial"/>
                <w:color w:val="0070C0"/>
                <w:sz w:val="20"/>
                <w:szCs w:val="24"/>
              </w:rPr>
              <w:t>regional drivers to transport food and non-food items if augmentation will be requested by the</w:t>
            </w:r>
            <w:r>
              <w:rPr>
                <w:rFonts w:ascii="Arial" w:eastAsia="Arial" w:hAnsi="Arial" w:cs="Arial"/>
                <w:color w:val="0070C0"/>
                <w:sz w:val="20"/>
                <w:szCs w:val="24"/>
              </w:rPr>
              <w:t xml:space="preserve"> LGUs. </w:t>
            </w:r>
            <w:r w:rsidRPr="0049658E">
              <w:rPr>
                <w:rFonts w:ascii="Arial" w:eastAsia="Arial" w:hAnsi="Arial" w:cs="Arial"/>
                <w:color w:val="0070C0"/>
                <w:sz w:val="20"/>
                <w:szCs w:val="24"/>
              </w:rPr>
              <w:t>The vehicles and drivers are on standby for augmentation and for the use of DSWD</w:t>
            </w:r>
            <w:r>
              <w:rPr>
                <w:rFonts w:ascii="Arial" w:eastAsia="Arial" w:hAnsi="Arial" w:cs="Arial"/>
                <w:color w:val="0070C0"/>
                <w:sz w:val="20"/>
                <w:szCs w:val="24"/>
              </w:rPr>
              <w:t xml:space="preserve"> </w:t>
            </w:r>
            <w:r w:rsidRPr="0049658E">
              <w:rPr>
                <w:rFonts w:ascii="Arial" w:eastAsia="Arial" w:hAnsi="Arial" w:cs="Arial"/>
                <w:color w:val="0070C0"/>
                <w:sz w:val="20"/>
                <w:szCs w:val="24"/>
              </w:rPr>
              <w:t>QRT.</w:t>
            </w:r>
          </w:p>
        </w:tc>
      </w:tr>
    </w:tbl>
    <w:p w:rsidR="00115337" w:rsidRDefault="00115337" w:rsidP="00843A49">
      <w:pPr>
        <w:spacing w:after="0" w:line="240" w:lineRule="auto"/>
        <w:contextualSpacing/>
        <w:rPr>
          <w:rFonts w:ascii="Arial" w:eastAsia="Arial" w:hAnsi="Arial" w:cs="Arial"/>
          <w:b/>
          <w:sz w:val="24"/>
          <w:szCs w:val="24"/>
        </w:rPr>
      </w:pPr>
    </w:p>
    <w:p w:rsidR="00FC633C" w:rsidRDefault="00FC633C"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sidR="008C7ABB">
        <w:rPr>
          <w:rFonts w:ascii="Arial" w:eastAsia="Arial" w:hAnsi="Arial" w:cs="Arial"/>
          <w:b/>
          <w:sz w:val="24"/>
          <w:szCs w:val="24"/>
        </w:rPr>
        <w:t>VII</w:t>
      </w:r>
    </w:p>
    <w:tbl>
      <w:tblPr>
        <w:tblW w:w="5000" w:type="pct"/>
        <w:tblLook w:val="0400" w:firstRow="0" w:lastRow="0" w:firstColumn="0" w:lastColumn="0" w:noHBand="0" w:noVBand="1"/>
      </w:tblPr>
      <w:tblGrid>
        <w:gridCol w:w="2263"/>
        <w:gridCol w:w="13092"/>
      </w:tblGrid>
      <w:tr w:rsidR="00FC633C" w:rsidRPr="00D717CF" w:rsidTr="004A1497">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C7ABB" w:rsidRPr="00D717CF" w:rsidTr="004A1497">
        <w:trPr>
          <w:trHeight w:val="673"/>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7ABB" w:rsidRPr="00E5519C" w:rsidRDefault="00654B25" w:rsidP="00654B2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 xml:space="preserve">24 </w:t>
            </w:r>
            <w:r w:rsidR="008C7ABB" w:rsidRPr="00E5519C">
              <w:rPr>
                <w:rFonts w:ascii="Arial" w:eastAsia="Arial" w:hAnsi="Arial" w:cs="Arial"/>
                <w:color w:val="0070C0"/>
                <w:sz w:val="20"/>
                <w:szCs w:val="24"/>
              </w:rPr>
              <w:t>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5337" w:rsidRPr="00115337" w:rsidRDefault="00115337" w:rsidP="001153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37">
              <w:rPr>
                <w:rFonts w:ascii="Arial" w:eastAsia="Arial" w:hAnsi="Arial" w:cs="Arial"/>
                <w:color w:val="0070C0"/>
                <w:sz w:val="20"/>
                <w:szCs w:val="24"/>
              </w:rPr>
              <w:t>DSWD Regional QRT Team already activated starting with Team 2 to render duty in three shifts</w:t>
            </w:r>
            <w:r>
              <w:rPr>
                <w:rFonts w:ascii="Arial" w:eastAsia="Arial" w:hAnsi="Arial" w:cs="Arial"/>
                <w:color w:val="0070C0"/>
                <w:sz w:val="20"/>
                <w:szCs w:val="24"/>
              </w:rPr>
              <w:t>.</w:t>
            </w:r>
          </w:p>
          <w:p w:rsidR="00115337" w:rsidRPr="00115337" w:rsidRDefault="00115337" w:rsidP="001153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w:t>
            </w:r>
            <w:r w:rsidRPr="00115337">
              <w:rPr>
                <w:rFonts w:ascii="Arial" w:eastAsia="Arial" w:hAnsi="Arial" w:cs="Arial"/>
                <w:color w:val="0070C0"/>
                <w:sz w:val="20"/>
                <w:szCs w:val="24"/>
              </w:rPr>
              <w:t>City and Municipal Action Team and SWAD Offices already requested to closely coordinate</w:t>
            </w:r>
            <w:r>
              <w:rPr>
                <w:rFonts w:ascii="Arial" w:eastAsia="Arial" w:hAnsi="Arial" w:cs="Arial"/>
                <w:color w:val="0070C0"/>
                <w:sz w:val="20"/>
                <w:szCs w:val="24"/>
              </w:rPr>
              <w:t xml:space="preserve"> </w:t>
            </w:r>
            <w:r w:rsidRPr="00115337">
              <w:rPr>
                <w:rFonts w:ascii="Arial" w:eastAsia="Arial" w:hAnsi="Arial" w:cs="Arial"/>
                <w:color w:val="0070C0"/>
                <w:sz w:val="20"/>
                <w:szCs w:val="24"/>
              </w:rPr>
              <w:t xml:space="preserve">with their local counterparts and their respective LDRRMC. Field staff </w:t>
            </w:r>
            <w:r>
              <w:rPr>
                <w:rFonts w:ascii="Arial" w:eastAsia="Arial" w:hAnsi="Arial" w:cs="Arial"/>
                <w:color w:val="0070C0"/>
                <w:sz w:val="20"/>
                <w:szCs w:val="24"/>
              </w:rPr>
              <w:t xml:space="preserve">are </w:t>
            </w:r>
            <w:r w:rsidRPr="00115337">
              <w:rPr>
                <w:rFonts w:ascii="Arial" w:eastAsia="Arial" w:hAnsi="Arial" w:cs="Arial"/>
                <w:color w:val="0070C0"/>
                <w:sz w:val="20"/>
                <w:szCs w:val="24"/>
              </w:rPr>
              <w:t>requested to monitor</w:t>
            </w:r>
            <w:r>
              <w:rPr>
                <w:rFonts w:ascii="Arial" w:eastAsia="Arial" w:hAnsi="Arial" w:cs="Arial"/>
                <w:color w:val="0070C0"/>
                <w:sz w:val="20"/>
                <w:szCs w:val="24"/>
              </w:rPr>
              <w:t xml:space="preserve"> </w:t>
            </w:r>
            <w:r w:rsidRPr="00115337">
              <w:rPr>
                <w:rFonts w:ascii="Arial" w:eastAsia="Arial" w:hAnsi="Arial" w:cs="Arial"/>
                <w:color w:val="0070C0"/>
                <w:sz w:val="20"/>
                <w:szCs w:val="24"/>
              </w:rPr>
              <w:t>AOR and provide reports and updates to the Regional DROMIC Focal.</w:t>
            </w:r>
          </w:p>
          <w:p w:rsidR="00115337" w:rsidRPr="00115337" w:rsidRDefault="00115337" w:rsidP="001153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w:t>
            </w:r>
            <w:r w:rsidRPr="00115337">
              <w:rPr>
                <w:rFonts w:ascii="Arial" w:eastAsia="Arial" w:hAnsi="Arial" w:cs="Arial"/>
                <w:color w:val="0070C0"/>
                <w:sz w:val="20"/>
                <w:szCs w:val="24"/>
              </w:rPr>
              <w:t>Provincial/City/Municipal Quick Response Team is on standby alert and ready for mobilization</w:t>
            </w:r>
            <w:r>
              <w:rPr>
                <w:rFonts w:ascii="Arial" w:eastAsia="Arial" w:hAnsi="Arial" w:cs="Arial"/>
                <w:color w:val="0070C0"/>
                <w:sz w:val="20"/>
                <w:szCs w:val="24"/>
              </w:rPr>
              <w:t xml:space="preserve"> </w:t>
            </w:r>
            <w:r w:rsidRPr="00115337">
              <w:rPr>
                <w:rFonts w:ascii="Arial" w:eastAsia="Arial" w:hAnsi="Arial" w:cs="Arial"/>
                <w:color w:val="0070C0"/>
                <w:sz w:val="20"/>
                <w:szCs w:val="24"/>
              </w:rPr>
              <w:t>for any assistance and augmentation support needed from the LGUs.</w:t>
            </w:r>
          </w:p>
          <w:p w:rsidR="00115337" w:rsidRPr="00115337" w:rsidRDefault="00115337" w:rsidP="001153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w:t>
            </w:r>
            <w:r w:rsidRPr="00115337">
              <w:rPr>
                <w:rFonts w:ascii="Arial" w:eastAsia="Arial" w:hAnsi="Arial" w:cs="Arial"/>
                <w:color w:val="0070C0"/>
                <w:sz w:val="20"/>
                <w:szCs w:val="24"/>
              </w:rPr>
              <w:t>Regiona</w:t>
            </w:r>
            <w:r>
              <w:rPr>
                <w:rFonts w:ascii="Arial" w:eastAsia="Arial" w:hAnsi="Arial" w:cs="Arial"/>
                <w:color w:val="0070C0"/>
                <w:sz w:val="20"/>
                <w:szCs w:val="24"/>
              </w:rPr>
              <w:t>l Disaster Division is in close</w:t>
            </w:r>
            <w:r w:rsidRPr="00115337">
              <w:rPr>
                <w:rFonts w:ascii="Arial" w:eastAsia="Arial" w:hAnsi="Arial" w:cs="Arial"/>
                <w:color w:val="0070C0"/>
                <w:sz w:val="20"/>
                <w:szCs w:val="24"/>
              </w:rPr>
              <w:t xml:space="preserve"> coordination with OCD-7 and other members of the</w:t>
            </w:r>
            <w:r>
              <w:rPr>
                <w:rFonts w:ascii="Arial" w:eastAsia="Arial" w:hAnsi="Arial" w:cs="Arial"/>
                <w:color w:val="0070C0"/>
                <w:sz w:val="20"/>
                <w:szCs w:val="24"/>
              </w:rPr>
              <w:t xml:space="preserve"> </w:t>
            </w:r>
            <w:r w:rsidRPr="00115337">
              <w:rPr>
                <w:rFonts w:ascii="Arial" w:eastAsia="Arial" w:hAnsi="Arial" w:cs="Arial"/>
                <w:color w:val="0070C0"/>
                <w:sz w:val="20"/>
                <w:szCs w:val="24"/>
              </w:rPr>
              <w:t>RDRRMC for any response mobilization strategies.</w:t>
            </w:r>
          </w:p>
          <w:p w:rsidR="00FA66C5" w:rsidRPr="00FA66C5" w:rsidRDefault="00115337" w:rsidP="001153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37">
              <w:rPr>
                <w:rFonts w:ascii="Arial" w:eastAsia="Arial" w:hAnsi="Arial" w:cs="Arial"/>
                <w:color w:val="0070C0"/>
                <w:sz w:val="20"/>
                <w:szCs w:val="24"/>
              </w:rPr>
              <w:t>Warehouses in the three island provinces are on ready alert.</w:t>
            </w:r>
          </w:p>
        </w:tc>
      </w:tr>
    </w:tbl>
    <w:p w:rsidR="00D717CF" w:rsidRDefault="00D717CF" w:rsidP="00843A49">
      <w:pPr>
        <w:spacing w:after="0" w:line="240" w:lineRule="auto"/>
        <w:contextualSpacing/>
        <w:rPr>
          <w:rFonts w:ascii="Arial" w:eastAsia="Arial" w:hAnsi="Arial" w:cs="Arial"/>
          <w:b/>
          <w:sz w:val="24"/>
          <w:szCs w:val="24"/>
        </w:rPr>
      </w:pPr>
    </w:p>
    <w:p w:rsidR="00463E99" w:rsidRPr="00BE43F9" w:rsidRDefault="00463E99"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2263"/>
        <w:gridCol w:w="13092"/>
      </w:tblGrid>
      <w:tr w:rsidR="00463E99" w:rsidRPr="00D717CF" w:rsidTr="00590ED3">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590ED3">
        <w:trPr>
          <w:trHeight w:val="20"/>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463E99" w:rsidRDefault="00463E99"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 xml:space="preserve">24 </w:t>
            </w:r>
            <w:r w:rsidRPr="00463E99">
              <w:rPr>
                <w:rFonts w:ascii="Arial" w:eastAsia="Arial" w:hAnsi="Arial" w:cs="Arial"/>
                <w:color w:val="0070C0"/>
                <w:sz w:val="20"/>
                <w:szCs w:val="24"/>
              </w:rPr>
              <w:t>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SWAD Teams and DRMD-PDOs assigned in the provinces are alerted and</w:t>
            </w:r>
            <w:r>
              <w:rPr>
                <w:rFonts w:ascii="Arial" w:eastAsia="Arial" w:hAnsi="Arial" w:cs="Arial"/>
                <w:color w:val="0070C0"/>
                <w:sz w:val="20"/>
                <w:szCs w:val="24"/>
              </w:rPr>
              <w:t xml:space="preserve"> </w:t>
            </w:r>
            <w:r w:rsidRPr="00463E99">
              <w:rPr>
                <w:rFonts w:ascii="Arial" w:eastAsia="Arial" w:hAnsi="Arial" w:cs="Arial"/>
                <w:color w:val="0070C0"/>
                <w:sz w:val="20"/>
                <w:szCs w:val="24"/>
              </w:rPr>
              <w:t xml:space="preserve">advised to closely coordinate with P/C/MSWDOs and/or </w:t>
            </w:r>
            <w:r w:rsidRPr="00463E99">
              <w:rPr>
                <w:rFonts w:ascii="Arial" w:eastAsia="Arial" w:hAnsi="Arial" w:cs="Arial"/>
                <w:color w:val="0070C0"/>
                <w:sz w:val="20"/>
                <w:szCs w:val="24"/>
              </w:rPr>
              <w:lastRenderedPageBreak/>
              <w:t>P/C/MDRRMOs and</w:t>
            </w:r>
            <w:r>
              <w:rPr>
                <w:rFonts w:ascii="Arial" w:eastAsia="Arial" w:hAnsi="Arial" w:cs="Arial"/>
                <w:color w:val="0070C0"/>
                <w:sz w:val="20"/>
                <w:szCs w:val="24"/>
              </w:rPr>
              <w:t xml:space="preserve"> </w:t>
            </w:r>
            <w:r w:rsidRPr="00463E99">
              <w:rPr>
                <w:rFonts w:ascii="Arial" w:eastAsia="Arial" w:hAnsi="Arial" w:cs="Arial"/>
                <w:color w:val="0070C0"/>
                <w:sz w:val="20"/>
                <w:szCs w:val="24"/>
              </w:rPr>
              <w:t>immediately report any eventualities that may arise during the period.</w:t>
            </w:r>
          </w:p>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Quick Response Teams (QRT) and Disaster Response Management Division</w:t>
            </w:r>
            <w:r>
              <w:rPr>
                <w:rFonts w:ascii="Arial" w:eastAsia="Arial" w:hAnsi="Arial" w:cs="Arial"/>
                <w:color w:val="0070C0"/>
                <w:sz w:val="20"/>
                <w:szCs w:val="24"/>
              </w:rPr>
              <w:t xml:space="preserve"> </w:t>
            </w:r>
            <w:r w:rsidRPr="00463E99">
              <w:rPr>
                <w:rFonts w:ascii="Arial" w:eastAsia="Arial" w:hAnsi="Arial" w:cs="Arial"/>
                <w:color w:val="0070C0"/>
                <w:sz w:val="20"/>
                <w:szCs w:val="24"/>
              </w:rPr>
              <w:t>(DRMD) are alerted in case augmentation of workforce is needed.</w:t>
            </w:r>
          </w:p>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Disaster Response Information Management Section (DRIMS) is closely</w:t>
            </w:r>
            <w:r>
              <w:rPr>
                <w:rFonts w:ascii="Arial" w:eastAsia="Arial" w:hAnsi="Arial" w:cs="Arial"/>
                <w:color w:val="0070C0"/>
                <w:sz w:val="20"/>
                <w:szCs w:val="24"/>
              </w:rPr>
              <w:t xml:space="preserve"> </w:t>
            </w:r>
            <w:r w:rsidRPr="00463E99">
              <w:rPr>
                <w:rFonts w:ascii="Arial" w:eastAsia="Arial" w:hAnsi="Arial" w:cs="Arial"/>
                <w:color w:val="0070C0"/>
                <w:sz w:val="20"/>
                <w:szCs w:val="24"/>
              </w:rPr>
              <w:t>coordinating with SWADTs, QRTs and PDOs for any eventualities on the ground.</w:t>
            </w:r>
          </w:p>
          <w:p w:rsidR="00463E99" w:rsidRP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63E99">
              <w:rPr>
                <w:rFonts w:ascii="Arial" w:eastAsia="Arial" w:hAnsi="Arial" w:cs="Arial"/>
                <w:color w:val="0070C0"/>
                <w:sz w:val="20"/>
                <w:szCs w:val="24"/>
              </w:rPr>
              <w:t>Regional Resource Operations Section (RROS) are also alerted to ensure the</w:t>
            </w:r>
            <w:r>
              <w:rPr>
                <w:rFonts w:ascii="Arial" w:eastAsia="Arial" w:hAnsi="Arial" w:cs="Arial"/>
                <w:color w:val="0070C0"/>
                <w:sz w:val="20"/>
                <w:szCs w:val="24"/>
              </w:rPr>
              <w:t xml:space="preserve"> </w:t>
            </w:r>
            <w:r w:rsidRPr="00463E99">
              <w:rPr>
                <w:rFonts w:ascii="Arial" w:eastAsia="Arial" w:hAnsi="Arial" w:cs="Arial"/>
                <w:color w:val="0070C0"/>
                <w:sz w:val="20"/>
                <w:szCs w:val="24"/>
              </w:rPr>
              <w:t>readiness of dispatching the Food and Non-Food commodities whenever needed.</w:t>
            </w:r>
          </w:p>
        </w:tc>
      </w:tr>
    </w:tbl>
    <w:p w:rsidR="00E16570" w:rsidRDefault="00E16570" w:rsidP="00843A49">
      <w:pPr>
        <w:spacing w:after="0" w:line="240" w:lineRule="auto"/>
        <w:contextualSpacing/>
        <w:rPr>
          <w:rFonts w:ascii="Arial" w:eastAsia="Arial" w:hAnsi="Arial" w:cs="Arial"/>
          <w:b/>
          <w:sz w:val="24"/>
          <w:szCs w:val="24"/>
        </w:rPr>
      </w:pPr>
    </w:p>
    <w:p w:rsidR="00463E99" w:rsidRPr="00BE43F9" w:rsidRDefault="00463E99"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2263"/>
        <w:gridCol w:w="13092"/>
      </w:tblGrid>
      <w:tr w:rsidR="00463E99" w:rsidRPr="00D717CF" w:rsidTr="00590ED3">
        <w:trPr>
          <w:trHeight w:val="20"/>
          <w:tblHeader/>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590ED3">
        <w:trPr>
          <w:trHeight w:val="20"/>
        </w:trPr>
        <w:tc>
          <w:tcPr>
            <w:tcW w:w="7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463E99" w:rsidRDefault="00463E99"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24 </w:t>
            </w:r>
            <w:r w:rsidRPr="00463E99">
              <w:rPr>
                <w:rFonts w:ascii="Arial" w:eastAsia="Arial" w:hAnsi="Arial" w:cs="Arial"/>
                <w:color w:val="0070C0"/>
                <w:sz w:val="20"/>
                <w:szCs w:val="24"/>
              </w:rPr>
              <w:t>December 2019</w:t>
            </w:r>
          </w:p>
        </w:tc>
        <w:tc>
          <w:tcPr>
            <w:tcW w:w="42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Caraga </w:t>
            </w:r>
            <w:r w:rsidR="00115337">
              <w:rPr>
                <w:rFonts w:ascii="Arial" w:eastAsia="Arial" w:hAnsi="Arial" w:cs="Arial"/>
                <w:color w:val="0070C0"/>
                <w:sz w:val="20"/>
                <w:szCs w:val="24"/>
              </w:rPr>
              <w:t xml:space="preserve">is on </w:t>
            </w:r>
            <w:r w:rsidR="00115337" w:rsidRPr="00115337">
              <w:rPr>
                <w:rFonts w:ascii="Arial" w:eastAsia="Arial" w:hAnsi="Arial" w:cs="Arial"/>
                <w:b/>
                <w:color w:val="FF0000"/>
                <w:sz w:val="20"/>
                <w:szCs w:val="24"/>
              </w:rPr>
              <w:t>RED</w:t>
            </w:r>
            <w:r w:rsidR="00115337">
              <w:rPr>
                <w:rFonts w:ascii="Arial" w:eastAsia="Arial" w:hAnsi="Arial" w:cs="Arial"/>
                <w:color w:val="0070C0"/>
                <w:sz w:val="20"/>
                <w:szCs w:val="24"/>
              </w:rPr>
              <w:t xml:space="preserve"> Alert Status.</w:t>
            </w:r>
          </w:p>
          <w:p w:rsid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w:t>
            </w:r>
            <w:r w:rsidRPr="00463E99">
              <w:rPr>
                <w:rFonts w:ascii="Arial" w:eastAsia="Arial" w:hAnsi="Arial" w:cs="Arial"/>
                <w:color w:val="0070C0"/>
                <w:sz w:val="20"/>
                <w:szCs w:val="24"/>
              </w:rPr>
              <w:t xml:space="preserve">FO </w:t>
            </w:r>
            <w:r>
              <w:rPr>
                <w:rFonts w:ascii="Arial" w:eastAsia="Arial" w:hAnsi="Arial" w:cs="Arial"/>
                <w:color w:val="0070C0"/>
                <w:sz w:val="20"/>
                <w:szCs w:val="24"/>
              </w:rPr>
              <w:t xml:space="preserve">Caraga </w:t>
            </w:r>
            <w:r w:rsidRPr="00463E99">
              <w:rPr>
                <w:rFonts w:ascii="Arial" w:eastAsia="Arial" w:hAnsi="Arial" w:cs="Arial"/>
                <w:color w:val="0070C0"/>
                <w:sz w:val="20"/>
                <w:szCs w:val="24"/>
              </w:rPr>
              <w:t>has activated its Quick Response Teams in relation to the BLUE Alert</w:t>
            </w:r>
            <w:r>
              <w:rPr>
                <w:rFonts w:ascii="Arial" w:eastAsia="Arial" w:hAnsi="Arial" w:cs="Arial"/>
                <w:color w:val="0070C0"/>
                <w:sz w:val="20"/>
                <w:szCs w:val="24"/>
              </w:rPr>
              <w:t xml:space="preserve"> </w:t>
            </w:r>
            <w:r w:rsidRPr="00463E99">
              <w:rPr>
                <w:rFonts w:ascii="Arial" w:eastAsia="Arial" w:hAnsi="Arial" w:cs="Arial"/>
                <w:color w:val="0070C0"/>
                <w:sz w:val="20"/>
                <w:szCs w:val="24"/>
              </w:rPr>
              <w:t>Status to render 24-hour duty and monitor updates regarding the effects of TS</w:t>
            </w:r>
            <w:r>
              <w:rPr>
                <w:rFonts w:ascii="Arial" w:eastAsia="Arial" w:hAnsi="Arial" w:cs="Arial"/>
                <w:color w:val="0070C0"/>
                <w:sz w:val="20"/>
                <w:szCs w:val="24"/>
              </w:rPr>
              <w:t xml:space="preserve"> </w:t>
            </w:r>
            <w:r w:rsidRPr="00463E99">
              <w:rPr>
                <w:rFonts w:ascii="Arial" w:eastAsia="Arial" w:hAnsi="Arial" w:cs="Arial"/>
                <w:color w:val="0070C0"/>
                <w:sz w:val="20"/>
                <w:szCs w:val="24"/>
              </w:rPr>
              <w:t>“URSULA”.</w:t>
            </w:r>
          </w:p>
          <w:p w:rsidR="00463E99" w:rsidRPr="00463E99" w:rsidRDefault="00463E99"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Caraga</w:t>
            </w:r>
            <w:r w:rsidRPr="00463E99">
              <w:rPr>
                <w:rFonts w:ascii="Arial" w:eastAsia="Arial" w:hAnsi="Arial" w:cs="Arial"/>
                <w:color w:val="0070C0"/>
                <w:sz w:val="20"/>
                <w:szCs w:val="24"/>
              </w:rPr>
              <w:t xml:space="preserve"> is constantly coordinating with the LSWDOs and LDRRMOs</w:t>
            </w:r>
            <w:r>
              <w:rPr>
                <w:rFonts w:ascii="Arial" w:eastAsia="Arial" w:hAnsi="Arial" w:cs="Arial"/>
                <w:color w:val="0070C0"/>
                <w:sz w:val="20"/>
                <w:szCs w:val="24"/>
              </w:rPr>
              <w:t xml:space="preserve"> </w:t>
            </w:r>
            <w:r w:rsidRPr="00463E99">
              <w:rPr>
                <w:rFonts w:ascii="Arial" w:eastAsia="Arial" w:hAnsi="Arial" w:cs="Arial"/>
                <w:color w:val="0070C0"/>
                <w:sz w:val="20"/>
                <w:szCs w:val="24"/>
              </w:rPr>
              <w:t>for the provision of timely updates and information.</w:t>
            </w:r>
          </w:p>
        </w:tc>
      </w:tr>
    </w:tbl>
    <w:p w:rsidR="00463E99" w:rsidRDefault="00463E99" w:rsidP="00843A49">
      <w:pPr>
        <w:spacing w:after="0" w:line="240" w:lineRule="auto"/>
        <w:contextualSpacing/>
        <w:rPr>
          <w:rFonts w:ascii="Arial" w:eastAsia="Arial" w:hAnsi="Arial" w:cs="Arial"/>
          <w:b/>
          <w:sz w:val="24"/>
          <w:szCs w:val="24"/>
        </w:rPr>
      </w:pPr>
    </w:p>
    <w:p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E16570">
        <w:rPr>
          <w:rFonts w:ascii="Arial" w:eastAsia="Arial" w:hAnsi="Arial" w:cs="Arial"/>
          <w:i/>
          <w:sz w:val="20"/>
          <w:szCs w:val="20"/>
        </w:rPr>
        <w:t>S</w:t>
      </w:r>
      <w:r w:rsidR="002D0802">
        <w:rPr>
          <w:rFonts w:ascii="Arial" w:eastAsia="Arial" w:hAnsi="Arial" w:cs="Arial"/>
          <w:i/>
          <w:sz w:val="20"/>
          <w:szCs w:val="20"/>
        </w:rPr>
        <w:t xml:space="preserve"> </w:t>
      </w:r>
      <w:r w:rsidR="001C3257">
        <w:rPr>
          <w:rFonts w:ascii="Arial" w:eastAsia="Arial" w:hAnsi="Arial" w:cs="Arial"/>
          <w:i/>
          <w:sz w:val="20"/>
          <w:szCs w:val="20"/>
        </w:rPr>
        <w:t>“Ursula”</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p>
    <w:p w:rsidR="004B7668" w:rsidRPr="004B7668" w:rsidRDefault="004B7668" w:rsidP="00843A49">
      <w:pPr>
        <w:spacing w:after="0" w:line="240" w:lineRule="auto"/>
        <w:contextualSpacing/>
        <w:rPr>
          <w:rFonts w:ascii="Arial" w:eastAsia="Arial" w:hAnsi="Arial" w:cs="Arial"/>
          <w:sz w:val="24"/>
          <w:szCs w:val="24"/>
        </w:rPr>
      </w:pPr>
    </w:p>
    <w:p w:rsidR="001E7A8D" w:rsidRDefault="001C3257"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Default="004B7668" w:rsidP="00843A49">
      <w:pPr>
        <w:spacing w:after="0" w:line="240" w:lineRule="auto"/>
        <w:contextualSpacing/>
        <w:rPr>
          <w:rFonts w:ascii="Arial" w:eastAsia="Arial" w:hAnsi="Arial" w:cs="Arial"/>
          <w:b/>
          <w:sz w:val="24"/>
          <w:szCs w:val="24"/>
        </w:rPr>
      </w:pPr>
    </w:p>
    <w:p w:rsidR="000F1F6C" w:rsidRPr="00BE43F9" w:rsidRDefault="001E7A8D" w:rsidP="00843A49">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843A49">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E5" w:rsidRDefault="005871E5">
      <w:pPr>
        <w:spacing w:after="0" w:line="240" w:lineRule="auto"/>
      </w:pPr>
      <w:r>
        <w:separator/>
      </w:r>
    </w:p>
  </w:endnote>
  <w:endnote w:type="continuationSeparator" w:id="0">
    <w:p w:rsidR="005871E5" w:rsidRDefault="0058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9658E">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9658E">
      <w:rPr>
        <w:b/>
        <w:noProof/>
        <w:sz w:val="16"/>
        <w:szCs w:val="16"/>
      </w:rPr>
      <w:t>8</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3C23AA">
      <w:rPr>
        <w:rFonts w:ascii="Arial" w:eastAsia="Arial" w:hAnsi="Arial" w:cs="Arial"/>
        <w:sz w:val="16"/>
        <w:szCs w:val="16"/>
      </w:rPr>
      <w:t xml:space="preserve">Tropical Storm “Ursula” </w:t>
    </w:r>
    <w:r w:rsidR="00BC38FC">
      <w:rPr>
        <w:rFonts w:ascii="Arial" w:eastAsia="Arial" w:hAnsi="Arial" w:cs="Arial"/>
        <w:sz w:val="16"/>
        <w:szCs w:val="16"/>
      </w:rPr>
      <w:t>as of 2</w:t>
    </w:r>
    <w:r w:rsidR="003C23AA">
      <w:rPr>
        <w:rFonts w:ascii="Arial" w:eastAsia="Arial" w:hAnsi="Arial" w:cs="Arial"/>
        <w:sz w:val="16"/>
        <w:szCs w:val="16"/>
      </w:rPr>
      <w:t>4 Dec</w:t>
    </w:r>
    <w:r w:rsidR="00B10D40" w:rsidRPr="00B10D40">
      <w:rPr>
        <w:rFonts w:ascii="Arial" w:eastAsia="Arial" w:hAnsi="Arial" w:cs="Arial"/>
        <w:sz w:val="16"/>
        <w:szCs w:val="16"/>
      </w:rPr>
      <w:t xml:space="preserve">ember 2019, </w:t>
    </w:r>
    <w:r w:rsidR="0049658E">
      <w:rPr>
        <w:rFonts w:ascii="Arial" w:eastAsia="Arial" w:hAnsi="Arial" w:cs="Arial"/>
        <w:sz w:val="16"/>
        <w:szCs w:val="16"/>
      </w:rPr>
      <w:t>4</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E5" w:rsidRDefault="005871E5">
      <w:pPr>
        <w:spacing w:after="0" w:line="240" w:lineRule="auto"/>
      </w:pPr>
      <w:r>
        <w:separator/>
      </w:r>
    </w:p>
  </w:footnote>
  <w:footnote w:type="continuationSeparator" w:id="0">
    <w:p w:rsidR="005871E5" w:rsidRDefault="0058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0965"/>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6E12"/>
    <w:rsid w:val="005C25C9"/>
    <w:rsid w:val="005C26A2"/>
    <w:rsid w:val="005C7862"/>
    <w:rsid w:val="005C79B3"/>
    <w:rsid w:val="005E78C4"/>
    <w:rsid w:val="005F7E3F"/>
    <w:rsid w:val="0060485F"/>
    <w:rsid w:val="0060627A"/>
    <w:rsid w:val="00606AB1"/>
    <w:rsid w:val="00611D34"/>
    <w:rsid w:val="00617DB8"/>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54D0D"/>
    <w:rsid w:val="009609FE"/>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66C5"/>
    <w:rsid w:val="00FA7174"/>
    <w:rsid w:val="00FA71E5"/>
    <w:rsid w:val="00FB2691"/>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3452"/>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4256-F336-4C7D-AB96-F25D31E2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2019-12-24T06:47:00Z</dcterms:created>
  <dcterms:modified xsi:type="dcterms:W3CDTF">2019-12-24T06:47:00Z</dcterms:modified>
</cp:coreProperties>
</file>