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96E" w:rsidRPr="00DC65CE" w:rsidRDefault="003D09A9" w:rsidP="004659E2">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DC65CE">
        <w:rPr>
          <w:rFonts w:ascii="Arial" w:eastAsia="Arial" w:hAnsi="Arial" w:cs="Arial"/>
          <w:b/>
          <w:sz w:val="32"/>
          <w:szCs w:val="24"/>
        </w:rPr>
        <w:t>DSWD</w:t>
      </w:r>
      <w:r w:rsidR="0067633B" w:rsidRPr="00DC65CE">
        <w:rPr>
          <w:rFonts w:ascii="Arial" w:eastAsia="Arial" w:hAnsi="Arial" w:cs="Arial"/>
          <w:b/>
          <w:sz w:val="32"/>
          <w:szCs w:val="24"/>
        </w:rPr>
        <w:t xml:space="preserve"> </w:t>
      </w:r>
      <w:r w:rsidRPr="00DC65CE">
        <w:rPr>
          <w:rFonts w:ascii="Arial" w:eastAsia="Arial" w:hAnsi="Arial" w:cs="Arial"/>
          <w:b/>
          <w:sz w:val="32"/>
          <w:szCs w:val="24"/>
        </w:rPr>
        <w:t>DROMIC</w:t>
      </w:r>
      <w:r w:rsidR="0067633B" w:rsidRPr="00DC65CE">
        <w:rPr>
          <w:rFonts w:ascii="Arial" w:eastAsia="Arial" w:hAnsi="Arial" w:cs="Arial"/>
          <w:b/>
          <w:sz w:val="32"/>
          <w:szCs w:val="24"/>
        </w:rPr>
        <w:t xml:space="preserve"> </w:t>
      </w:r>
      <w:r w:rsidRPr="00DC65CE">
        <w:rPr>
          <w:rFonts w:ascii="Arial" w:eastAsia="Arial" w:hAnsi="Arial" w:cs="Arial"/>
          <w:b/>
          <w:sz w:val="32"/>
          <w:szCs w:val="24"/>
        </w:rPr>
        <w:t>Report</w:t>
      </w:r>
      <w:r w:rsidR="0067633B" w:rsidRPr="00DC65CE">
        <w:rPr>
          <w:rFonts w:ascii="Arial" w:eastAsia="Arial" w:hAnsi="Arial" w:cs="Arial"/>
          <w:b/>
          <w:sz w:val="32"/>
          <w:szCs w:val="24"/>
        </w:rPr>
        <w:t xml:space="preserve"> </w:t>
      </w:r>
      <w:r w:rsidRPr="00DC65CE">
        <w:rPr>
          <w:rFonts w:ascii="Arial" w:eastAsia="Arial" w:hAnsi="Arial" w:cs="Arial"/>
          <w:b/>
          <w:sz w:val="32"/>
          <w:szCs w:val="24"/>
        </w:rPr>
        <w:t>#</w:t>
      </w:r>
      <w:r w:rsidR="006922F4" w:rsidRPr="00DC65CE">
        <w:rPr>
          <w:rFonts w:ascii="Arial" w:eastAsia="Arial" w:hAnsi="Arial" w:cs="Arial"/>
          <w:b/>
          <w:sz w:val="32"/>
          <w:szCs w:val="24"/>
        </w:rPr>
        <w:t>1</w:t>
      </w:r>
      <w:r w:rsidR="00BB2051" w:rsidRPr="00DC65CE">
        <w:rPr>
          <w:rFonts w:ascii="Arial" w:eastAsia="Arial" w:hAnsi="Arial" w:cs="Arial"/>
          <w:b/>
          <w:sz w:val="32"/>
          <w:szCs w:val="24"/>
        </w:rPr>
        <w:t>3</w:t>
      </w:r>
      <w:r w:rsidR="0067633B" w:rsidRPr="00DC65CE">
        <w:rPr>
          <w:rFonts w:ascii="Arial" w:eastAsia="Arial" w:hAnsi="Arial" w:cs="Arial"/>
          <w:b/>
          <w:sz w:val="32"/>
          <w:szCs w:val="24"/>
        </w:rPr>
        <w:t xml:space="preserve"> </w:t>
      </w:r>
      <w:r w:rsidRPr="00DC65CE">
        <w:rPr>
          <w:rFonts w:ascii="Arial" w:eastAsia="Arial" w:hAnsi="Arial" w:cs="Arial"/>
          <w:b/>
          <w:sz w:val="32"/>
          <w:szCs w:val="24"/>
        </w:rPr>
        <w:t>on</w:t>
      </w:r>
      <w:r w:rsidR="0067633B" w:rsidRPr="00DC65CE">
        <w:rPr>
          <w:rFonts w:ascii="Arial" w:eastAsia="Arial" w:hAnsi="Arial" w:cs="Arial"/>
          <w:b/>
          <w:sz w:val="32"/>
          <w:szCs w:val="24"/>
        </w:rPr>
        <w:t xml:space="preserve"> </w:t>
      </w:r>
      <w:r w:rsidR="00E70ED3" w:rsidRPr="00DC65CE">
        <w:rPr>
          <w:rFonts w:ascii="Arial" w:eastAsia="Arial" w:hAnsi="Arial" w:cs="Arial"/>
          <w:b/>
          <w:sz w:val="32"/>
          <w:szCs w:val="24"/>
        </w:rPr>
        <w:t>Typhoon</w:t>
      </w:r>
      <w:r w:rsidR="0067633B" w:rsidRPr="00DC65CE">
        <w:rPr>
          <w:rFonts w:ascii="Arial" w:eastAsia="Arial" w:hAnsi="Arial" w:cs="Arial"/>
          <w:b/>
          <w:sz w:val="32"/>
          <w:szCs w:val="24"/>
        </w:rPr>
        <w:t xml:space="preserve"> </w:t>
      </w:r>
      <w:r w:rsidR="002F38FB" w:rsidRPr="00DC65CE">
        <w:rPr>
          <w:rFonts w:ascii="Arial" w:eastAsia="Arial" w:hAnsi="Arial" w:cs="Arial"/>
          <w:b/>
          <w:sz w:val="32"/>
          <w:szCs w:val="24"/>
        </w:rPr>
        <w:t>“</w:t>
      </w:r>
      <w:r w:rsidR="00146D91" w:rsidRPr="00DC65CE">
        <w:rPr>
          <w:rFonts w:ascii="Arial" w:eastAsia="Arial" w:hAnsi="Arial" w:cs="Arial"/>
          <w:b/>
          <w:sz w:val="32"/>
          <w:szCs w:val="24"/>
        </w:rPr>
        <w:t>URSULA</w:t>
      </w:r>
      <w:r w:rsidR="002F38FB" w:rsidRPr="00DC65CE">
        <w:rPr>
          <w:rFonts w:ascii="Arial" w:eastAsia="Arial" w:hAnsi="Arial" w:cs="Arial"/>
          <w:b/>
          <w:sz w:val="32"/>
          <w:szCs w:val="24"/>
        </w:rPr>
        <w:t>”</w:t>
      </w:r>
    </w:p>
    <w:p w:rsidR="00CA5761" w:rsidRPr="00DC65CE" w:rsidRDefault="003D09A9" w:rsidP="004659E2">
      <w:pPr>
        <w:tabs>
          <w:tab w:val="left" w:pos="2371"/>
          <w:tab w:val="center" w:pos="5233"/>
        </w:tabs>
        <w:contextualSpacing/>
        <w:jc w:val="center"/>
        <w:rPr>
          <w:rFonts w:ascii="Arial" w:eastAsia="Arial" w:hAnsi="Arial" w:cs="Arial"/>
          <w:sz w:val="24"/>
          <w:szCs w:val="24"/>
        </w:rPr>
      </w:pPr>
      <w:proofErr w:type="gramStart"/>
      <w:r w:rsidRPr="00DC65CE">
        <w:rPr>
          <w:rFonts w:ascii="Arial" w:eastAsia="Arial" w:hAnsi="Arial" w:cs="Arial"/>
          <w:sz w:val="24"/>
          <w:szCs w:val="24"/>
        </w:rPr>
        <w:t>as</w:t>
      </w:r>
      <w:proofErr w:type="gramEnd"/>
      <w:r w:rsidR="0067633B" w:rsidRPr="00DC65CE">
        <w:rPr>
          <w:rFonts w:ascii="Arial" w:eastAsia="Arial" w:hAnsi="Arial" w:cs="Arial"/>
          <w:sz w:val="24"/>
          <w:szCs w:val="24"/>
        </w:rPr>
        <w:t xml:space="preserve"> </w:t>
      </w:r>
      <w:r w:rsidRPr="00DC65CE">
        <w:rPr>
          <w:rFonts w:ascii="Arial" w:eastAsia="Arial" w:hAnsi="Arial" w:cs="Arial"/>
          <w:sz w:val="24"/>
          <w:szCs w:val="24"/>
        </w:rPr>
        <w:t>of</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0</w:t>
      </w:r>
      <w:r w:rsidR="00BB2051" w:rsidRPr="00DC65CE">
        <w:rPr>
          <w:rFonts w:ascii="Arial" w:eastAsia="Arial" w:hAnsi="Arial" w:cs="Arial"/>
          <w:sz w:val="24"/>
          <w:szCs w:val="24"/>
        </w:rPr>
        <w:t>4</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January</w:t>
      </w:r>
      <w:r w:rsidR="0067633B" w:rsidRPr="00DC65CE">
        <w:rPr>
          <w:rFonts w:ascii="Arial" w:eastAsia="Arial" w:hAnsi="Arial" w:cs="Arial"/>
          <w:sz w:val="24"/>
          <w:szCs w:val="24"/>
        </w:rPr>
        <w:t xml:space="preserve"> </w:t>
      </w:r>
      <w:r w:rsidR="003C0BF5" w:rsidRPr="00DC65CE">
        <w:rPr>
          <w:rFonts w:ascii="Arial" w:eastAsia="Arial" w:hAnsi="Arial" w:cs="Arial"/>
          <w:sz w:val="24"/>
          <w:szCs w:val="24"/>
        </w:rPr>
        <w:t>20</w:t>
      </w:r>
      <w:r w:rsidR="006922F4" w:rsidRPr="00DC65CE">
        <w:rPr>
          <w:rFonts w:ascii="Arial" w:eastAsia="Arial" w:hAnsi="Arial" w:cs="Arial"/>
          <w:sz w:val="24"/>
          <w:szCs w:val="24"/>
        </w:rPr>
        <w:t>20</w:t>
      </w:r>
      <w:r w:rsidRPr="00DC65CE">
        <w:rPr>
          <w:rFonts w:ascii="Arial" w:eastAsia="Arial" w:hAnsi="Arial" w:cs="Arial"/>
          <w:sz w:val="24"/>
          <w:szCs w:val="24"/>
        </w:rPr>
        <w:t>,</w:t>
      </w:r>
      <w:r w:rsidR="0067633B" w:rsidRPr="00DC65CE">
        <w:rPr>
          <w:rFonts w:ascii="Arial" w:eastAsia="Arial" w:hAnsi="Arial" w:cs="Arial"/>
          <w:sz w:val="24"/>
          <w:szCs w:val="24"/>
        </w:rPr>
        <w:t xml:space="preserve"> </w:t>
      </w:r>
      <w:r w:rsidR="00C720E5" w:rsidRPr="00DC65CE">
        <w:rPr>
          <w:rFonts w:ascii="Arial" w:eastAsia="Arial" w:hAnsi="Arial" w:cs="Arial"/>
          <w:sz w:val="24"/>
          <w:szCs w:val="24"/>
        </w:rPr>
        <w:t>6</w:t>
      </w:r>
      <w:r w:rsidR="000F5A62" w:rsidRPr="00DC65CE">
        <w:rPr>
          <w:rFonts w:ascii="Arial" w:eastAsia="Arial" w:hAnsi="Arial" w:cs="Arial"/>
          <w:sz w:val="24"/>
          <w:szCs w:val="24"/>
        </w:rPr>
        <w:t>PM</w:t>
      </w:r>
      <w:bookmarkStart w:id="1" w:name="_30j0zll" w:colFirst="0" w:colLast="0"/>
      <w:bookmarkStart w:id="2" w:name="_1fob9te" w:colFirst="0" w:colLast="0"/>
      <w:bookmarkEnd w:id="1"/>
      <w:bookmarkEnd w:id="2"/>
    </w:p>
    <w:p w:rsidR="00F27EDB" w:rsidRPr="00DC65CE" w:rsidRDefault="00F27EDB" w:rsidP="004659E2">
      <w:pPr>
        <w:tabs>
          <w:tab w:val="left" w:pos="2371"/>
          <w:tab w:val="center" w:pos="5233"/>
        </w:tabs>
        <w:contextualSpacing/>
        <w:jc w:val="center"/>
        <w:rPr>
          <w:rFonts w:ascii="Arial" w:eastAsia="Arial" w:hAnsi="Arial" w:cs="Arial"/>
          <w:sz w:val="24"/>
          <w:szCs w:val="24"/>
        </w:rPr>
      </w:pPr>
    </w:p>
    <w:p w:rsidR="00026400" w:rsidRPr="00DC65CE" w:rsidRDefault="00114D5E" w:rsidP="004659E2">
      <w:pPr>
        <w:pStyle w:val="NormalWeb"/>
        <w:spacing w:beforeAutospacing="0" w:afterAutospacing="0" w:line="240" w:lineRule="auto"/>
        <w:contextualSpacing/>
        <w:jc w:val="both"/>
        <w:rPr>
          <w:rFonts w:ascii="Arial" w:hAnsi="Arial" w:cs="Arial"/>
          <w:b/>
          <w:color w:val="002060"/>
          <w:sz w:val="28"/>
        </w:rPr>
      </w:pPr>
      <w:r w:rsidRPr="00DC65CE">
        <w:rPr>
          <w:rFonts w:ascii="Arial" w:hAnsi="Arial" w:cs="Arial"/>
          <w:b/>
          <w:color w:val="002060"/>
          <w:sz w:val="28"/>
        </w:rPr>
        <w:t>Situation</w:t>
      </w:r>
      <w:r w:rsidR="0067633B" w:rsidRPr="00DC65CE">
        <w:rPr>
          <w:rFonts w:ascii="Arial" w:hAnsi="Arial" w:cs="Arial"/>
          <w:b/>
          <w:color w:val="002060"/>
          <w:sz w:val="28"/>
        </w:rPr>
        <w:t xml:space="preserve"> </w:t>
      </w:r>
      <w:r w:rsidRPr="00DC65CE">
        <w:rPr>
          <w:rFonts w:ascii="Arial" w:hAnsi="Arial" w:cs="Arial"/>
          <w:b/>
          <w:color w:val="002060"/>
          <w:sz w:val="28"/>
        </w:rPr>
        <w:t>Overview</w:t>
      </w:r>
    </w:p>
    <w:p w:rsidR="00026400" w:rsidRPr="00DC65CE" w:rsidRDefault="00026400" w:rsidP="004659E2">
      <w:pPr>
        <w:pStyle w:val="NormalWeb"/>
        <w:spacing w:beforeAutospacing="0" w:afterAutospacing="0" w:line="240" w:lineRule="auto"/>
        <w:contextualSpacing/>
        <w:jc w:val="both"/>
        <w:rPr>
          <w:rFonts w:ascii="Arial" w:hAnsi="Arial" w:cs="Arial"/>
          <w:b/>
          <w:color w:val="002060"/>
        </w:rPr>
      </w:pPr>
    </w:p>
    <w:p w:rsidR="001E6118" w:rsidRPr="00DC65CE" w:rsidRDefault="00D54933"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4"/>
          <w:szCs w:val="24"/>
        </w:rPr>
      </w:pPr>
      <w:r w:rsidRPr="00DC65CE">
        <w:rPr>
          <w:rFonts w:ascii="Arial" w:eastAsia="Times New Roman" w:hAnsi="Arial" w:cs="Arial"/>
          <w:color w:val="auto"/>
          <w:sz w:val="24"/>
          <w:szCs w:val="24"/>
        </w:rPr>
        <w:t>“PHANFONE”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entered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Area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of</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Responsibility</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(PAR)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23</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was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named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21</w:t>
      </w:r>
      <w:r w:rsidRPr="00DC65CE">
        <w:rPr>
          <w:rFonts w:ascii="Arial" w:eastAsia="Times New Roman" w:hAnsi="Arial" w:cs="Arial"/>
          <w:color w:val="auto"/>
          <w:sz w:val="24"/>
          <w:szCs w:val="24"/>
          <w:vertAlign w:val="superscript"/>
        </w:rPr>
        <w:t>st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cyclone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for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24</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intensified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typhoon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moved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toward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Eastern</w:t>
      </w:r>
      <w:r w:rsidR="0067633B" w:rsidRPr="00DC65CE">
        <w:rPr>
          <w:rFonts w:ascii="Arial" w:eastAsia="Times New Roman" w:hAnsi="Arial" w:cs="Arial"/>
          <w:color w:val="auto"/>
          <w:sz w:val="24"/>
          <w:szCs w:val="24"/>
        </w:rPr>
        <w:t xml:space="preserve"> </w:t>
      </w:r>
      <w:proofErr w:type="spellStart"/>
      <w:r w:rsidRPr="00DC65CE">
        <w:rPr>
          <w:rFonts w:ascii="Arial" w:eastAsia="Times New Roman" w:hAnsi="Arial" w:cs="Arial"/>
          <w:color w:val="auto"/>
          <w:sz w:val="24"/>
          <w:szCs w:val="24"/>
        </w:rPr>
        <w:t>Visayas</w:t>
      </w:r>
      <w:proofErr w:type="spellEnd"/>
      <w:r w:rsidR="0097479E"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hence,</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also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affecting</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Northeastern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Mindanao,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Bicol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Region,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Central</w:t>
      </w:r>
      <w:r w:rsidR="0067633B" w:rsidRPr="00DC65CE">
        <w:rPr>
          <w:rFonts w:ascii="Arial" w:eastAsia="Times New Roman" w:hAnsi="Arial" w:cs="Arial"/>
          <w:color w:val="auto"/>
          <w:sz w:val="24"/>
          <w:szCs w:val="24"/>
        </w:rPr>
        <w:t xml:space="preserve"> </w:t>
      </w:r>
      <w:proofErr w:type="spellStart"/>
      <w:r w:rsidR="0097479E" w:rsidRPr="00DC65CE">
        <w:rPr>
          <w:rFonts w:ascii="Arial" w:eastAsia="Times New Roman" w:hAnsi="Arial" w:cs="Arial"/>
          <w:color w:val="auto"/>
          <w:sz w:val="24"/>
          <w:szCs w:val="24"/>
        </w:rPr>
        <w:t>Visayas</w:t>
      </w:r>
      <w:proofErr w:type="spellEnd"/>
      <w:r w:rsidR="0097479E"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CALABARZON,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MIMAROPA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Western</w:t>
      </w:r>
      <w:r w:rsidR="0067633B" w:rsidRPr="00DC65CE">
        <w:rPr>
          <w:rFonts w:ascii="Arial" w:eastAsia="Times New Roman" w:hAnsi="Arial" w:cs="Arial"/>
          <w:color w:val="auto"/>
          <w:sz w:val="24"/>
          <w:szCs w:val="24"/>
        </w:rPr>
        <w:t xml:space="preserve"> </w:t>
      </w:r>
      <w:proofErr w:type="spellStart"/>
      <w:r w:rsidR="0097479E" w:rsidRPr="00DC65CE">
        <w:rPr>
          <w:rFonts w:ascii="Arial" w:eastAsia="Times New Roman" w:hAnsi="Arial" w:cs="Arial"/>
          <w:color w:val="auto"/>
          <w:sz w:val="24"/>
          <w:szCs w:val="24"/>
        </w:rPr>
        <w:t>Visayas</w:t>
      </w:r>
      <w:proofErr w:type="spellEnd"/>
      <w:r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28</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weakened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Storm</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(TS)</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exited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PAR.</w:t>
      </w:r>
    </w:p>
    <w:p w:rsidR="00146D91" w:rsidRPr="00DC65CE" w:rsidRDefault="00A81C7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DC65CE">
        <w:rPr>
          <w:rFonts w:ascii="Arial" w:hAnsi="Arial" w:cs="Arial"/>
          <w:bCs/>
          <w:i/>
          <w:color w:val="0070C0"/>
          <w:sz w:val="16"/>
          <w:szCs w:val="24"/>
        </w:rPr>
        <w:t>Source:</w:t>
      </w:r>
      <w:r w:rsidR="0067633B" w:rsidRPr="00DC65CE">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DC65CE">
        <w:rPr>
          <w:rFonts w:ascii="Arial" w:hAnsi="Arial" w:cs="Arial"/>
          <w:i/>
          <w:color w:val="0070C0"/>
          <w:sz w:val="16"/>
          <w:szCs w:val="24"/>
        </w:rPr>
        <w:fldChar w:fldCharType="begin"/>
      </w:r>
      <w:r w:rsidR="00CE7C6C" w:rsidRPr="00DC65CE">
        <w:rPr>
          <w:rFonts w:ascii="Arial" w:hAnsi="Arial" w:cs="Arial"/>
          <w:i/>
          <w:color w:val="0070C0"/>
          <w:sz w:val="16"/>
          <w:szCs w:val="24"/>
        </w:rPr>
        <w:instrText>HYPERLINK "http://bagong.pagasa.dost.gov.ph/tropical-cyclone/severe-weather-bulletin"</w:instrText>
      </w:r>
      <w:r w:rsidRPr="00DC65CE">
        <w:rPr>
          <w:rFonts w:ascii="Arial" w:hAnsi="Arial" w:cs="Arial"/>
          <w:i/>
          <w:color w:val="0070C0"/>
          <w:sz w:val="16"/>
          <w:szCs w:val="24"/>
        </w:rPr>
        <w:fldChar w:fldCharType="separate"/>
      </w:r>
      <w:r w:rsidR="00D54933" w:rsidRPr="00DC65CE">
        <w:rPr>
          <w:rStyle w:val="Hyperlink"/>
          <w:rFonts w:ascii="Arial" w:hAnsi="Arial" w:cs="Arial"/>
          <w:i/>
          <w:color w:val="0070C0"/>
          <w:sz w:val="16"/>
          <w:szCs w:val="24"/>
          <w:u w:val="none"/>
        </w:rPr>
        <w:t>DOST-PAGASA</w:t>
      </w:r>
      <w:r w:rsidRPr="00DC65CE">
        <w:rPr>
          <w:rFonts w:ascii="Arial" w:hAnsi="Arial" w:cs="Arial"/>
          <w:i/>
          <w:color w:val="0070C0"/>
          <w:sz w:val="16"/>
          <w:szCs w:val="24"/>
        </w:rPr>
        <w:fldChar w:fldCharType="end"/>
      </w:r>
      <w:bookmarkStart w:id="6" w:name="_Prepositioned_Resources:_Stockpile_1"/>
      <w:bookmarkEnd w:id="6"/>
    </w:p>
    <w:p w:rsidR="001E6118" w:rsidRPr="00DC65CE" w:rsidRDefault="001E611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24"/>
          <w:szCs w:val="24"/>
        </w:rPr>
      </w:pPr>
    </w:p>
    <w:p w:rsidR="00856662" w:rsidRPr="00DC65CE" w:rsidRDefault="00F86128"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DC65CE">
        <w:rPr>
          <w:rFonts w:ascii="Arial" w:eastAsia="Times New Roman" w:hAnsi="Arial" w:cs="Arial"/>
          <w:b/>
          <w:bCs/>
          <w:color w:val="002060"/>
          <w:kern w:val="36"/>
          <w:sz w:val="24"/>
          <w:szCs w:val="24"/>
        </w:rPr>
        <w:t>Status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of</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Affected</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Families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Persons</w:t>
      </w:r>
    </w:p>
    <w:p w:rsidR="00856662"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
          <w:bCs/>
          <w:sz w:val="24"/>
          <w:szCs w:val="24"/>
        </w:rPr>
        <w:t xml:space="preserve"> </w:t>
      </w:r>
      <w:r w:rsidR="00713628" w:rsidRPr="00DC65CE">
        <w:rPr>
          <w:rFonts w:ascii="Arial" w:eastAsia="Times New Roman" w:hAnsi="Arial" w:cs="Arial"/>
          <w:b/>
          <w:bCs/>
          <w:color w:val="0070C0"/>
          <w:sz w:val="24"/>
          <w:szCs w:val="24"/>
        </w:rPr>
        <w:t xml:space="preserve">659,523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713628" w:rsidRPr="00DC65CE">
        <w:rPr>
          <w:rFonts w:ascii="Arial" w:eastAsia="Times New Roman" w:hAnsi="Arial" w:cs="Arial"/>
          <w:b/>
          <w:bCs/>
          <w:color w:val="0070C0"/>
          <w:sz w:val="24"/>
          <w:szCs w:val="24"/>
        </w:rPr>
        <w:t xml:space="preserve">2,692,614 </w:t>
      </w:r>
      <w:r w:rsidRPr="00DC65CE">
        <w:rPr>
          <w:rFonts w:ascii="Arial" w:eastAsia="Times New Roman" w:hAnsi="Arial" w:cs="Arial"/>
          <w:b/>
          <w:bCs/>
          <w:color w:val="0070C0"/>
          <w:sz w:val="24"/>
          <w:szCs w:val="24"/>
        </w:rPr>
        <w:t>persons</w:t>
      </w:r>
      <w:r w:rsidR="0067633B" w:rsidRPr="00DC65CE">
        <w:rPr>
          <w:rFonts w:ascii="Arial" w:eastAsia="Times New Roman" w:hAnsi="Arial" w:cs="Arial"/>
          <w:b/>
          <w:bCs/>
          <w:sz w:val="24"/>
          <w:szCs w:val="24"/>
        </w:rPr>
        <w:t xml:space="preserve"> </w:t>
      </w:r>
      <w:r w:rsidR="00495644" w:rsidRPr="00DC65CE">
        <w:rPr>
          <w:rFonts w:ascii="Arial" w:eastAsia="Times New Roman" w:hAnsi="Arial" w:cs="Arial"/>
          <w:sz w:val="24"/>
          <w:szCs w:val="24"/>
        </w:rPr>
        <w:t>are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affected</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713628" w:rsidRPr="00DC65CE">
        <w:rPr>
          <w:rFonts w:ascii="Arial" w:eastAsia="Times New Roman" w:hAnsi="Arial" w:cs="Arial"/>
          <w:b/>
          <w:bCs/>
          <w:color w:val="0070C0"/>
          <w:sz w:val="24"/>
          <w:szCs w:val="24"/>
        </w:rPr>
        <w:t xml:space="preserve">2,897 </w:t>
      </w:r>
      <w:r w:rsidRPr="00DC65CE">
        <w:rPr>
          <w:rFonts w:ascii="Arial" w:eastAsia="Times New Roman" w:hAnsi="Arial" w:cs="Arial"/>
          <w:b/>
          <w:bCs/>
          <w:color w:val="0070C0"/>
          <w:sz w:val="24"/>
          <w:szCs w:val="24"/>
        </w:rPr>
        <w:t>barangays</w:t>
      </w:r>
      <w:r w:rsidR="0067633B" w:rsidRPr="00DC65CE">
        <w:rPr>
          <w:rFonts w:ascii="Arial" w:eastAsia="Times New Roman" w:hAnsi="Arial" w:cs="Arial"/>
          <w:b/>
          <w:bCs/>
          <w:sz w:val="24"/>
          <w:szCs w:val="24"/>
        </w:rPr>
        <w:t xml:space="preserve"> </w:t>
      </w:r>
      <w:r w:rsidR="004A4308"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A562B" w:rsidRPr="00DC65CE">
        <w:rPr>
          <w:rFonts w:ascii="Arial" w:eastAsia="Times New Roman" w:hAnsi="Arial" w:cs="Arial"/>
          <w:b/>
          <w:color w:val="auto"/>
          <w:sz w:val="24"/>
          <w:szCs w:val="24"/>
        </w:rPr>
        <w:t>MIMAROPA,</w:t>
      </w:r>
      <w:r w:rsidR="0067633B" w:rsidRPr="00DC65CE">
        <w:rPr>
          <w:rFonts w:ascii="Arial" w:eastAsia="Times New Roman" w:hAnsi="Arial" w:cs="Arial"/>
          <w:b/>
          <w:color w:val="auto"/>
          <w:sz w:val="24"/>
          <w:szCs w:val="24"/>
        </w:rPr>
        <w:t xml:space="preserve"> </w:t>
      </w:r>
      <w:r w:rsidR="00DD4974"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4A4308" w:rsidRPr="00DC65CE">
        <w:rPr>
          <w:rFonts w:ascii="Arial" w:eastAsia="Times New Roman" w:hAnsi="Arial" w:cs="Arial"/>
          <w:b/>
          <w:color w:val="auto"/>
          <w:sz w:val="24"/>
          <w:szCs w:val="24"/>
        </w:rPr>
        <w:t>VIII</w:t>
      </w:r>
      <w:r w:rsidR="0067633B" w:rsidRPr="00DC65CE">
        <w:rPr>
          <w:rFonts w:ascii="Arial" w:eastAsia="Times New Roman" w:hAnsi="Arial" w:cs="Arial"/>
          <w:b/>
          <w:color w:val="auto"/>
          <w:sz w:val="24"/>
          <w:szCs w:val="24"/>
        </w:rPr>
        <w:t xml:space="preserve"> </w:t>
      </w:r>
      <w:r w:rsidR="00255D77"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b/>
          <w:color w:val="auto"/>
          <w:sz w:val="24"/>
          <w:szCs w:val="24"/>
        </w:rPr>
        <w:t>C</w:t>
      </w:r>
      <w:r w:rsidR="00465637" w:rsidRPr="00DC65CE">
        <w:rPr>
          <w:rFonts w:ascii="Arial" w:eastAsia="Times New Roman" w:hAnsi="Arial" w:cs="Arial"/>
          <w:b/>
          <w:color w:val="auto"/>
          <w:sz w:val="24"/>
          <w:szCs w:val="24"/>
        </w:rPr>
        <w:t>ARAGA</w:t>
      </w:r>
      <w:r w:rsidR="0067633B" w:rsidRPr="00DC65CE">
        <w:rPr>
          <w:rFonts w:ascii="Arial" w:eastAsia="Times New Roman" w:hAnsi="Arial" w:cs="Arial"/>
          <w:color w:val="auto"/>
          <w:sz w:val="24"/>
          <w:szCs w:val="24"/>
        </w:rPr>
        <w:t xml:space="preserve"> </w:t>
      </w:r>
      <w:r w:rsidRPr="00DC65CE">
        <w:rPr>
          <w:rFonts w:ascii="Arial" w:eastAsia="Times New Roman" w:hAnsi="Arial" w:cs="Arial"/>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1).</w:t>
      </w:r>
    </w:p>
    <w:p w:rsidR="00856662" w:rsidRPr="00DC65CE" w:rsidRDefault="00856662"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24"/>
          <w:szCs w:val="24"/>
        </w:rPr>
      </w:pPr>
    </w:p>
    <w:p w:rsidR="00F86128"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1.</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Affected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p>
    <w:tbl>
      <w:tblPr>
        <w:tblW w:w="4814" w:type="pct"/>
        <w:tblInd w:w="445" w:type="dxa"/>
        <w:tblCellMar>
          <w:left w:w="0" w:type="dxa"/>
          <w:right w:w="0" w:type="dxa"/>
        </w:tblCellMar>
        <w:tblLook w:val="04A0" w:firstRow="1" w:lastRow="0" w:firstColumn="1" w:lastColumn="0" w:noHBand="0" w:noVBand="1"/>
      </w:tblPr>
      <w:tblGrid>
        <w:gridCol w:w="205"/>
        <w:gridCol w:w="5086"/>
        <w:gridCol w:w="1190"/>
        <w:gridCol w:w="1448"/>
        <w:gridCol w:w="1446"/>
      </w:tblGrid>
      <w:tr w:rsidR="001A3F5A" w:rsidRPr="00DC65CE" w:rsidTr="001A3F5A">
        <w:trPr>
          <w:trHeight w:val="42"/>
          <w:tblHeader/>
        </w:trPr>
        <w:tc>
          <w:tcPr>
            <w:tcW w:w="282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A3F5A" w:rsidRPr="00DC65CE" w:rsidRDefault="001A3F5A" w:rsidP="001A3F5A">
            <w:pPr>
              <w:ind w:right="144"/>
              <w:contextualSpacing/>
              <w:jc w:val="center"/>
              <w:rPr>
                <w:rFonts w:ascii="Arial" w:hAnsi="Arial" w:cs="Arial"/>
                <w:b/>
                <w:bCs/>
                <w:sz w:val="20"/>
                <w:szCs w:val="24"/>
              </w:rPr>
            </w:pPr>
            <w:r w:rsidRPr="00DC65CE">
              <w:rPr>
                <w:rFonts w:ascii="Arial" w:hAnsi="Arial" w:cs="Arial"/>
                <w:b/>
                <w:bCs/>
                <w:sz w:val="20"/>
                <w:szCs w:val="24"/>
              </w:rPr>
              <w:t xml:space="preserve">REGION / PROVINCE / MUNICIPALITY </w:t>
            </w:r>
          </w:p>
        </w:tc>
        <w:tc>
          <w:tcPr>
            <w:tcW w:w="21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A3F5A" w:rsidRPr="00DC65CE" w:rsidRDefault="001A3F5A" w:rsidP="00DC65CE">
            <w:pPr>
              <w:ind w:left="65" w:right="54"/>
              <w:contextualSpacing/>
              <w:jc w:val="center"/>
              <w:rPr>
                <w:rFonts w:ascii="Arial" w:hAnsi="Arial" w:cs="Arial"/>
                <w:b/>
                <w:bCs/>
                <w:sz w:val="20"/>
                <w:szCs w:val="24"/>
              </w:rPr>
            </w:pPr>
            <w:r w:rsidRPr="00DC65CE">
              <w:rPr>
                <w:rFonts w:ascii="Arial" w:hAnsi="Arial" w:cs="Arial"/>
                <w:b/>
                <w:bCs/>
                <w:sz w:val="20"/>
                <w:szCs w:val="24"/>
              </w:rPr>
              <w:t xml:space="preserve"> NUMBER OF AFFECTED </w:t>
            </w:r>
          </w:p>
        </w:tc>
      </w:tr>
      <w:tr w:rsidR="001A3F5A" w:rsidRPr="00DC65CE" w:rsidTr="001A3F5A">
        <w:trPr>
          <w:trHeight w:val="42"/>
          <w:tblHeader/>
        </w:trPr>
        <w:tc>
          <w:tcPr>
            <w:tcW w:w="2822" w:type="pct"/>
            <w:gridSpan w:val="2"/>
            <w:vMerge/>
            <w:tcBorders>
              <w:top w:val="single" w:sz="4" w:space="0" w:color="auto"/>
              <w:left w:val="single" w:sz="4" w:space="0" w:color="auto"/>
              <w:bottom w:val="single" w:sz="4" w:space="0" w:color="auto"/>
              <w:right w:val="single" w:sz="4" w:space="0" w:color="auto"/>
            </w:tcBorders>
            <w:vAlign w:val="center"/>
            <w:hideMark/>
          </w:tcPr>
          <w:p w:rsidR="001A3F5A" w:rsidRPr="00DC65CE" w:rsidRDefault="001A3F5A" w:rsidP="001A3F5A">
            <w:pPr>
              <w:ind w:right="144"/>
              <w:contextualSpacing/>
              <w:rPr>
                <w:rFonts w:ascii="Arial" w:hAnsi="Arial" w:cs="Arial"/>
                <w:b/>
                <w:bCs/>
                <w:sz w:val="20"/>
                <w:szCs w:val="24"/>
              </w:rPr>
            </w:pPr>
          </w:p>
        </w:tc>
        <w:tc>
          <w:tcPr>
            <w:tcW w:w="63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1A3F5A" w:rsidRPr="00DC65CE" w:rsidRDefault="001A3F5A" w:rsidP="00DC65CE">
            <w:pPr>
              <w:ind w:left="65" w:right="54"/>
              <w:contextualSpacing/>
              <w:jc w:val="center"/>
              <w:rPr>
                <w:rFonts w:ascii="Arial" w:hAnsi="Arial" w:cs="Arial"/>
                <w:b/>
                <w:bCs/>
                <w:sz w:val="20"/>
                <w:szCs w:val="24"/>
              </w:rPr>
            </w:pPr>
            <w:r w:rsidRPr="00DC65CE">
              <w:rPr>
                <w:rFonts w:ascii="Arial" w:hAnsi="Arial" w:cs="Arial"/>
                <w:b/>
                <w:bCs/>
                <w:sz w:val="20"/>
                <w:szCs w:val="24"/>
              </w:rPr>
              <w:t>Barangays</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1A3F5A" w:rsidRPr="00DC65CE" w:rsidRDefault="001A3F5A" w:rsidP="00DC65CE">
            <w:pPr>
              <w:ind w:left="65" w:right="54"/>
              <w:contextualSpacing/>
              <w:jc w:val="center"/>
              <w:rPr>
                <w:rFonts w:ascii="Arial" w:hAnsi="Arial" w:cs="Arial"/>
                <w:b/>
                <w:bCs/>
                <w:sz w:val="20"/>
                <w:szCs w:val="24"/>
              </w:rPr>
            </w:pPr>
            <w:r w:rsidRPr="00DC65CE">
              <w:rPr>
                <w:rFonts w:ascii="Arial" w:hAnsi="Arial" w:cs="Arial"/>
                <w:b/>
                <w:bCs/>
                <w:sz w:val="20"/>
                <w:szCs w:val="24"/>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1A3F5A" w:rsidRPr="00DC65CE" w:rsidRDefault="001A3F5A" w:rsidP="00DC65CE">
            <w:pPr>
              <w:ind w:left="65" w:right="54"/>
              <w:contextualSpacing/>
              <w:jc w:val="center"/>
              <w:rPr>
                <w:rFonts w:ascii="Arial" w:hAnsi="Arial" w:cs="Arial"/>
                <w:b/>
                <w:bCs/>
                <w:sz w:val="20"/>
                <w:szCs w:val="24"/>
              </w:rPr>
            </w:pPr>
            <w:r w:rsidRPr="00DC65CE">
              <w:rPr>
                <w:rFonts w:ascii="Arial" w:hAnsi="Arial" w:cs="Arial"/>
                <w:b/>
                <w:bCs/>
                <w:sz w:val="20"/>
                <w:szCs w:val="24"/>
              </w:rPr>
              <w:t xml:space="preserve"> Persons </w:t>
            </w:r>
          </w:p>
        </w:tc>
      </w:tr>
      <w:tr w:rsidR="00EC6DC7" w:rsidRPr="00DC65CE" w:rsidTr="001A3F5A">
        <w:trPr>
          <w:trHeight w:val="20"/>
        </w:trPr>
        <w:tc>
          <w:tcPr>
            <w:tcW w:w="282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EC6DC7" w:rsidRPr="00DC65CE" w:rsidRDefault="00EC6DC7" w:rsidP="001A3F5A">
            <w:pPr>
              <w:ind w:right="144"/>
              <w:contextualSpacing/>
              <w:jc w:val="center"/>
              <w:rPr>
                <w:rFonts w:ascii="Arial" w:hAnsi="Arial" w:cs="Arial"/>
                <w:b/>
                <w:bCs/>
                <w:sz w:val="20"/>
                <w:szCs w:val="24"/>
              </w:rPr>
            </w:pPr>
            <w:r w:rsidRPr="00DC65CE">
              <w:rPr>
                <w:rFonts w:ascii="Arial" w:hAnsi="Arial" w:cs="Arial"/>
                <w:b/>
                <w:bCs/>
                <w:sz w:val="20"/>
                <w:szCs w:val="24"/>
              </w:rPr>
              <w:t>GRAND TOTAL</w:t>
            </w:r>
          </w:p>
        </w:tc>
        <w:tc>
          <w:tcPr>
            <w:tcW w:w="635" w:type="pct"/>
            <w:tcBorders>
              <w:top w:val="single" w:sz="4" w:space="0" w:color="auto"/>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2,897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659,523 </w:t>
            </w:r>
          </w:p>
        </w:tc>
        <w:tc>
          <w:tcPr>
            <w:tcW w:w="771" w:type="pct"/>
            <w:tcBorders>
              <w:top w:val="single" w:sz="4" w:space="0" w:color="auto"/>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2,692,614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MIMAROPA</w:t>
            </w:r>
          </w:p>
        </w:tc>
        <w:tc>
          <w:tcPr>
            <w:tcW w:w="635"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132 </w:t>
            </w:r>
          </w:p>
        </w:tc>
        <w:tc>
          <w:tcPr>
            <w:tcW w:w="772"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10,293 </w:t>
            </w:r>
          </w:p>
        </w:tc>
        <w:tc>
          <w:tcPr>
            <w:tcW w:w="771"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46,188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Marinduque</w:t>
            </w:r>
            <w:proofErr w:type="spellEnd"/>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Gasan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Occidental Mindoro</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27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2,315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9,908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Calintaan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529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2,122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Looc</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Magsaysay</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909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4,394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Rizal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793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Jose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664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2,562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Oriental Mindoro</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74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4,020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19,214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Baco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262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1,320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Bansud</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469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Bongabong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669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Bulalacao</w:t>
            </w:r>
            <w:proofErr w:type="spellEnd"/>
            <w:r w:rsidRPr="00DC65CE">
              <w:rPr>
                <w:rFonts w:ascii="Arial" w:hAnsi="Arial" w:cs="Arial"/>
                <w:i/>
                <w:iCs/>
                <w:sz w:val="20"/>
                <w:szCs w:val="24"/>
              </w:rPr>
              <w:t xml:space="preserve"> (San Pedro)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2,462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12,226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Calapan</w:t>
            </w:r>
            <w:proofErr w:type="spellEnd"/>
            <w:r w:rsidRPr="00DC65CE">
              <w:rPr>
                <w:rFonts w:ascii="Arial" w:hAnsi="Arial" w:cs="Arial"/>
                <w:i/>
                <w:iCs/>
                <w:sz w:val="20"/>
                <w:szCs w:val="24"/>
              </w:rPr>
              <w:t xml:space="preserve">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Gloria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642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Mansalay</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454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1,826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Pinamalayan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244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Puerto </w:t>
            </w:r>
            <w:proofErr w:type="spellStart"/>
            <w:r w:rsidRPr="00DC65CE">
              <w:rPr>
                <w:rFonts w:ascii="Arial" w:hAnsi="Arial" w:cs="Arial"/>
                <w:i/>
                <w:iCs/>
                <w:sz w:val="20"/>
                <w:szCs w:val="24"/>
              </w:rPr>
              <w:t>Galera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311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Roxas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1,080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Socorro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Victoria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60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Romblon</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31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3,955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17,059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Alcantara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655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Cajidiocan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220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785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Calatrava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Concepcion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Corcuera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120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Ferrol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233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662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Looc</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283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noWrap/>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Odiongan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225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Romblon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lastRenderedPageBreak/>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Agustin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340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Andres</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Jose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856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4,280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Santa Fe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1,825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9,125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Santa Maria (Imelda)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424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REGION VI</w:t>
            </w:r>
          </w:p>
        </w:tc>
        <w:tc>
          <w:tcPr>
            <w:tcW w:w="635"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909 </w:t>
            </w:r>
          </w:p>
        </w:tc>
        <w:tc>
          <w:tcPr>
            <w:tcW w:w="772"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262,886 </w:t>
            </w:r>
          </w:p>
        </w:tc>
        <w:tc>
          <w:tcPr>
            <w:tcW w:w="771"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1,128,304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Aklan</w:t>
            </w:r>
            <w:proofErr w:type="spellEnd"/>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257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71,501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308,623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Altavas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6,680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25,626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Banga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9,250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39,362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Batan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6,301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23,784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Kalibo</w:t>
            </w:r>
            <w:proofErr w:type="spellEnd"/>
            <w:r w:rsidRPr="00DC65CE">
              <w:rPr>
                <w:rFonts w:ascii="Arial" w:hAnsi="Arial" w:cs="Arial"/>
                <w:i/>
                <w:iCs/>
                <w:sz w:val="20"/>
                <w:szCs w:val="24"/>
              </w:rPr>
              <w:t xml:space="preserve">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Libacao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Madalag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279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1,251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New Washington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486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2,430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Buruanga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4,038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21,251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Ibajay</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10,068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50,110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Lezo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4,773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16,963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Makato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7,804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30,053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Malay</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4,909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24,502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Malinao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4,502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16,262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Nabas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2,139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9,145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Numancia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5,287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26,232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Tangalan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4,923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21,390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Antique</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75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15,396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66,928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Caluya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3,427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14,176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Libertad</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4,163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19,690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Pandan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7,101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29,304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Sebaste</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705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3,758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Capiz</w:t>
            </w:r>
            <w:proofErr w:type="spellEnd"/>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346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108,132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482,205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Cuartero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1,393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6,965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Dao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1,497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7,198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Dumalag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400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1,836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Dumarao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11,975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46,157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Ivisan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7,415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37,075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Ma-</w:t>
            </w:r>
            <w:proofErr w:type="spellStart"/>
            <w:r w:rsidRPr="00DC65CE">
              <w:rPr>
                <w:rFonts w:ascii="Arial" w:hAnsi="Arial" w:cs="Arial"/>
                <w:i/>
                <w:iCs/>
                <w:sz w:val="20"/>
                <w:szCs w:val="24"/>
              </w:rPr>
              <w:t>ayon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9,139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38,416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Mambusao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4,245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20,163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Panay</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13,253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65,035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Panitan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4,700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14,148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Pilar</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911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4,943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Pontevedra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272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1,015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President </w:t>
            </w:r>
            <w:proofErr w:type="spellStart"/>
            <w:r w:rsidRPr="00DC65CE">
              <w:rPr>
                <w:rFonts w:ascii="Arial" w:hAnsi="Arial" w:cs="Arial"/>
                <w:i/>
                <w:iCs/>
                <w:sz w:val="20"/>
                <w:szCs w:val="24"/>
              </w:rPr>
              <w:t>Roxas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8,569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42,835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Roxas</w:t>
            </w:r>
            <w:proofErr w:type="spellEnd"/>
            <w:r w:rsidRPr="00DC65CE">
              <w:rPr>
                <w:rFonts w:ascii="Arial" w:hAnsi="Arial" w:cs="Arial"/>
                <w:i/>
                <w:iCs/>
                <w:sz w:val="20"/>
                <w:szCs w:val="24"/>
              </w:rPr>
              <w:t xml:space="preserve"> City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31,146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155,110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Sapi</w:t>
            </w:r>
            <w:proofErr w:type="spellEnd"/>
            <w:r w:rsidRPr="00DC65CE">
              <w:rPr>
                <w:rFonts w:ascii="Arial" w:hAnsi="Arial" w:cs="Arial"/>
                <w:i/>
                <w:iCs/>
                <w:sz w:val="20"/>
                <w:szCs w:val="24"/>
              </w:rPr>
              <w:t>-an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4,734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7,904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Sigma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8,483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33,405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Iloilo</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231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67,857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270,548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Ajuy</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15,906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57,978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Balasan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9,654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35,616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Banate</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351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Batad</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4,734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19,472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Carles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17,664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77,606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Concepcion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375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1,454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Estancia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7,865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39,325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Passi</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392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San </w:t>
            </w:r>
            <w:proofErr w:type="spellStart"/>
            <w:r w:rsidRPr="00DC65CE">
              <w:rPr>
                <w:rFonts w:ascii="Arial" w:hAnsi="Arial" w:cs="Arial"/>
                <w:i/>
                <w:iCs/>
                <w:sz w:val="20"/>
                <w:szCs w:val="24"/>
              </w:rPr>
              <w:t>Dionisio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3,540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10,663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lastRenderedPageBreak/>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Enrique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440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Rafael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Sara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7,831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27,170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REGION VIII</w:t>
            </w:r>
          </w:p>
        </w:tc>
        <w:tc>
          <w:tcPr>
            <w:tcW w:w="635"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1,835 </w:t>
            </w:r>
          </w:p>
        </w:tc>
        <w:tc>
          <w:tcPr>
            <w:tcW w:w="772"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386,007 </w:t>
            </w:r>
          </w:p>
        </w:tc>
        <w:tc>
          <w:tcPr>
            <w:tcW w:w="771"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1,516,771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Biliran</w:t>
            </w:r>
            <w:proofErr w:type="spellEnd"/>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145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32,091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118,852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Almeria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4,474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17,852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Kawayan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2,333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10,257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Naval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7,335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20,213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Biliran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3,571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4,853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Cabucgayan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5,141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21,708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Caibiran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5,388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26,500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Culaba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3,249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15,069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Maripipi</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600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2,400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Eastern Samar</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333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60,716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230,861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Borongan</w:t>
            </w:r>
            <w:proofErr w:type="spellEnd"/>
            <w:r w:rsidRPr="00DC65CE">
              <w:rPr>
                <w:rFonts w:ascii="Arial" w:hAnsi="Arial" w:cs="Arial"/>
                <w:i/>
                <w:iCs/>
                <w:sz w:val="20"/>
                <w:szCs w:val="24"/>
              </w:rPr>
              <w:t xml:space="preserve">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2,285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9,140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Can-Avid</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Julian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4,134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16,536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Sulat</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1,127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Balangiga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4,148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16,276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Balangkayan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2,986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11,370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General MacArthur</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4,038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10,414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Giporlos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4,140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13,652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Guiuan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13,800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55,200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Hernani</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2,670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10,680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Lawaan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2,921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11,684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Llorente</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6,137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22,504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Mercedes</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2,389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9,556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Quinapondan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4,644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18,576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Salcedo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6,072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23,955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Leyte</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906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194,615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772,162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Alangalang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5,019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11,680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Babatngon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7,023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21,069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Palo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19,289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79,563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Miguel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5,573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22,291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Santa Fe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4,572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18,288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Tacloban</w:t>
            </w:r>
            <w:proofErr w:type="spellEnd"/>
            <w:r w:rsidRPr="00DC65CE">
              <w:rPr>
                <w:rFonts w:ascii="Arial" w:hAnsi="Arial" w:cs="Arial"/>
                <w:i/>
                <w:iCs/>
                <w:sz w:val="20"/>
                <w:szCs w:val="24"/>
              </w:rPr>
              <w:t xml:space="preserve"> City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25,176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119,918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Tanauan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8,407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13,098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Tolosa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5,524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27,620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Barugo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8,632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34,932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Capoocan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6,705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21,599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Carigara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12,080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54,083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Dagami</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3,293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15,194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Dulag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13,722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51,591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Jaro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3,680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14,720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La Paz</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4,980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20,775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MacArthur</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632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3,000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Mayorga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311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Pastrana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3,872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16,375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Tabontabon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3,410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12,484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Tunga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2,446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9,784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Calubian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7,799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29,059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Leyte</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6,142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30,457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Isidro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9,245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36,980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Tabango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8,496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36,542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lastRenderedPageBreak/>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Villaba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12,990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51,960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Albuera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731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3,642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Isabel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Kananga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963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3,852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Matag-ob</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142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457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Ormoc</w:t>
            </w:r>
            <w:proofErr w:type="spellEnd"/>
            <w:r w:rsidRPr="00DC65CE">
              <w:rPr>
                <w:rFonts w:ascii="Arial" w:hAnsi="Arial" w:cs="Arial"/>
                <w:i/>
                <w:iCs/>
                <w:sz w:val="20"/>
                <w:szCs w:val="24"/>
              </w:rPr>
              <w:t xml:space="preserve"> City</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2,740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6,575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Palompon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589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2,356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Abuyog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170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Bato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506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Baybay</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228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556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Hilongos</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Javier (</w:t>
            </w:r>
            <w:proofErr w:type="spellStart"/>
            <w:r w:rsidRPr="00DC65CE">
              <w:rPr>
                <w:rFonts w:ascii="Arial" w:hAnsi="Arial" w:cs="Arial"/>
                <w:i/>
                <w:iCs/>
                <w:sz w:val="20"/>
                <w:szCs w:val="24"/>
              </w:rPr>
              <w:t>Bugho</w:t>
            </w:r>
            <w:proofErr w:type="spellEnd"/>
            <w:r w:rsidRPr="00DC65CE">
              <w:rPr>
                <w:rFonts w:ascii="Arial" w:hAnsi="Arial" w:cs="Arial"/>
                <w:i/>
                <w:iCs/>
                <w:sz w:val="20"/>
                <w:szCs w:val="24"/>
              </w:rPr>
              <w:t>)</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206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525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Western Samar</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451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98,585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394,896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Almagro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725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2,559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Pagsanghan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Santo Nino</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465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1,378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Tagapul</w:t>
            </w:r>
            <w:proofErr w:type="spellEnd"/>
            <w:r w:rsidRPr="00DC65CE">
              <w:rPr>
                <w:rFonts w:ascii="Arial" w:hAnsi="Arial" w:cs="Arial"/>
                <w:i/>
                <w:iCs/>
                <w:sz w:val="20"/>
                <w:szCs w:val="24"/>
              </w:rPr>
              <w:t>-an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1,307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Tarangnan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218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872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Basey</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17,894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64,493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Calbiga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6,626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22,201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Catbalogan</w:t>
            </w:r>
            <w:proofErr w:type="spellEnd"/>
            <w:r w:rsidRPr="00DC65CE">
              <w:rPr>
                <w:rFonts w:ascii="Arial" w:hAnsi="Arial" w:cs="Arial"/>
                <w:i/>
                <w:iCs/>
                <w:sz w:val="20"/>
                <w:szCs w:val="24"/>
              </w:rPr>
              <w:t xml:space="preserve">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56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30,736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122,572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Daram</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58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8,319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39,609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Jiabong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4,126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16,009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Marabut</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2,065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8,260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Motiong</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136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Paranas</w:t>
            </w:r>
            <w:proofErr w:type="spellEnd"/>
            <w:r w:rsidRPr="00DC65CE">
              <w:rPr>
                <w:rFonts w:ascii="Arial" w:hAnsi="Arial" w:cs="Arial"/>
                <w:i/>
                <w:iCs/>
                <w:sz w:val="20"/>
                <w:szCs w:val="24"/>
              </w:rPr>
              <w:t xml:space="preserve"> (Wright)</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424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1,900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Pinabacdao</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4,925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18,904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Sebastian</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14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2,309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9,766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Santa Rita</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11,384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49,213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Talalora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2,306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9,224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Villareal</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38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2,944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15,153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jc w:val="right"/>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Zumarraga</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2,834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 11,336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C6DC7" w:rsidRPr="00DC65CE" w:rsidRDefault="00EC6DC7" w:rsidP="001A3F5A">
            <w:pPr>
              <w:ind w:right="144"/>
              <w:contextualSpacing/>
              <w:rPr>
                <w:rFonts w:ascii="Arial" w:hAnsi="Arial" w:cs="Arial"/>
                <w:b/>
                <w:bCs/>
                <w:sz w:val="20"/>
                <w:szCs w:val="24"/>
              </w:rPr>
            </w:pPr>
            <w:r w:rsidRPr="00DC65CE">
              <w:rPr>
                <w:rFonts w:ascii="Arial" w:hAnsi="Arial" w:cs="Arial"/>
                <w:b/>
                <w:bCs/>
                <w:sz w:val="20"/>
                <w:szCs w:val="24"/>
              </w:rPr>
              <w:t>CARAGA</w:t>
            </w:r>
          </w:p>
        </w:tc>
        <w:tc>
          <w:tcPr>
            <w:tcW w:w="635"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21 </w:t>
            </w:r>
          </w:p>
        </w:tc>
        <w:tc>
          <w:tcPr>
            <w:tcW w:w="772"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337 </w:t>
            </w:r>
          </w:p>
        </w:tc>
        <w:tc>
          <w:tcPr>
            <w:tcW w:w="771" w:type="pct"/>
            <w:tcBorders>
              <w:top w:val="nil"/>
              <w:left w:val="nil"/>
              <w:bottom w:val="single" w:sz="4" w:space="0" w:color="000000"/>
              <w:right w:val="single" w:sz="4" w:space="0" w:color="000000"/>
            </w:tcBorders>
            <w:shd w:val="clear" w:color="A5A5A5" w:fill="A5A5A5"/>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1,351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Dinagat</w:t>
            </w:r>
            <w:proofErr w:type="spellEnd"/>
            <w:r w:rsidRPr="00DC65CE">
              <w:rPr>
                <w:rFonts w:ascii="Arial" w:hAnsi="Arial" w:cs="Arial"/>
                <w:b/>
                <w:bCs/>
                <w:sz w:val="20"/>
                <w:szCs w:val="24"/>
              </w:rPr>
              <w:t xml:space="preserve"> Island</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19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307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1,228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sz w:val="20"/>
                <w:szCs w:val="24"/>
              </w:rPr>
            </w:pPr>
            <w:r w:rsidRPr="00DC65CE">
              <w:rPr>
                <w:rFonts w:ascii="Arial" w:hAnsi="Arial" w:cs="Arial"/>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Basilisa</w:t>
            </w:r>
            <w:proofErr w:type="spellEnd"/>
            <w:r w:rsidRPr="00DC65CE">
              <w:rPr>
                <w:rFonts w:ascii="Arial" w:hAnsi="Arial" w:cs="Arial"/>
                <w:i/>
                <w:iCs/>
                <w:sz w:val="20"/>
                <w:szCs w:val="24"/>
              </w:rPr>
              <w:t xml:space="preserve"> (Rizal)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101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404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Libjo</w:t>
            </w:r>
            <w:proofErr w:type="spellEnd"/>
            <w:r w:rsidRPr="00DC65CE">
              <w:rPr>
                <w:rFonts w:ascii="Arial" w:hAnsi="Arial" w:cs="Arial"/>
                <w:i/>
                <w:iCs/>
                <w:sz w:val="20"/>
                <w:szCs w:val="24"/>
              </w:rPr>
              <w:t xml:space="preserve"> (</w:t>
            </w:r>
            <w:proofErr w:type="spellStart"/>
            <w:r w:rsidRPr="00DC65CE">
              <w:rPr>
                <w:rFonts w:ascii="Arial" w:hAnsi="Arial" w:cs="Arial"/>
                <w:i/>
                <w:iCs/>
                <w:sz w:val="20"/>
                <w:szCs w:val="24"/>
              </w:rPr>
              <w:t>Albor</w:t>
            </w:r>
            <w:proofErr w:type="spellEnd"/>
            <w:r w:rsidRPr="00DC65CE">
              <w:rPr>
                <w:rFonts w:ascii="Arial" w:hAnsi="Arial" w:cs="Arial"/>
                <w:i/>
                <w:iCs/>
                <w:sz w:val="20"/>
                <w:szCs w:val="24"/>
              </w:rPr>
              <w:t>)</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31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124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San Jose (capital)</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7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166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664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proofErr w:type="spellStart"/>
            <w:r w:rsidRPr="00DC65CE">
              <w:rPr>
                <w:rFonts w:ascii="Arial" w:hAnsi="Arial" w:cs="Arial"/>
                <w:i/>
                <w:iCs/>
                <w:sz w:val="20"/>
                <w:szCs w:val="24"/>
              </w:rPr>
              <w:t>Tubajon</w:t>
            </w:r>
            <w:proofErr w:type="spellEnd"/>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9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36 </w:t>
            </w:r>
          </w:p>
        </w:tc>
      </w:tr>
      <w:tr w:rsidR="00EC6DC7" w:rsidRPr="00DC65CE" w:rsidTr="001A3F5A">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C6DC7" w:rsidRPr="00DC65CE" w:rsidRDefault="00EC6DC7" w:rsidP="001A3F5A">
            <w:pPr>
              <w:ind w:right="144"/>
              <w:contextualSpacing/>
              <w:rPr>
                <w:rFonts w:ascii="Arial" w:hAnsi="Arial" w:cs="Arial"/>
                <w:b/>
                <w:bCs/>
                <w:sz w:val="20"/>
                <w:szCs w:val="24"/>
              </w:rPr>
            </w:pPr>
            <w:proofErr w:type="spellStart"/>
            <w:r w:rsidRPr="00DC65CE">
              <w:rPr>
                <w:rFonts w:ascii="Arial" w:hAnsi="Arial" w:cs="Arial"/>
                <w:b/>
                <w:bCs/>
                <w:sz w:val="20"/>
                <w:szCs w:val="24"/>
              </w:rPr>
              <w:t>Surigao</w:t>
            </w:r>
            <w:proofErr w:type="spellEnd"/>
            <w:r w:rsidRPr="00DC65CE">
              <w:rPr>
                <w:rFonts w:ascii="Arial" w:hAnsi="Arial" w:cs="Arial"/>
                <w:b/>
                <w:bCs/>
                <w:sz w:val="20"/>
                <w:szCs w:val="24"/>
              </w:rPr>
              <w:t xml:space="preserve"> del Norte</w:t>
            </w:r>
          </w:p>
        </w:tc>
        <w:tc>
          <w:tcPr>
            <w:tcW w:w="635"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2 </w:t>
            </w:r>
          </w:p>
        </w:tc>
        <w:tc>
          <w:tcPr>
            <w:tcW w:w="772"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30 </w:t>
            </w:r>
          </w:p>
        </w:tc>
        <w:tc>
          <w:tcPr>
            <w:tcW w:w="771" w:type="pct"/>
            <w:tcBorders>
              <w:top w:val="nil"/>
              <w:left w:val="nil"/>
              <w:bottom w:val="single" w:sz="4" w:space="0" w:color="000000"/>
              <w:right w:val="single" w:sz="4" w:space="0" w:color="000000"/>
            </w:tcBorders>
            <w:shd w:val="clear" w:color="D8D8D8" w:fill="D8D8D8"/>
            <w:noWrap/>
            <w:vAlign w:val="bottom"/>
            <w:hideMark/>
          </w:tcPr>
          <w:p w:rsidR="00EC6DC7" w:rsidRPr="00DC65CE" w:rsidRDefault="00EC6DC7" w:rsidP="00DC65CE">
            <w:pPr>
              <w:ind w:left="65" w:right="54"/>
              <w:contextualSpacing/>
              <w:jc w:val="right"/>
              <w:rPr>
                <w:rFonts w:ascii="Arial" w:hAnsi="Arial" w:cs="Arial"/>
                <w:b/>
                <w:bCs/>
                <w:sz w:val="20"/>
                <w:szCs w:val="24"/>
              </w:rPr>
            </w:pPr>
            <w:r w:rsidRPr="00DC65CE">
              <w:rPr>
                <w:rFonts w:ascii="Arial" w:hAnsi="Arial" w:cs="Arial"/>
                <w:b/>
                <w:bCs/>
                <w:sz w:val="20"/>
                <w:szCs w:val="24"/>
              </w:rPr>
              <w:t xml:space="preserve"> 123 </w:t>
            </w:r>
          </w:p>
        </w:tc>
      </w:tr>
      <w:tr w:rsidR="00EC6DC7" w:rsidRPr="00DC65CE" w:rsidTr="001A3F5A">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 </w:t>
            </w:r>
          </w:p>
        </w:tc>
        <w:tc>
          <w:tcPr>
            <w:tcW w:w="2712" w:type="pct"/>
            <w:tcBorders>
              <w:top w:val="nil"/>
              <w:left w:val="nil"/>
              <w:bottom w:val="single" w:sz="4" w:space="0" w:color="000000"/>
              <w:right w:val="single" w:sz="4" w:space="0" w:color="000000"/>
            </w:tcBorders>
            <w:shd w:val="clear" w:color="auto" w:fill="auto"/>
            <w:vAlign w:val="center"/>
            <w:hideMark/>
          </w:tcPr>
          <w:p w:rsidR="00EC6DC7" w:rsidRPr="00DC65CE" w:rsidRDefault="00EC6DC7" w:rsidP="001A3F5A">
            <w:pPr>
              <w:ind w:right="144"/>
              <w:contextualSpacing/>
              <w:rPr>
                <w:rFonts w:ascii="Arial" w:hAnsi="Arial" w:cs="Arial"/>
                <w:i/>
                <w:iCs/>
                <w:sz w:val="20"/>
                <w:szCs w:val="24"/>
              </w:rPr>
            </w:pPr>
            <w:r w:rsidRPr="00DC65CE">
              <w:rPr>
                <w:rFonts w:ascii="Arial" w:hAnsi="Arial" w:cs="Arial"/>
                <w:i/>
                <w:iCs/>
                <w:sz w:val="20"/>
                <w:szCs w:val="24"/>
              </w:rPr>
              <w:t>Pilar</w:t>
            </w:r>
          </w:p>
        </w:tc>
        <w:tc>
          <w:tcPr>
            <w:tcW w:w="635"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rsidR="00EC6DC7" w:rsidRPr="00DC65CE" w:rsidRDefault="00EC6DC7" w:rsidP="00DC65CE">
            <w:pPr>
              <w:ind w:left="65" w:right="54"/>
              <w:contextualSpacing/>
              <w:jc w:val="right"/>
              <w:rPr>
                <w:rFonts w:ascii="Arial" w:hAnsi="Arial" w:cs="Arial"/>
                <w:i/>
                <w:iCs/>
                <w:sz w:val="20"/>
                <w:szCs w:val="24"/>
              </w:rPr>
            </w:pPr>
            <w:r w:rsidRPr="00DC65CE">
              <w:rPr>
                <w:rFonts w:ascii="Arial" w:hAnsi="Arial" w:cs="Arial"/>
                <w:i/>
                <w:iCs/>
                <w:sz w:val="20"/>
                <w:szCs w:val="24"/>
              </w:rPr>
              <w:t xml:space="preserve">123 </w:t>
            </w:r>
          </w:p>
        </w:tc>
      </w:tr>
    </w:tbl>
    <w:p w:rsidR="00255D77" w:rsidRPr="00DC65CE" w:rsidRDefault="00255D77" w:rsidP="004659E2">
      <w:pPr>
        <w:ind w:left="450"/>
        <w:contextualSpacing/>
        <w:jc w:val="both"/>
        <w:rPr>
          <w:rFonts w:ascii="Arial" w:eastAsia="Times New Roman" w:hAnsi="Arial" w:cs="Arial"/>
          <w:i/>
          <w:iCs/>
          <w:color w:val="auto"/>
          <w:sz w:val="16"/>
          <w:szCs w:val="24"/>
        </w:rPr>
      </w:pPr>
      <w:r w:rsidRPr="00DC65CE">
        <w:rPr>
          <w:rFonts w:ascii="Arial" w:eastAsia="Times New Roman" w:hAnsi="Arial" w:cs="Arial"/>
          <w:i/>
          <w:iCs/>
          <w:color w:val="auto"/>
          <w:sz w:val="16"/>
          <w:szCs w:val="24"/>
        </w:rPr>
        <w:t>Note:</w:t>
      </w:r>
      <w:r w:rsidR="0067633B" w:rsidRPr="00DC65CE">
        <w:rPr>
          <w:rFonts w:ascii="Arial" w:hAnsi="Arial" w:cs="Arial"/>
          <w:sz w:val="16"/>
          <w:szCs w:val="24"/>
        </w:rPr>
        <w:t xml:space="preserve"> </w:t>
      </w:r>
      <w:r w:rsidR="002A2ED4" w:rsidRPr="00DC65CE">
        <w:rPr>
          <w:rFonts w:ascii="Arial" w:eastAsia="Times New Roman" w:hAnsi="Arial" w:cs="Arial"/>
          <w:i/>
          <w:iCs/>
          <w:color w:val="auto"/>
          <w:sz w:val="16"/>
          <w:szCs w:val="24"/>
        </w:rPr>
        <w:t>All</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affected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population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VII</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were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pre-emptively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evacuated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have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returned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home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after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the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typhoon.</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Ongoing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conducted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other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regions.</w:t>
      </w:r>
    </w:p>
    <w:p w:rsidR="00CF69CF" w:rsidRPr="00DC65CE" w:rsidRDefault="0078426B" w:rsidP="00713628">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55D77"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6F4994"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4A4308"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proofErr w:type="spellStart"/>
      <w:r w:rsidR="00255D77" w:rsidRPr="00DC65CE">
        <w:rPr>
          <w:rFonts w:ascii="Arial" w:eastAsia="Times New Roman" w:hAnsi="Arial" w:cs="Arial"/>
          <w:i/>
          <w:iCs/>
          <w:color w:val="0070C0"/>
          <w:sz w:val="16"/>
          <w:szCs w:val="24"/>
        </w:rPr>
        <w:t>Caraga</w:t>
      </w:r>
      <w:proofErr w:type="spellEnd"/>
    </w:p>
    <w:p w:rsidR="00713628" w:rsidRPr="00DC65CE" w:rsidRDefault="00713628" w:rsidP="00713628">
      <w:pPr>
        <w:contextualSpacing/>
        <w:jc w:val="right"/>
        <w:rPr>
          <w:rFonts w:ascii="Arial" w:eastAsia="Times New Roman" w:hAnsi="Arial" w:cs="Arial"/>
          <w:i/>
          <w:iCs/>
          <w:color w:val="0070C0"/>
          <w:sz w:val="24"/>
          <w:szCs w:val="24"/>
        </w:rPr>
      </w:pPr>
    </w:p>
    <w:p w:rsidR="00DC65CE" w:rsidRDefault="00DC65CE">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rsidR="00856662" w:rsidRPr="00DC65CE" w:rsidRDefault="0099171D"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lastRenderedPageBreak/>
        <w:t>Status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of</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Displaced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Families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Persons</w:t>
      </w:r>
    </w:p>
    <w:p w:rsidR="00856662"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Inside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856662" w:rsidRPr="00DC65CE" w:rsidRDefault="0099171D"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DC65CE">
        <w:rPr>
          <w:rFonts w:ascii="Arial" w:eastAsia="Times New Roman" w:hAnsi="Arial" w:cs="Arial"/>
          <w:bCs/>
          <w:sz w:val="24"/>
          <w:szCs w:val="24"/>
        </w:rPr>
        <w:t>There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are</w:t>
      </w:r>
      <w:r w:rsidR="0067633B" w:rsidRPr="00DC65CE">
        <w:rPr>
          <w:rFonts w:ascii="Arial" w:eastAsia="Times New Roman" w:hAnsi="Arial" w:cs="Arial"/>
          <w:b/>
          <w:bCs/>
          <w:sz w:val="24"/>
          <w:szCs w:val="24"/>
        </w:rPr>
        <w:t xml:space="preserve"> </w:t>
      </w:r>
      <w:r w:rsidR="0037365B" w:rsidRPr="00DC65CE">
        <w:rPr>
          <w:rFonts w:ascii="Arial" w:eastAsia="Times New Roman" w:hAnsi="Arial" w:cs="Arial"/>
          <w:b/>
          <w:bCs/>
          <w:color w:val="0070C0"/>
          <w:sz w:val="24"/>
          <w:szCs w:val="24"/>
        </w:rPr>
        <w:t xml:space="preserve">17,544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37365B" w:rsidRPr="00DC65CE">
        <w:rPr>
          <w:rFonts w:ascii="Arial" w:eastAsia="Times New Roman" w:hAnsi="Arial" w:cs="Arial"/>
          <w:b/>
          <w:bCs/>
          <w:color w:val="0070C0"/>
          <w:sz w:val="24"/>
          <w:szCs w:val="24"/>
        </w:rPr>
        <w:t xml:space="preserve">71,805 </w:t>
      </w:r>
      <w:r w:rsidRPr="00DC65CE">
        <w:rPr>
          <w:rFonts w:ascii="Arial" w:eastAsia="Times New Roman" w:hAnsi="Arial" w:cs="Arial"/>
          <w:b/>
          <w:bCs/>
          <w:color w:val="0070C0"/>
          <w:sz w:val="24"/>
          <w:szCs w:val="24"/>
        </w:rPr>
        <w:t>persons</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taking</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temporary</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shelter</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in</w:t>
      </w:r>
      <w:r w:rsidR="0067633B" w:rsidRPr="00DC65CE">
        <w:rPr>
          <w:rFonts w:ascii="Arial" w:eastAsia="Times New Roman" w:hAnsi="Arial" w:cs="Arial"/>
          <w:b/>
          <w:color w:val="0070C0"/>
          <w:sz w:val="24"/>
          <w:szCs w:val="24"/>
        </w:rPr>
        <w:t xml:space="preserve"> </w:t>
      </w:r>
      <w:r w:rsidR="00E83470" w:rsidRPr="00DC65CE">
        <w:rPr>
          <w:rFonts w:ascii="Arial" w:eastAsia="Times New Roman" w:hAnsi="Arial" w:cs="Arial"/>
          <w:b/>
          <w:color w:val="0070C0"/>
          <w:sz w:val="24"/>
          <w:szCs w:val="24"/>
        </w:rPr>
        <w:t>5</w:t>
      </w:r>
      <w:r w:rsidR="0037365B" w:rsidRPr="00DC65CE">
        <w:rPr>
          <w:rFonts w:ascii="Arial" w:eastAsia="Times New Roman" w:hAnsi="Arial" w:cs="Arial"/>
          <w:b/>
          <w:color w:val="0070C0"/>
          <w:sz w:val="24"/>
          <w:szCs w:val="24"/>
        </w:rPr>
        <w:t>27</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evacuation</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centers</w:t>
      </w:r>
      <w:r w:rsidR="0067633B" w:rsidRPr="00DC65CE">
        <w:rPr>
          <w:rFonts w:ascii="Arial" w:eastAsia="Times New Roman" w:hAnsi="Arial" w:cs="Arial"/>
          <w:b/>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696AD8"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25C93"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BD1C4A"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F6304" w:rsidRPr="00DC65CE">
        <w:rPr>
          <w:rFonts w:ascii="Arial" w:eastAsia="Times New Roman" w:hAnsi="Arial" w:cs="Arial"/>
          <w:b/>
          <w:color w:val="auto"/>
          <w:sz w:val="24"/>
          <w:szCs w:val="24"/>
        </w:rPr>
        <w:t>VIII</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color w:val="auto"/>
          <w:sz w:val="24"/>
          <w:szCs w:val="24"/>
        </w:rPr>
        <w:t>(</w:t>
      </w:r>
      <w:r w:rsidRPr="00DC65CE">
        <w:rPr>
          <w:rFonts w:ascii="Arial" w:eastAsia="Times New Roman" w:hAnsi="Arial" w:cs="Arial"/>
          <w:color w:val="auto"/>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2).</w:t>
      </w:r>
    </w:p>
    <w:p w:rsidR="00856662" w:rsidRPr="00DC65CE" w:rsidRDefault="00856662"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DC65CE" w:rsidRDefault="004418B4"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2.</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Displaced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Inside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Evacuation</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Centers</w:t>
      </w:r>
    </w:p>
    <w:tbl>
      <w:tblPr>
        <w:tblW w:w="4626" w:type="pct"/>
        <w:tblInd w:w="805" w:type="dxa"/>
        <w:tblCellMar>
          <w:left w:w="0" w:type="dxa"/>
          <w:right w:w="0" w:type="dxa"/>
        </w:tblCellMar>
        <w:tblLook w:val="04A0" w:firstRow="1" w:lastRow="0" w:firstColumn="1" w:lastColumn="0" w:noHBand="0" w:noVBand="1"/>
      </w:tblPr>
      <w:tblGrid>
        <w:gridCol w:w="206"/>
        <w:gridCol w:w="2135"/>
        <w:gridCol w:w="989"/>
        <w:gridCol w:w="899"/>
        <w:gridCol w:w="1022"/>
        <w:gridCol w:w="1254"/>
        <w:gridCol w:w="1254"/>
        <w:gridCol w:w="1250"/>
      </w:tblGrid>
      <w:tr w:rsidR="0037365B" w:rsidRPr="00DC65CE" w:rsidTr="0037365B">
        <w:trPr>
          <w:trHeight w:val="20"/>
          <w:tblHeader/>
        </w:trPr>
        <w:tc>
          <w:tcPr>
            <w:tcW w:w="129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37365B" w:rsidRPr="00DC65CE" w:rsidRDefault="0037365B" w:rsidP="0037365B">
            <w:pPr>
              <w:ind w:right="144"/>
              <w:contextualSpacing/>
              <w:jc w:val="center"/>
              <w:rPr>
                <w:rFonts w:ascii="Arial" w:hAnsi="Arial" w:cs="Arial"/>
                <w:b/>
                <w:bCs/>
                <w:sz w:val="20"/>
                <w:szCs w:val="24"/>
              </w:rPr>
            </w:pPr>
            <w:r w:rsidRPr="00DC65CE">
              <w:rPr>
                <w:rFonts w:ascii="Arial" w:hAnsi="Arial" w:cs="Arial"/>
                <w:b/>
                <w:bCs/>
                <w:sz w:val="20"/>
                <w:szCs w:val="24"/>
              </w:rPr>
              <w:t xml:space="preserve">REGION / PROVINCE / MUNICIPALITY </w:t>
            </w:r>
          </w:p>
        </w:tc>
        <w:tc>
          <w:tcPr>
            <w:tcW w:w="104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64" w:right="91"/>
              <w:contextualSpacing/>
              <w:jc w:val="center"/>
              <w:rPr>
                <w:rFonts w:ascii="Arial" w:hAnsi="Arial" w:cs="Arial"/>
                <w:b/>
                <w:bCs/>
                <w:sz w:val="20"/>
                <w:szCs w:val="24"/>
              </w:rPr>
            </w:pPr>
            <w:r w:rsidRPr="00DC65CE">
              <w:rPr>
                <w:rFonts w:ascii="Arial" w:hAnsi="Arial" w:cs="Arial"/>
                <w:b/>
                <w:bCs/>
                <w:sz w:val="20"/>
                <w:szCs w:val="24"/>
              </w:rPr>
              <w:t xml:space="preserve"> NUMBER OF EVACUATION CENTERS (ECs) </w:t>
            </w:r>
          </w:p>
        </w:tc>
        <w:tc>
          <w:tcPr>
            <w:tcW w:w="265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NUMBER OF DISPLACED </w:t>
            </w:r>
          </w:p>
        </w:tc>
      </w:tr>
      <w:tr w:rsidR="0037365B" w:rsidRPr="00DC65CE" w:rsidTr="0037365B">
        <w:trPr>
          <w:trHeight w:val="20"/>
          <w:tblHeader/>
        </w:trPr>
        <w:tc>
          <w:tcPr>
            <w:tcW w:w="1299" w:type="pct"/>
            <w:gridSpan w:val="2"/>
            <w:vMerge/>
            <w:tcBorders>
              <w:top w:val="single" w:sz="4" w:space="0" w:color="000000"/>
              <w:left w:val="single" w:sz="4" w:space="0" w:color="000000"/>
              <w:bottom w:val="nil"/>
              <w:right w:val="single" w:sz="4" w:space="0" w:color="auto"/>
            </w:tcBorders>
            <w:vAlign w:val="center"/>
            <w:hideMark/>
          </w:tcPr>
          <w:p w:rsidR="0037365B" w:rsidRPr="00DC65CE" w:rsidRDefault="0037365B" w:rsidP="0037365B">
            <w:pPr>
              <w:ind w:right="144"/>
              <w:contextualSpacing/>
              <w:rPr>
                <w:rFonts w:ascii="Arial" w:hAnsi="Arial" w:cs="Arial"/>
                <w:b/>
                <w:bCs/>
                <w:sz w:val="20"/>
                <w:szCs w:val="24"/>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37365B" w:rsidRPr="00DC65CE" w:rsidRDefault="0037365B" w:rsidP="00DC65CE">
            <w:pPr>
              <w:ind w:left="64" w:right="91"/>
              <w:contextualSpacing/>
              <w:rPr>
                <w:rFonts w:ascii="Arial" w:hAnsi="Arial" w:cs="Arial"/>
                <w:b/>
                <w:bCs/>
                <w:sz w:val="20"/>
                <w:szCs w:val="24"/>
              </w:rPr>
            </w:pPr>
          </w:p>
        </w:tc>
        <w:tc>
          <w:tcPr>
            <w:tcW w:w="265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INSIDE ECs </w:t>
            </w:r>
          </w:p>
        </w:tc>
      </w:tr>
      <w:tr w:rsidR="0037365B" w:rsidRPr="00DC65CE" w:rsidTr="0037365B">
        <w:trPr>
          <w:trHeight w:val="20"/>
          <w:tblHeader/>
        </w:trPr>
        <w:tc>
          <w:tcPr>
            <w:tcW w:w="1299" w:type="pct"/>
            <w:gridSpan w:val="2"/>
            <w:vMerge/>
            <w:tcBorders>
              <w:top w:val="single" w:sz="4" w:space="0" w:color="000000"/>
              <w:left w:val="single" w:sz="4" w:space="0" w:color="000000"/>
              <w:bottom w:val="nil"/>
              <w:right w:val="single" w:sz="4" w:space="0" w:color="auto"/>
            </w:tcBorders>
            <w:vAlign w:val="center"/>
            <w:hideMark/>
          </w:tcPr>
          <w:p w:rsidR="0037365B" w:rsidRPr="00DC65CE" w:rsidRDefault="0037365B" w:rsidP="0037365B">
            <w:pPr>
              <w:ind w:right="144"/>
              <w:contextualSpacing/>
              <w:rPr>
                <w:rFonts w:ascii="Arial" w:hAnsi="Arial" w:cs="Arial"/>
                <w:b/>
                <w:bCs/>
                <w:sz w:val="20"/>
                <w:szCs w:val="24"/>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rsidR="0037365B" w:rsidRPr="00DC65CE" w:rsidRDefault="0037365B" w:rsidP="00DC65CE">
            <w:pPr>
              <w:ind w:left="64" w:right="91"/>
              <w:contextualSpacing/>
              <w:rPr>
                <w:rFonts w:ascii="Arial" w:hAnsi="Arial" w:cs="Arial"/>
                <w:b/>
                <w:bCs/>
                <w:sz w:val="20"/>
                <w:szCs w:val="24"/>
              </w:rPr>
            </w:pPr>
          </w:p>
        </w:tc>
        <w:tc>
          <w:tcPr>
            <w:tcW w:w="12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Families </w:t>
            </w:r>
          </w:p>
        </w:tc>
        <w:tc>
          <w:tcPr>
            <w:tcW w:w="139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Persons </w:t>
            </w:r>
          </w:p>
        </w:tc>
      </w:tr>
      <w:tr w:rsidR="0037365B" w:rsidRPr="00DC65CE" w:rsidTr="0037365B">
        <w:trPr>
          <w:trHeight w:val="20"/>
          <w:tblHeader/>
        </w:trPr>
        <w:tc>
          <w:tcPr>
            <w:tcW w:w="1299" w:type="pct"/>
            <w:gridSpan w:val="2"/>
            <w:vMerge/>
            <w:tcBorders>
              <w:top w:val="single" w:sz="4" w:space="0" w:color="000000"/>
              <w:left w:val="single" w:sz="4" w:space="0" w:color="000000"/>
              <w:bottom w:val="nil"/>
              <w:right w:val="single" w:sz="4" w:space="0" w:color="auto"/>
            </w:tcBorders>
            <w:vAlign w:val="center"/>
            <w:hideMark/>
          </w:tcPr>
          <w:p w:rsidR="0037365B" w:rsidRPr="00DC65CE" w:rsidRDefault="0037365B" w:rsidP="0037365B">
            <w:pPr>
              <w:ind w:right="144"/>
              <w:contextualSpacing/>
              <w:rPr>
                <w:rFonts w:ascii="Arial" w:hAnsi="Arial" w:cs="Arial"/>
                <w:b/>
                <w:bCs/>
                <w:sz w:val="20"/>
                <w:szCs w:val="24"/>
              </w:rPr>
            </w:pPr>
          </w:p>
        </w:tc>
        <w:tc>
          <w:tcPr>
            <w:tcW w:w="54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64" w:right="91"/>
              <w:contextualSpacing/>
              <w:jc w:val="center"/>
              <w:rPr>
                <w:rFonts w:ascii="Arial" w:hAnsi="Arial" w:cs="Arial"/>
                <w:b/>
                <w:bCs/>
                <w:sz w:val="20"/>
                <w:szCs w:val="24"/>
              </w:rPr>
            </w:pPr>
            <w:r w:rsidRPr="00DC65CE">
              <w:rPr>
                <w:rFonts w:ascii="Arial" w:hAnsi="Arial" w:cs="Arial"/>
                <w:b/>
                <w:bCs/>
                <w:sz w:val="20"/>
                <w:szCs w:val="24"/>
              </w:rPr>
              <w:t xml:space="preserve"> CUM </w:t>
            </w: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64" w:right="91"/>
              <w:contextualSpacing/>
              <w:jc w:val="center"/>
              <w:rPr>
                <w:rFonts w:ascii="Arial" w:hAnsi="Arial" w:cs="Arial"/>
                <w:b/>
                <w:bCs/>
                <w:sz w:val="20"/>
                <w:szCs w:val="24"/>
              </w:rPr>
            </w:pPr>
            <w:r w:rsidRPr="00DC65CE">
              <w:rPr>
                <w:rFonts w:ascii="Arial" w:hAnsi="Arial" w:cs="Arial"/>
                <w:b/>
                <w:bCs/>
                <w:sz w:val="20"/>
                <w:szCs w:val="24"/>
              </w:rPr>
              <w:t xml:space="preserve"> NOW </w:t>
            </w:r>
          </w:p>
        </w:tc>
        <w:tc>
          <w:tcPr>
            <w:tcW w:w="5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CUM </w:t>
            </w:r>
          </w:p>
        </w:tc>
        <w:tc>
          <w:tcPr>
            <w:tcW w:w="69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NOW </w:t>
            </w:r>
          </w:p>
        </w:tc>
        <w:tc>
          <w:tcPr>
            <w:tcW w:w="69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CUM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7365B" w:rsidRPr="00DC65CE" w:rsidRDefault="0037365B" w:rsidP="00DC65CE">
            <w:pPr>
              <w:ind w:left="79" w:right="90"/>
              <w:contextualSpacing/>
              <w:jc w:val="center"/>
              <w:rPr>
                <w:rFonts w:ascii="Arial" w:hAnsi="Arial" w:cs="Arial"/>
                <w:b/>
                <w:bCs/>
                <w:sz w:val="20"/>
                <w:szCs w:val="24"/>
              </w:rPr>
            </w:pPr>
            <w:r w:rsidRPr="00DC65CE">
              <w:rPr>
                <w:rFonts w:ascii="Arial" w:hAnsi="Arial" w:cs="Arial"/>
                <w:b/>
                <w:bCs/>
                <w:sz w:val="20"/>
                <w:szCs w:val="24"/>
              </w:rPr>
              <w:t xml:space="preserve"> NOW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7365B" w:rsidRPr="00DC65CE" w:rsidRDefault="0037365B" w:rsidP="0037365B">
            <w:pPr>
              <w:ind w:right="144"/>
              <w:contextualSpacing/>
              <w:jc w:val="center"/>
              <w:rPr>
                <w:rFonts w:ascii="Arial" w:hAnsi="Arial" w:cs="Arial"/>
                <w:b/>
                <w:bCs/>
                <w:sz w:val="20"/>
                <w:szCs w:val="24"/>
              </w:rPr>
            </w:pPr>
            <w:r w:rsidRPr="00DC65CE">
              <w:rPr>
                <w:rFonts w:ascii="Arial" w:hAnsi="Arial" w:cs="Arial"/>
                <w:b/>
                <w:bCs/>
                <w:sz w:val="20"/>
                <w:szCs w:val="24"/>
              </w:rPr>
              <w:t>GRAND TOTAL</w:t>
            </w:r>
          </w:p>
        </w:tc>
        <w:tc>
          <w:tcPr>
            <w:tcW w:w="549"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1,459 </w:t>
            </w:r>
          </w:p>
        </w:tc>
        <w:tc>
          <w:tcPr>
            <w:tcW w:w="499"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527 </w:t>
            </w:r>
          </w:p>
        </w:tc>
        <w:tc>
          <w:tcPr>
            <w:tcW w:w="567"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45,519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17,544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189,598 </w:t>
            </w:r>
          </w:p>
        </w:tc>
        <w:tc>
          <w:tcPr>
            <w:tcW w:w="694" w:type="pct"/>
            <w:tcBorders>
              <w:top w:val="single" w:sz="4" w:space="0" w:color="auto"/>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71,805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MIMAROPA</w:t>
            </w:r>
          </w:p>
        </w:tc>
        <w:tc>
          <w:tcPr>
            <w:tcW w:w="54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225 </w:t>
            </w:r>
          </w:p>
        </w:tc>
        <w:tc>
          <w:tcPr>
            <w:tcW w:w="49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6,409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29,370 </w:t>
            </w:r>
          </w:p>
        </w:tc>
        <w:tc>
          <w:tcPr>
            <w:tcW w:w="694"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Occidental Mindoro</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41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1,696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7,870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Calintaan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791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Looc</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Magsaysay</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823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4,030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Rizal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450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Jose</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537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2,562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Oriental Mindoro</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131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3,950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18,810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Baco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262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1,320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Bansud</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469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Bongabong</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144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Bulalacao</w:t>
            </w:r>
            <w:proofErr w:type="spellEnd"/>
            <w:r w:rsidRPr="00DC65CE">
              <w:rPr>
                <w:rFonts w:ascii="Arial" w:hAnsi="Arial" w:cs="Arial"/>
                <w:i/>
                <w:iCs/>
                <w:sz w:val="20"/>
                <w:szCs w:val="24"/>
              </w:rPr>
              <w:t xml:space="preserve"> (San Pedro)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2,401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11,933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Calapan</w:t>
            </w:r>
            <w:proofErr w:type="spellEnd"/>
            <w:r w:rsidRPr="00DC65CE">
              <w:rPr>
                <w:rFonts w:ascii="Arial" w:hAnsi="Arial" w:cs="Arial"/>
                <w:i/>
                <w:iCs/>
                <w:sz w:val="20"/>
                <w:szCs w:val="24"/>
              </w:rPr>
              <w:t xml:space="preserve">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250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Gloria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642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Mansalay</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454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1,826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Pinamalayan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224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xml:space="preserve">Puerto </w:t>
            </w:r>
            <w:proofErr w:type="spellStart"/>
            <w:r w:rsidRPr="00DC65CE">
              <w:rPr>
                <w:rFonts w:ascii="Arial" w:hAnsi="Arial" w:cs="Arial"/>
                <w:i/>
                <w:iCs/>
                <w:sz w:val="20"/>
                <w:szCs w:val="24"/>
              </w:rPr>
              <w:t>Galera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311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Roxas</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989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Socorro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Victoria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Romblon</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53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763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2,690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Cajidiocan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785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Concepcion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Corcuera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Ferrol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Looc</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Romblon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Agustin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340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Santa Maria (Imelda)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424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REGION VI</w:t>
            </w:r>
          </w:p>
        </w:tc>
        <w:tc>
          <w:tcPr>
            <w:tcW w:w="54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583 </w:t>
            </w:r>
          </w:p>
        </w:tc>
        <w:tc>
          <w:tcPr>
            <w:tcW w:w="49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112 </w:t>
            </w:r>
          </w:p>
        </w:tc>
        <w:tc>
          <w:tcPr>
            <w:tcW w:w="567"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13,163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1,106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56,902 </w:t>
            </w:r>
          </w:p>
        </w:tc>
        <w:tc>
          <w:tcPr>
            <w:tcW w:w="694"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4,794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proofErr w:type="spellStart"/>
            <w:r w:rsidRPr="00DC65CE">
              <w:rPr>
                <w:rFonts w:ascii="Arial" w:hAnsi="Arial" w:cs="Arial"/>
                <w:b/>
                <w:bCs/>
                <w:sz w:val="20"/>
                <w:szCs w:val="24"/>
              </w:rPr>
              <w:t>Aklan</w:t>
            </w:r>
            <w:proofErr w:type="spellEnd"/>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171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25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2,201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258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9,150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1,301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Altavas</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403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Banga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Batan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243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1,199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Madalag</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216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882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New Washington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130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130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Ibajay</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216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216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1,105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1,105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Lezo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263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Malay</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527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54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Malinao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560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Nabas</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845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3,396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Tangalan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627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lastRenderedPageBreak/>
              <w:t>Antique</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20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196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676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Libertad</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196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676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proofErr w:type="spellStart"/>
            <w:r w:rsidRPr="00DC65CE">
              <w:rPr>
                <w:rFonts w:ascii="Arial" w:hAnsi="Arial" w:cs="Arial"/>
                <w:b/>
                <w:bCs/>
                <w:sz w:val="20"/>
                <w:szCs w:val="24"/>
              </w:rPr>
              <w:t>Capiz</w:t>
            </w:r>
            <w:proofErr w:type="spellEnd"/>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267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29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8,805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467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39,761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2,002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Cuartero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Dao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254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Dumalag</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185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Dumarao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18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4,172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292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17,861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1,156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Ivisan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458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2,103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Ma-</w:t>
            </w:r>
            <w:proofErr w:type="spellStart"/>
            <w:r w:rsidRPr="00DC65CE">
              <w:rPr>
                <w:rFonts w:ascii="Arial" w:hAnsi="Arial" w:cs="Arial"/>
                <w:i/>
                <w:iCs/>
                <w:sz w:val="20"/>
                <w:szCs w:val="24"/>
              </w:rPr>
              <w:t>ayon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263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1,097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Mambusao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366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1,417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Panay</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1,081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5,123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Panitan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577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Pilar</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911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4,943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Pontevedra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272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1,015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Roxas</w:t>
            </w:r>
            <w:proofErr w:type="spellEnd"/>
            <w:r w:rsidRPr="00DC65CE">
              <w:rPr>
                <w:rFonts w:ascii="Arial" w:hAnsi="Arial" w:cs="Arial"/>
                <w:i/>
                <w:iCs/>
                <w:sz w:val="20"/>
                <w:szCs w:val="24"/>
              </w:rPr>
              <w:t xml:space="preserve"> City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10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829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4,170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814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Sapi</w:t>
            </w:r>
            <w:proofErr w:type="spellEnd"/>
            <w:r w:rsidRPr="00DC65CE">
              <w:rPr>
                <w:rFonts w:ascii="Arial" w:hAnsi="Arial" w:cs="Arial"/>
                <w:i/>
                <w:iCs/>
                <w:sz w:val="20"/>
                <w:szCs w:val="24"/>
              </w:rPr>
              <w:t>-an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770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Sigma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181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Iloilo</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125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58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1,961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381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7,315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1,491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Ajuy</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229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Balasan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56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1,046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378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4,001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1,480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Batad</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Estancia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307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xml:space="preserve">City of </w:t>
            </w:r>
            <w:proofErr w:type="spellStart"/>
            <w:r w:rsidRPr="00DC65CE">
              <w:rPr>
                <w:rFonts w:ascii="Arial" w:hAnsi="Arial" w:cs="Arial"/>
                <w:i/>
                <w:iCs/>
                <w:sz w:val="20"/>
                <w:szCs w:val="24"/>
              </w:rPr>
              <w:t>Passi</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392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xml:space="preserve">San </w:t>
            </w:r>
            <w:proofErr w:type="spellStart"/>
            <w:r w:rsidRPr="00DC65CE">
              <w:rPr>
                <w:rFonts w:ascii="Arial" w:hAnsi="Arial" w:cs="Arial"/>
                <w:i/>
                <w:iCs/>
                <w:sz w:val="20"/>
                <w:szCs w:val="24"/>
              </w:rPr>
              <w:t>Dionisio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639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2,179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Enrique</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Rafael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REGION VIII</w:t>
            </w:r>
          </w:p>
        </w:tc>
        <w:tc>
          <w:tcPr>
            <w:tcW w:w="54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628 </w:t>
            </w:r>
          </w:p>
        </w:tc>
        <w:tc>
          <w:tcPr>
            <w:tcW w:w="49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415 </w:t>
            </w:r>
          </w:p>
        </w:tc>
        <w:tc>
          <w:tcPr>
            <w:tcW w:w="567"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25,610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16,438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101,975 </w:t>
            </w:r>
          </w:p>
        </w:tc>
        <w:tc>
          <w:tcPr>
            <w:tcW w:w="694"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67,011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proofErr w:type="spellStart"/>
            <w:r w:rsidRPr="00DC65CE">
              <w:rPr>
                <w:rFonts w:ascii="Arial" w:hAnsi="Arial" w:cs="Arial"/>
                <w:b/>
                <w:bCs/>
                <w:sz w:val="20"/>
                <w:szCs w:val="24"/>
              </w:rPr>
              <w:t>Biliran</w:t>
            </w:r>
            <w:proofErr w:type="spellEnd"/>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8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2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2,818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952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9,190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3,601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Almeria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157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Kawayan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832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832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3,096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3,096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Naval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116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569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Biliran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562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Cabucgayan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435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962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Caibiran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555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1,661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Culaba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505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505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Maripipi</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504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1,678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Eastern Samar</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60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60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630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630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2,432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2,432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Julian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88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Balangkayan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13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290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290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1,065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1,065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Guiuan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26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133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133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581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581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Salcedo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180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180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698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698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Leyte</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299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110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10,944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4,087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40,945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13,545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Babatngon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22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400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400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Palo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1,852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1,852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Miguel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1,861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6,327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Tacloban</w:t>
            </w:r>
            <w:proofErr w:type="spellEnd"/>
            <w:r w:rsidRPr="00DC65CE">
              <w:rPr>
                <w:rFonts w:ascii="Arial" w:hAnsi="Arial" w:cs="Arial"/>
                <w:i/>
                <w:iCs/>
                <w:sz w:val="20"/>
                <w:szCs w:val="24"/>
              </w:rPr>
              <w:t xml:space="preserve"> City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934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4,145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518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Tolosa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15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15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770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770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1,343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1,343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Barugo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376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376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Capoocan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Carigara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79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Dagami</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493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1,972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lastRenderedPageBreak/>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Dulag</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889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3,540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Jaro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443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443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La Paz</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10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202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730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730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MacArthur</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7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642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2,568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Pastrana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9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174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174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Tabontabon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337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1,350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Tunga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393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393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1,572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1,572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Calubian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147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744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Leyte</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998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4,233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Tabango</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19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422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422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1,608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1,608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Isabel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Kananga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963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963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3,852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3,852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Ormoc</w:t>
            </w:r>
            <w:proofErr w:type="spellEnd"/>
            <w:r w:rsidRPr="00DC65CE">
              <w:rPr>
                <w:rFonts w:ascii="Arial" w:hAnsi="Arial" w:cs="Arial"/>
                <w:i/>
                <w:iCs/>
                <w:sz w:val="20"/>
                <w:szCs w:val="24"/>
              </w:rPr>
              <w:t xml:space="preserve"> City</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21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684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3,039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Western Samar</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261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243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11,218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10,769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49,408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47,433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Santo Nino</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25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75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Tagapul</w:t>
            </w:r>
            <w:proofErr w:type="spellEnd"/>
            <w:r w:rsidRPr="00DC65CE">
              <w:rPr>
                <w:rFonts w:ascii="Arial" w:hAnsi="Arial" w:cs="Arial"/>
                <w:i/>
                <w:iCs/>
                <w:sz w:val="20"/>
                <w:szCs w:val="24"/>
              </w:rPr>
              <w:t>-an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144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144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519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519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Basey</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83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3,821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3,821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16,833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16,833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Calbiga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30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1,578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1,578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6,312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6,312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Daram</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58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2,911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2,911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14,556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14,556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Jiabong</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1,070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1,070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4,546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4,546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Paranas</w:t>
            </w:r>
            <w:proofErr w:type="spellEnd"/>
            <w:r w:rsidRPr="00DC65CE">
              <w:rPr>
                <w:rFonts w:ascii="Arial" w:hAnsi="Arial" w:cs="Arial"/>
                <w:i/>
                <w:iCs/>
                <w:sz w:val="20"/>
                <w:szCs w:val="24"/>
              </w:rPr>
              <w:t xml:space="preserve"> (Wright)</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424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1,900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Sebastian</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14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14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700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700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2,604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2,604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Santa Rita</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63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161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161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jc w:val="right"/>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Zumarraga</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8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482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482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1,902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1,902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7365B" w:rsidRPr="00DC65CE" w:rsidRDefault="0037365B" w:rsidP="0037365B">
            <w:pPr>
              <w:ind w:right="144"/>
              <w:contextualSpacing/>
              <w:rPr>
                <w:rFonts w:ascii="Arial" w:hAnsi="Arial" w:cs="Arial"/>
                <w:b/>
                <w:bCs/>
                <w:sz w:val="20"/>
                <w:szCs w:val="24"/>
              </w:rPr>
            </w:pPr>
            <w:r w:rsidRPr="00DC65CE">
              <w:rPr>
                <w:rFonts w:ascii="Arial" w:hAnsi="Arial" w:cs="Arial"/>
                <w:b/>
                <w:bCs/>
                <w:sz w:val="20"/>
                <w:szCs w:val="24"/>
              </w:rPr>
              <w:t>CARAGA</w:t>
            </w:r>
          </w:p>
        </w:tc>
        <w:tc>
          <w:tcPr>
            <w:tcW w:w="54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23 </w:t>
            </w:r>
          </w:p>
        </w:tc>
        <w:tc>
          <w:tcPr>
            <w:tcW w:w="499"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337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1,351 </w:t>
            </w:r>
          </w:p>
        </w:tc>
        <w:tc>
          <w:tcPr>
            <w:tcW w:w="694" w:type="pct"/>
            <w:tcBorders>
              <w:top w:val="nil"/>
              <w:left w:val="nil"/>
              <w:bottom w:val="single" w:sz="4" w:space="0" w:color="000000"/>
              <w:right w:val="single" w:sz="4" w:space="0" w:color="000000"/>
            </w:tcBorders>
            <w:shd w:val="clear" w:color="A5A5A5" w:fill="A5A5A5"/>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proofErr w:type="spellStart"/>
            <w:r w:rsidRPr="00DC65CE">
              <w:rPr>
                <w:rFonts w:ascii="Arial" w:hAnsi="Arial" w:cs="Arial"/>
                <w:b/>
                <w:bCs/>
                <w:sz w:val="20"/>
                <w:szCs w:val="24"/>
              </w:rPr>
              <w:t>Dinagat</w:t>
            </w:r>
            <w:proofErr w:type="spellEnd"/>
            <w:r w:rsidRPr="00DC65CE">
              <w:rPr>
                <w:rFonts w:ascii="Arial" w:hAnsi="Arial" w:cs="Arial"/>
                <w:b/>
                <w:bCs/>
                <w:sz w:val="20"/>
                <w:szCs w:val="24"/>
              </w:rPr>
              <w:t xml:space="preserve"> Island</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21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307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1,228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sz w:val="20"/>
                <w:szCs w:val="24"/>
              </w:rPr>
            </w:pPr>
            <w:r w:rsidRPr="00DC65CE">
              <w:rPr>
                <w:rFonts w:ascii="Arial" w:hAnsi="Arial" w:cs="Arial"/>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Basilisa</w:t>
            </w:r>
            <w:proofErr w:type="spellEnd"/>
            <w:r w:rsidRPr="00DC65CE">
              <w:rPr>
                <w:rFonts w:ascii="Arial" w:hAnsi="Arial" w:cs="Arial"/>
                <w:i/>
                <w:iCs/>
                <w:sz w:val="20"/>
                <w:szCs w:val="24"/>
              </w:rPr>
              <w:t xml:space="preserve"> (Rizal)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10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101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404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Libjo</w:t>
            </w:r>
            <w:proofErr w:type="spellEnd"/>
            <w:r w:rsidRPr="00DC65CE">
              <w:rPr>
                <w:rFonts w:ascii="Arial" w:hAnsi="Arial" w:cs="Arial"/>
                <w:i/>
                <w:iCs/>
                <w:sz w:val="20"/>
                <w:szCs w:val="24"/>
              </w:rPr>
              <w:t xml:space="preserve"> (</w:t>
            </w:r>
            <w:proofErr w:type="spellStart"/>
            <w:r w:rsidRPr="00DC65CE">
              <w:rPr>
                <w:rFonts w:ascii="Arial" w:hAnsi="Arial" w:cs="Arial"/>
                <w:i/>
                <w:iCs/>
                <w:sz w:val="20"/>
                <w:szCs w:val="24"/>
              </w:rPr>
              <w:t>Albor</w:t>
            </w:r>
            <w:proofErr w:type="spellEnd"/>
            <w:r w:rsidRPr="00DC65CE">
              <w:rPr>
                <w:rFonts w:ascii="Arial" w:hAnsi="Arial" w:cs="Arial"/>
                <w:i/>
                <w:iCs/>
                <w:sz w:val="20"/>
                <w:szCs w:val="24"/>
              </w:rPr>
              <w:t>)</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3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31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San Jose (capital)</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6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166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664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proofErr w:type="spellStart"/>
            <w:r w:rsidRPr="00DC65CE">
              <w:rPr>
                <w:rFonts w:ascii="Arial" w:hAnsi="Arial" w:cs="Arial"/>
                <w:i/>
                <w:iCs/>
                <w:sz w:val="20"/>
                <w:szCs w:val="24"/>
              </w:rPr>
              <w:t>Tubajon</w:t>
            </w:r>
            <w:proofErr w:type="spellEnd"/>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9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36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r w:rsidR="0037365B" w:rsidRPr="00DC65CE" w:rsidTr="0037365B">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7365B" w:rsidRPr="00DC65CE" w:rsidRDefault="0037365B" w:rsidP="0037365B">
            <w:pPr>
              <w:ind w:right="144"/>
              <w:contextualSpacing/>
              <w:rPr>
                <w:rFonts w:ascii="Arial" w:hAnsi="Arial" w:cs="Arial"/>
                <w:b/>
                <w:bCs/>
                <w:sz w:val="20"/>
                <w:szCs w:val="24"/>
              </w:rPr>
            </w:pPr>
            <w:proofErr w:type="spellStart"/>
            <w:r w:rsidRPr="00DC65CE">
              <w:rPr>
                <w:rFonts w:ascii="Arial" w:hAnsi="Arial" w:cs="Arial"/>
                <w:b/>
                <w:bCs/>
                <w:sz w:val="20"/>
                <w:szCs w:val="24"/>
              </w:rPr>
              <w:t>Surigao</w:t>
            </w:r>
            <w:proofErr w:type="spellEnd"/>
            <w:r w:rsidRPr="00DC65CE">
              <w:rPr>
                <w:rFonts w:ascii="Arial" w:hAnsi="Arial" w:cs="Arial"/>
                <w:b/>
                <w:bCs/>
                <w:sz w:val="20"/>
                <w:szCs w:val="24"/>
              </w:rPr>
              <w:t xml:space="preserve"> del Norte</w:t>
            </w:r>
          </w:p>
        </w:tc>
        <w:tc>
          <w:tcPr>
            <w:tcW w:w="54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2 </w:t>
            </w:r>
          </w:p>
        </w:tc>
        <w:tc>
          <w:tcPr>
            <w:tcW w:w="499"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64" w:right="91"/>
              <w:contextualSpacing/>
              <w:jc w:val="right"/>
              <w:rPr>
                <w:rFonts w:ascii="Arial" w:hAnsi="Arial" w:cs="Arial"/>
                <w:b/>
                <w:bCs/>
                <w:sz w:val="20"/>
                <w:szCs w:val="24"/>
              </w:rPr>
            </w:pPr>
            <w:r w:rsidRPr="00DC65CE">
              <w:rPr>
                <w:rFonts w:ascii="Arial" w:hAnsi="Arial" w:cs="Arial"/>
                <w:b/>
                <w:bCs/>
                <w:sz w:val="20"/>
                <w:szCs w:val="24"/>
              </w:rPr>
              <w:t xml:space="preserve">- </w:t>
            </w:r>
          </w:p>
        </w:tc>
        <w:tc>
          <w:tcPr>
            <w:tcW w:w="567"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30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123 </w:t>
            </w:r>
          </w:p>
        </w:tc>
        <w:tc>
          <w:tcPr>
            <w:tcW w:w="694" w:type="pct"/>
            <w:tcBorders>
              <w:top w:val="nil"/>
              <w:left w:val="nil"/>
              <w:bottom w:val="single" w:sz="4" w:space="0" w:color="000000"/>
              <w:right w:val="single" w:sz="4" w:space="0" w:color="000000"/>
            </w:tcBorders>
            <w:shd w:val="clear" w:color="D8D8D8" w:fill="D8D8D8"/>
            <w:noWrap/>
            <w:vAlign w:val="bottom"/>
            <w:hideMark/>
          </w:tcPr>
          <w:p w:rsidR="0037365B" w:rsidRPr="00DC65CE" w:rsidRDefault="0037365B" w:rsidP="00DC65CE">
            <w:pPr>
              <w:ind w:left="79" w:right="90"/>
              <w:contextualSpacing/>
              <w:jc w:val="right"/>
              <w:rPr>
                <w:rFonts w:ascii="Arial" w:hAnsi="Arial" w:cs="Arial"/>
                <w:b/>
                <w:bCs/>
                <w:sz w:val="20"/>
                <w:szCs w:val="24"/>
              </w:rPr>
            </w:pPr>
            <w:r w:rsidRPr="00DC65CE">
              <w:rPr>
                <w:rFonts w:ascii="Arial" w:hAnsi="Arial" w:cs="Arial"/>
                <w:b/>
                <w:bCs/>
                <w:sz w:val="20"/>
                <w:szCs w:val="24"/>
              </w:rPr>
              <w:t xml:space="preserve">- </w:t>
            </w:r>
          </w:p>
        </w:tc>
      </w:tr>
      <w:tr w:rsidR="0037365B" w:rsidRPr="00DC65CE" w:rsidTr="0037365B">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 </w:t>
            </w:r>
          </w:p>
        </w:tc>
        <w:tc>
          <w:tcPr>
            <w:tcW w:w="1185" w:type="pct"/>
            <w:tcBorders>
              <w:top w:val="nil"/>
              <w:left w:val="nil"/>
              <w:bottom w:val="single" w:sz="4" w:space="0" w:color="000000"/>
              <w:right w:val="single" w:sz="4" w:space="0" w:color="000000"/>
            </w:tcBorders>
            <w:shd w:val="clear" w:color="auto" w:fill="auto"/>
            <w:vAlign w:val="center"/>
            <w:hideMark/>
          </w:tcPr>
          <w:p w:rsidR="0037365B" w:rsidRPr="00DC65CE" w:rsidRDefault="0037365B" w:rsidP="0037365B">
            <w:pPr>
              <w:ind w:right="144"/>
              <w:contextualSpacing/>
              <w:rPr>
                <w:rFonts w:ascii="Arial" w:hAnsi="Arial" w:cs="Arial"/>
                <w:i/>
                <w:iCs/>
                <w:sz w:val="20"/>
                <w:szCs w:val="24"/>
              </w:rPr>
            </w:pPr>
            <w:r w:rsidRPr="00DC65CE">
              <w:rPr>
                <w:rFonts w:ascii="Arial" w:hAnsi="Arial" w:cs="Arial"/>
                <w:i/>
                <w:iCs/>
                <w:sz w:val="20"/>
                <w:szCs w:val="24"/>
              </w:rPr>
              <w:t>Pilar</w:t>
            </w:r>
          </w:p>
        </w:tc>
        <w:tc>
          <w:tcPr>
            <w:tcW w:w="54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2 </w:t>
            </w:r>
          </w:p>
        </w:tc>
        <w:tc>
          <w:tcPr>
            <w:tcW w:w="499"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64" w:right="91"/>
              <w:contextualSpacing/>
              <w:jc w:val="right"/>
              <w:rPr>
                <w:rFonts w:ascii="Arial" w:hAnsi="Arial" w:cs="Arial"/>
                <w:i/>
                <w:iCs/>
                <w:sz w:val="20"/>
                <w:szCs w:val="24"/>
              </w:rPr>
            </w:pPr>
            <w:r w:rsidRPr="00DC65CE">
              <w:rPr>
                <w:rFonts w:ascii="Arial" w:hAnsi="Arial" w:cs="Arial"/>
                <w:i/>
                <w:iCs/>
                <w:sz w:val="20"/>
                <w:szCs w:val="24"/>
              </w:rPr>
              <w:t xml:space="preserve"> - </w:t>
            </w:r>
          </w:p>
        </w:tc>
        <w:tc>
          <w:tcPr>
            <w:tcW w:w="567"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30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123 </w:t>
            </w:r>
          </w:p>
        </w:tc>
        <w:tc>
          <w:tcPr>
            <w:tcW w:w="694" w:type="pct"/>
            <w:tcBorders>
              <w:top w:val="nil"/>
              <w:left w:val="nil"/>
              <w:bottom w:val="single" w:sz="4" w:space="0" w:color="000000"/>
              <w:right w:val="single" w:sz="4" w:space="0" w:color="000000"/>
            </w:tcBorders>
            <w:shd w:val="clear" w:color="auto" w:fill="auto"/>
            <w:noWrap/>
            <w:vAlign w:val="bottom"/>
            <w:hideMark/>
          </w:tcPr>
          <w:p w:rsidR="0037365B" w:rsidRPr="00DC65CE" w:rsidRDefault="0037365B" w:rsidP="00DC65CE">
            <w:pPr>
              <w:ind w:left="79" w:right="90"/>
              <w:contextualSpacing/>
              <w:jc w:val="right"/>
              <w:rPr>
                <w:rFonts w:ascii="Arial" w:hAnsi="Arial" w:cs="Arial"/>
                <w:i/>
                <w:iCs/>
                <w:sz w:val="20"/>
                <w:szCs w:val="24"/>
              </w:rPr>
            </w:pPr>
            <w:r w:rsidRPr="00DC65CE">
              <w:rPr>
                <w:rFonts w:ascii="Arial" w:hAnsi="Arial" w:cs="Arial"/>
                <w:i/>
                <w:iCs/>
                <w:sz w:val="20"/>
                <w:szCs w:val="24"/>
              </w:rPr>
              <w:t xml:space="preserve"> - </w:t>
            </w:r>
          </w:p>
        </w:tc>
      </w:tr>
    </w:tbl>
    <w:p w:rsidR="00F46A70" w:rsidRPr="00DC65CE" w:rsidRDefault="00255D77" w:rsidP="00713628">
      <w:pPr>
        <w:ind w:left="810"/>
        <w:contextualSpacing/>
        <w:rPr>
          <w:rFonts w:ascii="Arial" w:eastAsia="Times New Roman" w:hAnsi="Arial" w:cs="Arial"/>
          <w:i/>
          <w:iCs/>
          <w:color w:val="auto"/>
          <w:sz w:val="16"/>
          <w:szCs w:val="24"/>
        </w:rPr>
      </w:pPr>
      <w:r w:rsidRPr="00DC65CE">
        <w:rPr>
          <w:rFonts w:ascii="Arial" w:eastAsia="Times New Roman" w:hAnsi="Arial" w:cs="Arial"/>
          <w:i/>
          <w:iCs/>
          <w:color w:val="auto"/>
          <w:sz w:val="16"/>
          <w:szCs w:val="24"/>
        </w:rPr>
        <w:t>Note: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O</w:t>
      </w:r>
      <w:r w:rsidRPr="00DC65CE">
        <w:rPr>
          <w:rFonts w:ascii="Arial" w:eastAsia="Times New Roman" w:hAnsi="Arial" w:cs="Arial"/>
          <w:i/>
          <w:iCs/>
          <w:color w:val="auto"/>
          <w:sz w:val="16"/>
          <w:szCs w:val="24"/>
        </w:rPr>
        <w:t>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conducted.</w:t>
      </w:r>
    </w:p>
    <w:p w:rsidR="002A2ED4" w:rsidRPr="00DC65CE" w:rsidRDefault="00255D77" w:rsidP="00713628">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8972D7"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9F6304"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CF69C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proofErr w:type="spellStart"/>
      <w:r w:rsidR="00CF69CF" w:rsidRPr="00DC65CE">
        <w:rPr>
          <w:rFonts w:ascii="Arial" w:eastAsia="Times New Roman" w:hAnsi="Arial" w:cs="Arial"/>
          <w:i/>
          <w:iCs/>
          <w:color w:val="0070C0"/>
          <w:sz w:val="16"/>
          <w:szCs w:val="24"/>
        </w:rPr>
        <w:t>Caraga</w:t>
      </w:r>
      <w:proofErr w:type="spellEnd"/>
    </w:p>
    <w:p w:rsidR="00713628" w:rsidRPr="00DC65CE" w:rsidRDefault="00713628" w:rsidP="00713628">
      <w:pPr>
        <w:contextualSpacing/>
        <w:jc w:val="right"/>
        <w:rPr>
          <w:rFonts w:ascii="Arial" w:eastAsia="Times New Roman" w:hAnsi="Arial" w:cs="Arial"/>
          <w:i/>
          <w:iCs/>
          <w:color w:val="0070C0"/>
          <w:sz w:val="24"/>
          <w:szCs w:val="24"/>
        </w:rPr>
      </w:pPr>
    </w:p>
    <w:p w:rsidR="00DF614B"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DC65CE">
        <w:rPr>
          <w:rFonts w:ascii="Arial" w:eastAsia="Times New Roman" w:hAnsi="Arial" w:cs="Arial"/>
          <w:b/>
          <w:bCs/>
          <w:color w:val="002060"/>
          <w:sz w:val="24"/>
          <w:szCs w:val="24"/>
        </w:rPr>
        <w:t>Outside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2A2ED4"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DC65CE">
        <w:rPr>
          <w:rFonts w:ascii="Arial" w:eastAsia="Times New Roman" w:hAnsi="Arial" w:cs="Arial"/>
          <w:bCs/>
          <w:color w:val="auto"/>
          <w:sz w:val="24"/>
          <w:szCs w:val="24"/>
        </w:rPr>
        <w:t>There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are</w:t>
      </w:r>
      <w:r w:rsidR="0067633B" w:rsidRPr="00DC65CE">
        <w:rPr>
          <w:rFonts w:ascii="Arial" w:eastAsia="Times New Roman" w:hAnsi="Arial" w:cs="Arial"/>
          <w:bCs/>
          <w:color w:val="auto"/>
          <w:sz w:val="24"/>
          <w:szCs w:val="24"/>
        </w:rPr>
        <w:t xml:space="preserve"> </w:t>
      </w:r>
      <w:r w:rsidR="002570B8" w:rsidRPr="00DC65CE">
        <w:rPr>
          <w:rFonts w:ascii="Arial" w:eastAsia="Times New Roman" w:hAnsi="Arial" w:cs="Arial"/>
          <w:b/>
          <w:bCs/>
          <w:color w:val="0070C0"/>
          <w:sz w:val="24"/>
          <w:szCs w:val="24"/>
        </w:rPr>
        <w:t xml:space="preserve">13,651 </w:t>
      </w:r>
      <w:r w:rsidRPr="00DC65CE">
        <w:rPr>
          <w:rFonts w:ascii="Arial" w:eastAsia="Times New Roman" w:hAnsi="Arial" w:cs="Arial"/>
          <w:b/>
          <w:bCs/>
          <w:color w:val="0070C0"/>
          <w:sz w:val="24"/>
          <w:szCs w:val="24"/>
        </w:rPr>
        <w:t>families</w:t>
      </w:r>
      <w:r w:rsidR="0067633B" w:rsidRPr="00DC65CE">
        <w:rPr>
          <w:rFonts w:ascii="Arial" w:eastAsia="Times New Roman" w:hAnsi="Arial" w:cs="Arial"/>
          <w:bCs/>
          <w:color w:val="0070C0"/>
          <w:sz w:val="24"/>
          <w:szCs w:val="24"/>
        </w:rPr>
        <w:t xml:space="preserve"> </w:t>
      </w:r>
      <w:r w:rsidRPr="00DC65CE">
        <w:rPr>
          <w:rFonts w:ascii="Arial" w:eastAsia="Times New Roman" w:hAnsi="Arial" w:cs="Arial"/>
          <w:bCs/>
          <w:color w:val="auto"/>
          <w:sz w:val="24"/>
          <w:szCs w:val="24"/>
        </w:rPr>
        <w:t>or</w:t>
      </w:r>
      <w:r w:rsidR="0067633B" w:rsidRPr="00DC65CE">
        <w:rPr>
          <w:rFonts w:ascii="Arial" w:eastAsia="Times New Roman" w:hAnsi="Arial" w:cs="Arial"/>
          <w:bCs/>
          <w:color w:val="auto"/>
          <w:sz w:val="24"/>
          <w:szCs w:val="24"/>
        </w:rPr>
        <w:t xml:space="preserve"> </w:t>
      </w:r>
      <w:r w:rsidR="002570B8" w:rsidRPr="00DC65CE">
        <w:rPr>
          <w:rFonts w:ascii="Arial" w:eastAsia="Times New Roman" w:hAnsi="Arial" w:cs="Arial"/>
          <w:b/>
          <w:bCs/>
          <w:color w:val="0070C0"/>
          <w:sz w:val="24"/>
          <w:szCs w:val="24"/>
        </w:rPr>
        <w:t xml:space="preserve">56,577 </w:t>
      </w:r>
      <w:r w:rsidRPr="00DC65CE">
        <w:rPr>
          <w:rFonts w:ascii="Arial" w:eastAsia="Times New Roman" w:hAnsi="Arial" w:cs="Arial"/>
          <w:b/>
          <w:bCs/>
          <w:color w:val="0070C0"/>
          <w:sz w:val="24"/>
          <w:szCs w:val="24"/>
        </w:rPr>
        <w:t>persons</w:t>
      </w:r>
      <w:r w:rsidR="0067633B" w:rsidRPr="00DC65CE">
        <w:rPr>
          <w:rFonts w:ascii="Arial" w:eastAsia="Times New Roman" w:hAnsi="Arial" w:cs="Arial"/>
          <w:bCs/>
          <w:color w:val="0070C0"/>
          <w:sz w:val="24"/>
          <w:szCs w:val="24"/>
        </w:rPr>
        <w:t xml:space="preserve"> </w:t>
      </w:r>
      <w:r w:rsidRPr="00DC65CE">
        <w:rPr>
          <w:rFonts w:ascii="Arial" w:eastAsia="Times New Roman" w:hAnsi="Arial" w:cs="Arial"/>
          <w:bCs/>
          <w:color w:val="auto"/>
          <w:sz w:val="24"/>
          <w:szCs w:val="24"/>
        </w:rPr>
        <w:t>currently</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staying</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with</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their</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re</w:t>
      </w:r>
      <w:r w:rsidR="00DF614B" w:rsidRPr="00DC65CE">
        <w:rPr>
          <w:rFonts w:ascii="Arial" w:eastAsia="Times New Roman" w:hAnsi="Arial" w:cs="Arial"/>
          <w:bCs/>
          <w:color w:val="auto"/>
          <w:sz w:val="24"/>
          <w:szCs w:val="24"/>
        </w:rPr>
        <w:t>latives</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and/or</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friends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(see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Table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3).</w:t>
      </w:r>
    </w:p>
    <w:p w:rsidR="00DF614B" w:rsidRPr="00DC65CE" w:rsidRDefault="00DF614B"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DC65CE">
        <w:rPr>
          <w:rFonts w:ascii="Arial" w:eastAsia="Times New Roman" w:hAnsi="Arial" w:cs="Arial"/>
          <w:b/>
          <w:bCs/>
          <w:i/>
          <w:sz w:val="20"/>
          <w:szCs w:val="24"/>
        </w:rPr>
        <w:t>Table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3.</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Number</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of</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Displaced</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Families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Persons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Outside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Evacuation</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Centers</w:t>
      </w:r>
    </w:p>
    <w:tbl>
      <w:tblPr>
        <w:tblW w:w="4643" w:type="pct"/>
        <w:tblInd w:w="805" w:type="dxa"/>
        <w:tblCellMar>
          <w:left w:w="0" w:type="dxa"/>
          <w:right w:w="0" w:type="dxa"/>
        </w:tblCellMar>
        <w:tblLook w:val="04A0" w:firstRow="1" w:lastRow="0" w:firstColumn="1" w:lastColumn="0" w:noHBand="0" w:noVBand="1"/>
      </w:tblPr>
      <w:tblGrid>
        <w:gridCol w:w="205"/>
        <w:gridCol w:w="2764"/>
        <w:gridCol w:w="1517"/>
        <w:gridCol w:w="1521"/>
        <w:gridCol w:w="1521"/>
        <w:gridCol w:w="1514"/>
      </w:tblGrid>
      <w:tr w:rsidR="002570B8" w:rsidRPr="00DC65CE" w:rsidTr="002570B8">
        <w:trPr>
          <w:trHeight w:val="20"/>
          <w:tblHeader/>
        </w:trPr>
        <w:tc>
          <w:tcPr>
            <w:tcW w:w="164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REGION / PROVINCE / MUNICIPALITY </w:t>
            </w:r>
          </w:p>
        </w:tc>
        <w:tc>
          <w:tcPr>
            <w:tcW w:w="33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NUMBER OF DISPLACED </w:t>
            </w:r>
          </w:p>
        </w:tc>
      </w:tr>
      <w:tr w:rsidR="002570B8" w:rsidRPr="00DC65CE" w:rsidTr="002570B8">
        <w:trPr>
          <w:trHeight w:val="20"/>
          <w:tblHeader/>
        </w:trPr>
        <w:tc>
          <w:tcPr>
            <w:tcW w:w="1642" w:type="pct"/>
            <w:gridSpan w:val="2"/>
            <w:vMerge/>
            <w:tcBorders>
              <w:top w:val="single" w:sz="4" w:space="0" w:color="000000"/>
              <w:left w:val="single" w:sz="4" w:space="0" w:color="000000"/>
              <w:bottom w:val="nil"/>
              <w:right w:val="single" w:sz="4" w:space="0" w:color="auto"/>
            </w:tcBorders>
            <w:vAlign w:val="center"/>
            <w:hideMark/>
          </w:tcPr>
          <w:p w:rsidR="002570B8" w:rsidRPr="00DC65CE" w:rsidRDefault="002570B8" w:rsidP="002570B8">
            <w:pPr>
              <w:ind w:right="144"/>
              <w:contextualSpacing/>
              <w:rPr>
                <w:rFonts w:ascii="Arial" w:hAnsi="Arial" w:cs="Arial"/>
                <w:b/>
                <w:bCs/>
                <w:sz w:val="20"/>
                <w:szCs w:val="24"/>
              </w:rPr>
            </w:pPr>
          </w:p>
        </w:tc>
        <w:tc>
          <w:tcPr>
            <w:tcW w:w="33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OUTSIDE ECs </w:t>
            </w:r>
          </w:p>
        </w:tc>
      </w:tr>
      <w:tr w:rsidR="002570B8" w:rsidRPr="00DC65CE" w:rsidTr="002570B8">
        <w:trPr>
          <w:trHeight w:val="20"/>
          <w:tblHeader/>
        </w:trPr>
        <w:tc>
          <w:tcPr>
            <w:tcW w:w="1642" w:type="pct"/>
            <w:gridSpan w:val="2"/>
            <w:vMerge/>
            <w:tcBorders>
              <w:top w:val="single" w:sz="4" w:space="0" w:color="000000"/>
              <w:left w:val="single" w:sz="4" w:space="0" w:color="000000"/>
              <w:bottom w:val="nil"/>
              <w:right w:val="single" w:sz="4" w:space="0" w:color="auto"/>
            </w:tcBorders>
            <w:vAlign w:val="center"/>
            <w:hideMark/>
          </w:tcPr>
          <w:p w:rsidR="002570B8" w:rsidRPr="00DC65CE" w:rsidRDefault="002570B8" w:rsidP="002570B8">
            <w:pPr>
              <w:ind w:right="144"/>
              <w:contextualSpacing/>
              <w:rPr>
                <w:rFonts w:ascii="Arial" w:hAnsi="Arial" w:cs="Arial"/>
                <w:b/>
                <w:bCs/>
                <w:sz w:val="20"/>
                <w:szCs w:val="24"/>
              </w:rPr>
            </w:pPr>
          </w:p>
        </w:tc>
        <w:tc>
          <w:tcPr>
            <w:tcW w:w="16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Families </w:t>
            </w:r>
          </w:p>
        </w:tc>
        <w:tc>
          <w:tcPr>
            <w:tcW w:w="16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Persons </w:t>
            </w:r>
          </w:p>
        </w:tc>
      </w:tr>
      <w:tr w:rsidR="002570B8" w:rsidRPr="00DC65CE" w:rsidTr="002570B8">
        <w:trPr>
          <w:trHeight w:val="20"/>
          <w:tblHeader/>
        </w:trPr>
        <w:tc>
          <w:tcPr>
            <w:tcW w:w="1642" w:type="pct"/>
            <w:gridSpan w:val="2"/>
            <w:vMerge/>
            <w:tcBorders>
              <w:top w:val="single" w:sz="4" w:space="0" w:color="000000"/>
              <w:left w:val="single" w:sz="4" w:space="0" w:color="000000"/>
              <w:bottom w:val="nil"/>
              <w:right w:val="single" w:sz="4" w:space="0" w:color="auto"/>
            </w:tcBorders>
            <w:vAlign w:val="center"/>
            <w:hideMark/>
          </w:tcPr>
          <w:p w:rsidR="002570B8" w:rsidRPr="00DC65CE" w:rsidRDefault="002570B8" w:rsidP="002570B8">
            <w:pPr>
              <w:ind w:right="144"/>
              <w:contextualSpacing/>
              <w:rPr>
                <w:rFonts w:ascii="Arial" w:hAnsi="Arial" w:cs="Arial"/>
                <w:b/>
                <w:bCs/>
                <w:sz w:val="20"/>
                <w:szCs w:val="24"/>
              </w:rPr>
            </w:pPr>
          </w:p>
        </w:tc>
        <w:tc>
          <w:tcPr>
            <w:tcW w:w="8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CUM </w:t>
            </w:r>
          </w:p>
        </w:tc>
        <w:tc>
          <w:tcPr>
            <w:tcW w:w="84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NOW </w:t>
            </w:r>
          </w:p>
        </w:tc>
        <w:tc>
          <w:tcPr>
            <w:tcW w:w="84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CUM </w:t>
            </w:r>
          </w:p>
        </w:tc>
        <w:tc>
          <w:tcPr>
            <w:tcW w:w="8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 xml:space="preserve"> NOW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jc w:val="center"/>
              <w:rPr>
                <w:rFonts w:ascii="Arial" w:hAnsi="Arial" w:cs="Arial"/>
                <w:b/>
                <w:bCs/>
                <w:sz w:val="20"/>
                <w:szCs w:val="24"/>
              </w:rPr>
            </w:pPr>
            <w:r w:rsidRPr="00DC65CE">
              <w:rPr>
                <w:rFonts w:ascii="Arial" w:hAnsi="Arial" w:cs="Arial"/>
                <w:b/>
                <w:bCs/>
                <w:sz w:val="20"/>
                <w:szCs w:val="24"/>
              </w:rPr>
              <w:t>GRAND TOTAL</w:t>
            </w:r>
          </w:p>
        </w:tc>
        <w:tc>
          <w:tcPr>
            <w:tcW w:w="839"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30,902 </w:t>
            </w:r>
          </w:p>
        </w:tc>
        <w:tc>
          <w:tcPr>
            <w:tcW w:w="841"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13,651 </w:t>
            </w:r>
          </w:p>
        </w:tc>
        <w:tc>
          <w:tcPr>
            <w:tcW w:w="841"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123,452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56,577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MIMAROPA</w:t>
            </w:r>
          </w:p>
        </w:tc>
        <w:tc>
          <w:tcPr>
            <w:tcW w:w="839"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579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2,498 </w:t>
            </w:r>
          </w:p>
        </w:tc>
        <w:tc>
          <w:tcPr>
            <w:tcW w:w="83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proofErr w:type="spellStart"/>
            <w:r w:rsidRPr="00DC65CE">
              <w:rPr>
                <w:rFonts w:ascii="Arial" w:hAnsi="Arial" w:cs="Arial"/>
                <w:b/>
                <w:bCs/>
                <w:sz w:val="20"/>
                <w:szCs w:val="24"/>
              </w:rPr>
              <w:t>Marinduque</w:t>
            </w:r>
            <w:proofErr w:type="spellEnd"/>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3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7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Gasan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Occidental Mindoro</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492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2,038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Calintaan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322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1,331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Magsaysay</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86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364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Rizal</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343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lastRenderedPageBreak/>
              <w:t>Oriental Mindoro</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70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404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Bulalacao</w:t>
            </w:r>
            <w:proofErr w:type="spellEnd"/>
            <w:r w:rsidRPr="00DC65CE">
              <w:rPr>
                <w:rFonts w:ascii="Arial" w:hAnsi="Arial" w:cs="Arial"/>
                <w:i/>
                <w:iCs/>
                <w:sz w:val="20"/>
                <w:szCs w:val="24"/>
              </w:rPr>
              <w:t xml:space="preserve"> (San Pedro)</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61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293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Pinamalayan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20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Roxas</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91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Romblon</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14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49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Concepcion</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49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REGION VI</w:t>
            </w:r>
          </w:p>
        </w:tc>
        <w:tc>
          <w:tcPr>
            <w:tcW w:w="839"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18,517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1,965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72,236 </w:t>
            </w:r>
          </w:p>
        </w:tc>
        <w:tc>
          <w:tcPr>
            <w:tcW w:w="83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8,337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proofErr w:type="spellStart"/>
            <w:r w:rsidRPr="00DC65CE">
              <w:rPr>
                <w:rFonts w:ascii="Arial" w:hAnsi="Arial" w:cs="Arial"/>
                <w:b/>
                <w:bCs/>
                <w:sz w:val="20"/>
                <w:szCs w:val="24"/>
              </w:rPr>
              <w:t>Aklan</w:t>
            </w:r>
            <w:proofErr w:type="spellEnd"/>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4,128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828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17,351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3,657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Altavas</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624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624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2,637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2,637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Batan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395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1,702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Ibajay</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385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204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1,975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1,020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Lezo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455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1,729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Malay</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109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404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Malinao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347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1,208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Nabas</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1,294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5,749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Tangalan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519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1,947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Antique</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434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434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1,599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1,599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Libertad</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434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434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1,599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1,599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proofErr w:type="spellStart"/>
            <w:r w:rsidRPr="00DC65CE">
              <w:rPr>
                <w:rFonts w:ascii="Arial" w:hAnsi="Arial" w:cs="Arial"/>
                <w:b/>
                <w:bCs/>
                <w:sz w:val="20"/>
                <w:szCs w:val="24"/>
              </w:rPr>
              <w:t>Capiz</w:t>
            </w:r>
            <w:proofErr w:type="spellEnd"/>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4,639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72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20,014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265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Cuartero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46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213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Dao</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506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1,987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Dumalag</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159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603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Dumarao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70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70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258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258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Ivisan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113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565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Ma-</w:t>
            </w:r>
            <w:proofErr w:type="spellStart"/>
            <w:r w:rsidRPr="00DC65CE">
              <w:rPr>
                <w:rFonts w:ascii="Arial" w:hAnsi="Arial" w:cs="Arial"/>
                <w:i/>
                <w:iCs/>
                <w:sz w:val="20"/>
                <w:szCs w:val="24"/>
              </w:rPr>
              <w:t>ayon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158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635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Mambusao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14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Panay</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1,006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5,115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Panitan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560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2,345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Sapi</w:t>
            </w:r>
            <w:proofErr w:type="spellEnd"/>
            <w:r w:rsidRPr="00DC65CE">
              <w:rPr>
                <w:rFonts w:ascii="Arial" w:hAnsi="Arial" w:cs="Arial"/>
                <w:i/>
                <w:iCs/>
                <w:sz w:val="20"/>
                <w:szCs w:val="24"/>
              </w:rPr>
              <w:t>-an</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1,482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6,135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Sigma</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525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2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2,083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Iloilo</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9,316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631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33,272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2,816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Balasan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765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546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3,265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2,465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Banate</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351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351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Batad</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102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484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xml:space="preserve">San </w:t>
            </w:r>
            <w:proofErr w:type="spellStart"/>
            <w:r w:rsidRPr="00DC65CE">
              <w:rPr>
                <w:rFonts w:ascii="Arial" w:hAnsi="Arial" w:cs="Arial"/>
                <w:i/>
                <w:iCs/>
                <w:sz w:val="20"/>
                <w:szCs w:val="24"/>
              </w:rPr>
              <w:t>Dionisio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465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1,662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San Enrique</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68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340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Sara</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7,831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27,170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REGION VIII</w:t>
            </w:r>
          </w:p>
        </w:tc>
        <w:tc>
          <w:tcPr>
            <w:tcW w:w="839"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11,806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11,686 </w:t>
            </w:r>
          </w:p>
        </w:tc>
        <w:tc>
          <w:tcPr>
            <w:tcW w:w="841"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48,718 </w:t>
            </w:r>
          </w:p>
        </w:tc>
        <w:tc>
          <w:tcPr>
            <w:tcW w:w="83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48,240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proofErr w:type="spellStart"/>
            <w:r w:rsidRPr="00DC65CE">
              <w:rPr>
                <w:rFonts w:ascii="Arial" w:hAnsi="Arial" w:cs="Arial"/>
                <w:b/>
                <w:bCs/>
                <w:sz w:val="20"/>
                <w:szCs w:val="24"/>
              </w:rPr>
              <w:t>Biliran</w:t>
            </w:r>
            <w:proofErr w:type="spellEnd"/>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85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85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402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 402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Culaba</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85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402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402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Eastern Samar</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1,438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1,438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5,141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5,141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Balangkayan</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1,438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1,438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5,141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5,141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Leyte</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1,356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1,251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5,579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5,161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Tacloban</w:t>
            </w:r>
            <w:proofErr w:type="spellEnd"/>
            <w:r w:rsidRPr="00DC65CE">
              <w:rPr>
                <w:rFonts w:ascii="Arial" w:hAnsi="Arial" w:cs="Arial"/>
                <w:i/>
                <w:iCs/>
                <w:sz w:val="20"/>
                <w:szCs w:val="24"/>
              </w:rPr>
              <w:t xml:space="preserve"> City (capital)</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1,251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1,251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5,161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5,161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Ormoc</w:t>
            </w:r>
            <w:proofErr w:type="spellEnd"/>
            <w:r w:rsidRPr="00DC65CE">
              <w:rPr>
                <w:rFonts w:ascii="Arial" w:hAnsi="Arial" w:cs="Arial"/>
                <w:i/>
                <w:iCs/>
                <w:sz w:val="20"/>
                <w:szCs w:val="24"/>
              </w:rPr>
              <w:t xml:space="preserve"> City</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105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418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4"/>
              </w:rPr>
            </w:pPr>
            <w:r w:rsidRPr="00DC65CE">
              <w:rPr>
                <w:rFonts w:ascii="Arial" w:hAnsi="Arial" w:cs="Arial"/>
                <w:b/>
                <w:bCs/>
                <w:sz w:val="20"/>
                <w:szCs w:val="24"/>
              </w:rPr>
              <w:t>Western Samar</w:t>
            </w:r>
          </w:p>
        </w:tc>
        <w:tc>
          <w:tcPr>
            <w:tcW w:w="839"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8,927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8,912 </w:t>
            </w:r>
          </w:p>
        </w:tc>
        <w:tc>
          <w:tcPr>
            <w:tcW w:w="841"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37,596 </w:t>
            </w:r>
          </w:p>
        </w:tc>
        <w:tc>
          <w:tcPr>
            <w:tcW w:w="83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4"/>
              </w:rPr>
            </w:pPr>
            <w:r w:rsidRPr="00DC65CE">
              <w:rPr>
                <w:rFonts w:ascii="Arial" w:hAnsi="Arial" w:cs="Arial"/>
                <w:b/>
                <w:bCs/>
                <w:sz w:val="20"/>
                <w:szCs w:val="24"/>
              </w:rPr>
              <w:t xml:space="preserve">37,536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Santo Nino</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15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60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Daram</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3,623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3,623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17,208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17,208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proofErr w:type="spellStart"/>
            <w:r w:rsidRPr="00DC65CE">
              <w:rPr>
                <w:rFonts w:ascii="Arial" w:hAnsi="Arial" w:cs="Arial"/>
                <w:i/>
                <w:iCs/>
                <w:sz w:val="20"/>
                <w:szCs w:val="24"/>
              </w:rPr>
              <w:t>Jiabong</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3,353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3,353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11,776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11,776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San Sebastian</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1,619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1,619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7,162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7,162 </w:t>
            </w:r>
          </w:p>
        </w:tc>
      </w:tr>
      <w:tr w:rsidR="002570B8" w:rsidRPr="00DC65CE" w:rsidTr="002570B8">
        <w:trPr>
          <w:trHeight w:val="20"/>
        </w:trPr>
        <w:tc>
          <w:tcPr>
            <w:tcW w:w="113"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4"/>
              </w:rPr>
            </w:pPr>
            <w:r w:rsidRPr="00DC65CE">
              <w:rPr>
                <w:rFonts w:ascii="Arial" w:hAnsi="Arial" w:cs="Arial"/>
                <w:sz w:val="20"/>
                <w:szCs w:val="24"/>
              </w:rPr>
              <w:t> </w:t>
            </w:r>
          </w:p>
        </w:tc>
        <w:tc>
          <w:tcPr>
            <w:tcW w:w="1529"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4"/>
              </w:rPr>
            </w:pPr>
            <w:r w:rsidRPr="00DC65CE">
              <w:rPr>
                <w:rFonts w:ascii="Arial" w:hAnsi="Arial" w:cs="Arial"/>
                <w:i/>
                <w:iCs/>
                <w:sz w:val="20"/>
                <w:szCs w:val="24"/>
              </w:rPr>
              <w:t>Santa Rita</w:t>
            </w:r>
          </w:p>
        </w:tc>
        <w:tc>
          <w:tcPr>
            <w:tcW w:w="839"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317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 317 </w:t>
            </w:r>
          </w:p>
        </w:tc>
        <w:tc>
          <w:tcPr>
            <w:tcW w:w="841"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1,390 </w:t>
            </w:r>
          </w:p>
        </w:tc>
        <w:tc>
          <w:tcPr>
            <w:tcW w:w="83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4"/>
              </w:rPr>
            </w:pPr>
            <w:r w:rsidRPr="00DC65CE">
              <w:rPr>
                <w:rFonts w:ascii="Arial" w:hAnsi="Arial" w:cs="Arial"/>
                <w:i/>
                <w:iCs/>
                <w:sz w:val="20"/>
                <w:szCs w:val="24"/>
              </w:rPr>
              <w:t xml:space="preserve">1,390 </w:t>
            </w:r>
          </w:p>
        </w:tc>
      </w:tr>
    </w:tbl>
    <w:p w:rsidR="00255D77" w:rsidRPr="00DC65CE" w:rsidRDefault="00255D77" w:rsidP="004659E2">
      <w:pPr>
        <w:ind w:left="810"/>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eastAsia="Times New Roman" w:hAnsi="Arial" w:cs="Arial"/>
          <w:bCs/>
          <w:i/>
          <w:iCs/>
          <w:sz w:val="16"/>
          <w:szCs w:val="24"/>
        </w:rPr>
        <w:t xml:space="preserve"> </w:t>
      </w:r>
      <w:r w:rsidR="002570B8" w:rsidRPr="00DC65CE">
        <w:rPr>
          <w:rFonts w:ascii="Arial" w:eastAsia="Times New Roman" w:hAnsi="Arial" w:cs="Arial"/>
          <w:bCs/>
          <w:i/>
          <w:iCs/>
          <w:sz w:val="16"/>
          <w:szCs w:val="24"/>
        </w:rPr>
        <w:t>Ongoing assessment and validation are continuously being conducted.</w:t>
      </w:r>
    </w:p>
    <w:p w:rsidR="00713628" w:rsidRPr="00DC65CE" w:rsidRDefault="0067633B" w:rsidP="00713628">
      <w:pPr>
        <w:contextualSpacing/>
        <w:jc w:val="right"/>
        <w:rPr>
          <w:rFonts w:ascii="Arial" w:eastAsia="Times New Roman" w:hAnsi="Arial" w:cs="Arial"/>
          <w:b/>
          <w:bCs/>
          <w:color w:val="002060"/>
          <w:sz w:val="16"/>
          <w:szCs w:val="24"/>
        </w:rPr>
      </w:pPr>
      <w:r w:rsidRPr="00DC65CE">
        <w:rPr>
          <w:rFonts w:ascii="Arial" w:eastAsia="Times New Roman" w:hAnsi="Arial" w:cs="Arial"/>
          <w:i/>
          <w:iCs/>
          <w:color w:val="0070C0"/>
          <w:sz w:val="16"/>
          <w:szCs w:val="24"/>
        </w:rPr>
        <w:lastRenderedPageBreak/>
        <w:t xml:space="preserve"> </w:t>
      </w:r>
      <w:r w:rsidR="00255D77" w:rsidRPr="00DC65CE">
        <w:rPr>
          <w:rFonts w:ascii="Arial" w:eastAsia="Times New Roman" w:hAnsi="Arial" w:cs="Arial"/>
          <w:i/>
          <w:iCs/>
          <w:color w:val="0070C0"/>
          <w:sz w:val="16"/>
          <w:szCs w:val="24"/>
        </w:rPr>
        <w:t>Source:</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DSWD-FO</w:t>
      </w:r>
      <w:r w:rsidR="00B50D34" w:rsidRPr="00DC65CE">
        <w:rPr>
          <w:rFonts w:ascii="Arial" w:eastAsia="Times New Roman" w:hAnsi="Arial" w:cs="Arial"/>
          <w:i/>
          <w:iCs/>
          <w:color w:val="0070C0"/>
          <w:sz w:val="16"/>
          <w:szCs w:val="24"/>
        </w:rPr>
        <w:t>s</w:t>
      </w:r>
      <w:r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VI</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and</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VII</w:t>
      </w:r>
      <w:r w:rsidR="009F6304" w:rsidRPr="00DC65CE">
        <w:rPr>
          <w:rFonts w:ascii="Arial" w:eastAsia="Times New Roman" w:hAnsi="Arial" w:cs="Arial"/>
          <w:i/>
          <w:iCs/>
          <w:color w:val="0070C0"/>
          <w:sz w:val="16"/>
          <w:szCs w:val="24"/>
        </w:rPr>
        <w:t>I</w:t>
      </w:r>
    </w:p>
    <w:p w:rsidR="00713628" w:rsidRPr="00DC65CE" w:rsidRDefault="00713628" w:rsidP="00713628">
      <w:pPr>
        <w:contextualSpacing/>
        <w:jc w:val="right"/>
        <w:rPr>
          <w:rFonts w:ascii="Arial" w:eastAsia="Times New Roman" w:hAnsi="Arial" w:cs="Arial"/>
          <w:b/>
          <w:bCs/>
          <w:color w:val="002060"/>
          <w:sz w:val="24"/>
          <w:szCs w:val="24"/>
        </w:rPr>
      </w:pPr>
    </w:p>
    <w:p w:rsidR="009F6304" w:rsidRPr="00DC65CE" w:rsidRDefault="009F6304" w:rsidP="00713628">
      <w:pPr>
        <w:pStyle w:val="ListParagraph"/>
        <w:numPr>
          <w:ilvl w:val="0"/>
          <w:numId w:val="3"/>
        </w:numPr>
        <w:tabs>
          <w:tab w:val="left" w:pos="450"/>
        </w:tabs>
        <w:ind w:hanging="1080"/>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Damaged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Houses</w:t>
      </w:r>
    </w:p>
    <w:p w:rsidR="009F6304" w:rsidRPr="00DC65CE" w:rsidRDefault="009F6304" w:rsidP="004659E2">
      <w:pPr>
        <w:pStyle w:val="ListParagraph"/>
        <w:ind w:left="426" w:right="27"/>
        <w:jc w:val="both"/>
        <w:rPr>
          <w:rFonts w:ascii="Arial" w:eastAsia="Times New Roman" w:hAnsi="Arial" w:cs="Arial"/>
          <w:iCs/>
          <w:color w:val="auto"/>
          <w:sz w:val="24"/>
          <w:szCs w:val="24"/>
        </w:rPr>
      </w:pPr>
      <w:r w:rsidRPr="00DC65CE">
        <w:rPr>
          <w:rFonts w:ascii="Arial" w:eastAsia="Times New Roman" w:hAnsi="Arial" w:cs="Arial"/>
          <w:iCs/>
          <w:color w:val="auto"/>
          <w:sz w:val="24"/>
          <w:szCs w:val="24"/>
        </w:rPr>
        <w:t>There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002570B8" w:rsidRPr="00DC65CE">
        <w:rPr>
          <w:rFonts w:ascii="Arial" w:eastAsia="Times New Roman" w:hAnsi="Arial" w:cs="Arial"/>
          <w:b/>
          <w:iCs/>
          <w:color w:val="0070C0"/>
          <w:sz w:val="24"/>
          <w:szCs w:val="24"/>
        </w:rPr>
        <w:t xml:space="preserve">297,812 </w:t>
      </w:r>
      <w:r w:rsidRPr="00DC65CE">
        <w:rPr>
          <w:rFonts w:ascii="Arial" w:eastAsia="Times New Roman" w:hAnsi="Arial" w:cs="Arial"/>
          <w:b/>
          <w:iCs/>
          <w:color w:val="0070C0"/>
          <w:sz w:val="24"/>
          <w:szCs w:val="24"/>
        </w:rPr>
        <w:t>damaged</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houses</w:t>
      </w:r>
      <w:r w:rsidRPr="00DC65CE">
        <w:rPr>
          <w:rFonts w:ascii="Arial" w:eastAsia="Times New Roman" w:hAnsi="Arial" w:cs="Arial"/>
          <w:iCs/>
          <w:color w:val="auto"/>
          <w:sz w:val="24"/>
          <w:szCs w:val="24"/>
        </w:rPr>
        <w:t>;</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of</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which,</w:t>
      </w:r>
      <w:r w:rsidR="0067633B" w:rsidRPr="00DC65CE">
        <w:rPr>
          <w:rFonts w:ascii="Arial" w:eastAsia="Times New Roman" w:hAnsi="Arial" w:cs="Arial"/>
          <w:iCs/>
          <w:color w:val="auto"/>
          <w:sz w:val="24"/>
          <w:szCs w:val="24"/>
        </w:rPr>
        <w:t xml:space="preserve"> </w:t>
      </w:r>
      <w:r w:rsidR="002570B8" w:rsidRPr="00DC65CE">
        <w:rPr>
          <w:rFonts w:ascii="Arial" w:eastAsia="Times New Roman" w:hAnsi="Arial" w:cs="Arial"/>
          <w:b/>
          <w:iCs/>
          <w:color w:val="0070C0"/>
          <w:sz w:val="24"/>
          <w:szCs w:val="24"/>
        </w:rPr>
        <w:t xml:space="preserve">23,804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b/>
          <w:iCs/>
          <w:color w:val="0070C0"/>
          <w:sz w:val="24"/>
          <w:szCs w:val="24"/>
        </w:rPr>
        <w:t>totally</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damaged</w:t>
      </w:r>
      <w:r w:rsidR="0067633B" w:rsidRPr="00DC65CE">
        <w:rPr>
          <w:rFonts w:ascii="Arial" w:eastAsia="Times New Roman" w:hAnsi="Arial" w:cs="Arial"/>
          <w:iCs/>
          <w:color w:val="0070C0"/>
          <w:sz w:val="24"/>
          <w:szCs w:val="24"/>
        </w:rPr>
        <w:t xml:space="preserve"> </w:t>
      </w:r>
      <w:r w:rsidRPr="00DC65CE">
        <w:rPr>
          <w:rFonts w:ascii="Arial" w:eastAsia="Times New Roman" w:hAnsi="Arial" w:cs="Arial"/>
          <w:iCs/>
          <w:color w:val="auto"/>
          <w:sz w:val="24"/>
          <w:szCs w:val="24"/>
        </w:rPr>
        <w:t>and</w:t>
      </w:r>
      <w:r w:rsidR="0067633B" w:rsidRPr="00DC65CE">
        <w:rPr>
          <w:rFonts w:ascii="Arial" w:eastAsia="Times New Roman" w:hAnsi="Arial" w:cs="Arial"/>
          <w:iCs/>
          <w:color w:val="auto"/>
          <w:sz w:val="24"/>
          <w:szCs w:val="24"/>
        </w:rPr>
        <w:t xml:space="preserve"> </w:t>
      </w:r>
      <w:r w:rsidR="002570B8" w:rsidRPr="00DC65CE">
        <w:rPr>
          <w:rFonts w:ascii="Arial" w:eastAsia="Times New Roman" w:hAnsi="Arial" w:cs="Arial"/>
          <w:b/>
          <w:iCs/>
          <w:color w:val="0070C0"/>
          <w:sz w:val="24"/>
          <w:szCs w:val="24"/>
        </w:rPr>
        <w:t xml:space="preserve">274,008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b/>
          <w:iCs/>
          <w:color w:val="0070C0"/>
          <w:sz w:val="24"/>
          <w:szCs w:val="24"/>
        </w:rPr>
        <w:t>partially</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damaged</w:t>
      </w:r>
      <w:r w:rsidR="0067633B" w:rsidRPr="00DC65CE">
        <w:rPr>
          <w:rFonts w:ascii="Arial" w:eastAsia="Times New Roman" w:hAnsi="Arial" w:cs="Arial"/>
          <w:iCs/>
          <w:color w:val="0070C0"/>
          <w:sz w:val="24"/>
          <w:szCs w:val="24"/>
        </w:rPr>
        <w:t xml:space="preserve"> </w:t>
      </w:r>
      <w:r w:rsidRPr="00DC65CE">
        <w:rPr>
          <w:rFonts w:ascii="Arial" w:eastAsia="Times New Roman" w:hAnsi="Arial" w:cs="Arial"/>
          <w:iCs/>
          <w:color w:val="auto"/>
          <w:sz w:val="24"/>
          <w:szCs w:val="24"/>
        </w:rPr>
        <w:t>(see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Table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4).</w:t>
      </w:r>
    </w:p>
    <w:p w:rsidR="009F6304" w:rsidRPr="00DC65CE" w:rsidRDefault="009F6304" w:rsidP="004659E2">
      <w:pPr>
        <w:pStyle w:val="ListParagraph"/>
        <w:ind w:left="426" w:right="27"/>
        <w:rPr>
          <w:rFonts w:ascii="Arial" w:eastAsia="Times New Roman" w:hAnsi="Arial" w:cs="Arial"/>
          <w:iCs/>
          <w:sz w:val="24"/>
          <w:szCs w:val="24"/>
        </w:rPr>
      </w:pPr>
    </w:p>
    <w:p w:rsidR="009F6304" w:rsidRPr="00DC65CE" w:rsidRDefault="009F6304" w:rsidP="004659E2">
      <w:pPr>
        <w:pStyle w:val="ListParagraph"/>
        <w:ind w:left="426" w:right="27"/>
        <w:rPr>
          <w:rFonts w:ascii="Arial" w:eastAsia="Times New Roman" w:hAnsi="Arial" w:cs="Arial"/>
          <w:b/>
          <w:i/>
          <w:iCs/>
          <w:sz w:val="20"/>
          <w:szCs w:val="20"/>
        </w:rPr>
      </w:pPr>
      <w:r w:rsidRPr="00DC65CE">
        <w:rPr>
          <w:rFonts w:ascii="Arial" w:eastAsia="Times New Roman" w:hAnsi="Arial" w:cs="Arial"/>
          <w:b/>
          <w:i/>
          <w:iCs/>
          <w:sz w:val="20"/>
          <w:szCs w:val="20"/>
        </w:rPr>
        <w:t>Table</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4.</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Number</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of</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Damaged</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Houses</w:t>
      </w:r>
    </w:p>
    <w:tbl>
      <w:tblPr>
        <w:tblW w:w="4769" w:type="pct"/>
        <w:tblInd w:w="445" w:type="dxa"/>
        <w:tblCellMar>
          <w:left w:w="0" w:type="dxa"/>
          <w:right w:w="0" w:type="dxa"/>
        </w:tblCellMar>
        <w:tblLook w:val="04A0" w:firstRow="1" w:lastRow="0" w:firstColumn="1" w:lastColumn="0" w:noHBand="0" w:noVBand="1"/>
      </w:tblPr>
      <w:tblGrid>
        <w:gridCol w:w="205"/>
        <w:gridCol w:w="3667"/>
        <w:gridCol w:w="1805"/>
        <w:gridCol w:w="1805"/>
        <w:gridCol w:w="1805"/>
      </w:tblGrid>
      <w:tr w:rsidR="002570B8" w:rsidRPr="00DC65CE" w:rsidTr="00713628">
        <w:trPr>
          <w:trHeight w:val="20"/>
          <w:tblHeader/>
        </w:trPr>
        <w:tc>
          <w:tcPr>
            <w:tcW w:w="208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 xml:space="preserve">REGION / PROVINCE / MUNICIPALITY </w:t>
            </w:r>
          </w:p>
        </w:tc>
        <w:tc>
          <w:tcPr>
            <w:tcW w:w="291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 xml:space="preserve">NO. OF DAMAGED HOUSES </w:t>
            </w:r>
          </w:p>
        </w:tc>
      </w:tr>
      <w:tr w:rsidR="002570B8" w:rsidRPr="00DC65CE" w:rsidTr="00713628">
        <w:trPr>
          <w:trHeight w:val="20"/>
          <w:tblHeader/>
        </w:trPr>
        <w:tc>
          <w:tcPr>
            <w:tcW w:w="2084" w:type="pct"/>
            <w:gridSpan w:val="2"/>
            <w:vMerge/>
            <w:tcBorders>
              <w:top w:val="single" w:sz="4" w:space="0" w:color="auto"/>
              <w:left w:val="single" w:sz="4" w:space="0" w:color="auto"/>
              <w:bottom w:val="single" w:sz="4" w:space="0" w:color="auto"/>
              <w:right w:val="single" w:sz="4" w:space="0" w:color="auto"/>
            </w:tcBorders>
            <w:vAlign w:val="center"/>
            <w:hideMark/>
          </w:tcPr>
          <w:p w:rsidR="002570B8" w:rsidRPr="00DC65CE" w:rsidRDefault="002570B8" w:rsidP="002570B8">
            <w:pPr>
              <w:ind w:right="144"/>
              <w:contextualSpacing/>
              <w:rPr>
                <w:rFonts w:ascii="Arial" w:hAnsi="Arial" w:cs="Arial"/>
                <w:b/>
                <w:bCs/>
                <w:sz w:val="20"/>
                <w:szCs w:val="20"/>
              </w:rPr>
            </w:pP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 xml:space="preserve"> Total </w:t>
            </w: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 xml:space="preserve"> Totally </w:t>
            </w: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 xml:space="preserve"> Partially </w:t>
            </w:r>
          </w:p>
        </w:tc>
      </w:tr>
      <w:tr w:rsidR="002570B8" w:rsidRPr="00DC65CE" w:rsidTr="00713628">
        <w:trPr>
          <w:trHeight w:val="20"/>
        </w:trPr>
        <w:tc>
          <w:tcPr>
            <w:tcW w:w="208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jc w:val="center"/>
              <w:rPr>
                <w:rFonts w:ascii="Arial" w:hAnsi="Arial" w:cs="Arial"/>
                <w:b/>
                <w:bCs/>
                <w:sz w:val="20"/>
                <w:szCs w:val="20"/>
              </w:rPr>
            </w:pPr>
            <w:r w:rsidRPr="00DC65CE">
              <w:rPr>
                <w:rFonts w:ascii="Arial" w:hAnsi="Arial" w:cs="Arial"/>
                <w:b/>
                <w:bCs/>
                <w:sz w:val="20"/>
                <w:szCs w:val="20"/>
              </w:rPr>
              <w:t>GRAND TOTAL</w:t>
            </w:r>
          </w:p>
        </w:tc>
        <w:tc>
          <w:tcPr>
            <w:tcW w:w="972"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297,812 </w:t>
            </w:r>
          </w:p>
        </w:tc>
        <w:tc>
          <w:tcPr>
            <w:tcW w:w="972"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23,804 </w:t>
            </w:r>
          </w:p>
        </w:tc>
        <w:tc>
          <w:tcPr>
            <w:tcW w:w="973"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274,008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MIMAROPA</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3,216 </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810 </w:t>
            </w:r>
          </w:p>
        </w:tc>
        <w:tc>
          <w:tcPr>
            <w:tcW w:w="973"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2,406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Oriental Mindoro</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38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5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33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xml:space="preserve">Puerto </w:t>
            </w:r>
            <w:proofErr w:type="spellStart"/>
            <w:r w:rsidRPr="00DC65CE">
              <w:rPr>
                <w:rFonts w:ascii="Arial" w:hAnsi="Arial" w:cs="Arial"/>
                <w:i/>
                <w:iCs/>
                <w:sz w:val="20"/>
                <w:szCs w:val="20"/>
              </w:rPr>
              <w:t>Galera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Roxas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20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Romblon</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3,178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805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2,373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Alcantara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131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107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Calatrava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Ferrol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Looc</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257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235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noWrap/>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Odiongan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Agustin</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Andres</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Jose</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856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565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291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Santa Fe</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1,825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180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1,645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Santa Maria (Imelda)</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20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REGION VI</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44,153 </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4,615 </w:t>
            </w:r>
          </w:p>
        </w:tc>
        <w:tc>
          <w:tcPr>
            <w:tcW w:w="973"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39,538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proofErr w:type="spellStart"/>
            <w:r w:rsidRPr="00DC65CE">
              <w:rPr>
                <w:rFonts w:ascii="Arial" w:hAnsi="Arial" w:cs="Arial"/>
                <w:b/>
                <w:bCs/>
                <w:sz w:val="20"/>
                <w:szCs w:val="20"/>
              </w:rPr>
              <w:t>Aklan</w:t>
            </w:r>
            <w:proofErr w:type="spellEnd"/>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5,729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 472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5,257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Altavas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5,729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472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5,257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Antique</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6,695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1,141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5,554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Caluya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2,959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687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2,272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Libertad</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3,736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454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3,282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proofErr w:type="spellStart"/>
            <w:r w:rsidRPr="00DC65CE">
              <w:rPr>
                <w:rFonts w:ascii="Arial" w:hAnsi="Arial" w:cs="Arial"/>
                <w:b/>
                <w:bCs/>
                <w:sz w:val="20"/>
                <w:szCs w:val="20"/>
              </w:rPr>
              <w:t>Capiz</w:t>
            </w:r>
            <w:proofErr w:type="spellEnd"/>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12,382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1,126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11,256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Ivisan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6,823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346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6,477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Ma-</w:t>
            </w:r>
            <w:proofErr w:type="spellStart"/>
            <w:r w:rsidRPr="00DC65CE">
              <w:rPr>
                <w:rFonts w:ascii="Arial" w:hAnsi="Arial" w:cs="Arial"/>
                <w:i/>
                <w:iCs/>
                <w:sz w:val="20"/>
                <w:szCs w:val="20"/>
              </w:rPr>
              <w:t>ayon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1,333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121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1,212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Mambusao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99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93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Panay</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4,115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651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3,464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Sigma</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10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Iloilo</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19,347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1,876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17,471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Batad</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4,203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370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3,833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Carles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5,562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1,362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4,200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xml:space="preserve">San </w:t>
            </w:r>
            <w:proofErr w:type="spellStart"/>
            <w:r w:rsidRPr="00DC65CE">
              <w:rPr>
                <w:rFonts w:ascii="Arial" w:hAnsi="Arial" w:cs="Arial"/>
                <w:i/>
                <w:iCs/>
                <w:sz w:val="20"/>
                <w:szCs w:val="20"/>
              </w:rPr>
              <w:t>Dionisio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1,734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1,645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Rafael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Sara</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7,831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7,777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REGION VIII</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250,443 </w:t>
            </w:r>
          </w:p>
        </w:tc>
        <w:tc>
          <w:tcPr>
            <w:tcW w:w="972"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18,379 </w:t>
            </w:r>
          </w:p>
        </w:tc>
        <w:tc>
          <w:tcPr>
            <w:tcW w:w="973"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232,064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proofErr w:type="spellStart"/>
            <w:r w:rsidRPr="00DC65CE">
              <w:rPr>
                <w:rFonts w:ascii="Arial" w:hAnsi="Arial" w:cs="Arial"/>
                <w:b/>
                <w:bCs/>
                <w:sz w:val="20"/>
                <w:szCs w:val="20"/>
              </w:rPr>
              <w:t>Biliran</w:t>
            </w:r>
            <w:proofErr w:type="spellEnd"/>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24,639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2,418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22,221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Almeria</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2,153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238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1,915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Kawayan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2,333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390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1,943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Naval (capital)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7,355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674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6,681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Biliran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3,571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227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3,344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Cabucgayan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3,168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207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2,961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Caibiran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4,228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509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3,719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Culaba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1,231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1,083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Maripipi</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600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575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Eastern Samar</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47,133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4,985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42,148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xml:space="preserve">City of </w:t>
            </w:r>
            <w:proofErr w:type="spellStart"/>
            <w:r w:rsidRPr="00DC65CE">
              <w:rPr>
                <w:rFonts w:ascii="Arial" w:hAnsi="Arial" w:cs="Arial"/>
                <w:i/>
                <w:iCs/>
                <w:sz w:val="20"/>
                <w:szCs w:val="20"/>
              </w:rPr>
              <w:t>Borongan</w:t>
            </w:r>
            <w:proofErr w:type="spellEnd"/>
            <w:r w:rsidRPr="00DC65CE">
              <w:rPr>
                <w:rFonts w:ascii="Arial" w:hAnsi="Arial" w:cs="Arial"/>
                <w:i/>
                <w:iCs/>
                <w:sz w:val="20"/>
                <w:szCs w:val="20"/>
              </w:rPr>
              <w:t xml:space="preserve"> (capital)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2,285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2,258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lastRenderedPageBreak/>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Julian</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84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Balangiga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3,352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118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3,234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Balangkayan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2,615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150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2,465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General MacArthur</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3,447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288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3,159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Giporlos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3,640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415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3,225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Guiuan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12,046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1,981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10,065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Hernani</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2,183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2,034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Lawaan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2,921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101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2,820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Llorente</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5,189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429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4,760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Mercedes</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1,767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517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1,250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Quinapondan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3,903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492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3,411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Salcedo</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3,701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315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3,386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Leyte</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131,726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7,060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124,666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Alangalang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5,019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569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4,450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Babatngon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6,911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419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6,492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Palo</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6,572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197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6,375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Miguel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2,795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2,715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Santa Fe</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3,120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675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2,445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Tacloban</w:t>
            </w:r>
            <w:proofErr w:type="spellEnd"/>
            <w:r w:rsidRPr="00DC65CE">
              <w:rPr>
                <w:rFonts w:ascii="Arial" w:hAnsi="Arial" w:cs="Arial"/>
                <w:i/>
                <w:iCs/>
                <w:sz w:val="20"/>
                <w:szCs w:val="20"/>
              </w:rPr>
              <w:t xml:space="preserve"> City (capital)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24,247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990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23,257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Tanauan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8,407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568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7,839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Tolosa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5,458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152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5,306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Barugo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2,648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76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2,572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Capoocan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6,018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420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5,598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Carigara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5,943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177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5,766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Dagami</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2,250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2,240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Dulag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1,119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1,101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Jaro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4,375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4,308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La Paz</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MacArthur</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Mayorga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Pastrana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3,873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3,733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Tabontabon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2,616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2,581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Tunga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1,500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1,450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Calubian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7,572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317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7,255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Leyte</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6,118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315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5,803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Isidro</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5,860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454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5,406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Tabango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8,496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467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8,029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Villaba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6,692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626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6,066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Albuera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600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577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Isabel</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Matag-ob</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142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26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116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Ormoc</w:t>
            </w:r>
            <w:proofErr w:type="spellEnd"/>
            <w:r w:rsidRPr="00DC65CE">
              <w:rPr>
                <w:rFonts w:ascii="Arial" w:hAnsi="Arial" w:cs="Arial"/>
                <w:i/>
                <w:iCs/>
                <w:sz w:val="20"/>
                <w:szCs w:val="20"/>
              </w:rPr>
              <w:t xml:space="preserve"> City</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2,740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151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2,589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Palompon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589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557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 xml:space="preserve">City of </w:t>
            </w:r>
            <w:proofErr w:type="spellStart"/>
            <w:r w:rsidRPr="00DC65CE">
              <w:rPr>
                <w:rFonts w:ascii="Arial" w:hAnsi="Arial" w:cs="Arial"/>
                <w:i/>
                <w:iCs/>
                <w:sz w:val="20"/>
                <w:szCs w:val="20"/>
              </w:rPr>
              <w:t>Baybay</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Hilongos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11 </w:t>
            </w:r>
          </w:p>
        </w:tc>
      </w:tr>
      <w:tr w:rsidR="002570B8" w:rsidRPr="00DC65CE" w:rsidTr="00713628">
        <w:trPr>
          <w:trHeight w:val="20"/>
        </w:trPr>
        <w:tc>
          <w:tcPr>
            <w:tcW w:w="20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2570B8">
            <w:pPr>
              <w:ind w:right="144"/>
              <w:contextualSpacing/>
              <w:rPr>
                <w:rFonts w:ascii="Arial" w:hAnsi="Arial" w:cs="Arial"/>
                <w:b/>
                <w:bCs/>
                <w:sz w:val="20"/>
                <w:szCs w:val="20"/>
              </w:rPr>
            </w:pPr>
            <w:r w:rsidRPr="00DC65CE">
              <w:rPr>
                <w:rFonts w:ascii="Arial" w:hAnsi="Arial" w:cs="Arial"/>
                <w:b/>
                <w:bCs/>
                <w:sz w:val="20"/>
                <w:szCs w:val="20"/>
              </w:rPr>
              <w:t>Western Samar</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46,945 </w:t>
            </w:r>
          </w:p>
        </w:tc>
        <w:tc>
          <w:tcPr>
            <w:tcW w:w="972"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3,916 </w:t>
            </w:r>
          </w:p>
        </w:tc>
        <w:tc>
          <w:tcPr>
            <w:tcW w:w="973"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2570B8">
            <w:pPr>
              <w:ind w:right="144"/>
              <w:contextualSpacing/>
              <w:jc w:val="right"/>
              <w:rPr>
                <w:rFonts w:ascii="Arial" w:hAnsi="Arial" w:cs="Arial"/>
                <w:b/>
                <w:bCs/>
                <w:sz w:val="20"/>
                <w:szCs w:val="20"/>
              </w:rPr>
            </w:pPr>
            <w:r w:rsidRPr="00DC65CE">
              <w:rPr>
                <w:rFonts w:ascii="Arial" w:hAnsi="Arial" w:cs="Arial"/>
                <w:b/>
                <w:bCs/>
                <w:sz w:val="20"/>
                <w:szCs w:val="20"/>
              </w:rPr>
              <w:t xml:space="preserve">43,029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Almagro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297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289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Pagsanghan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Santo Nino</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305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268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Tagapul</w:t>
            </w:r>
            <w:proofErr w:type="spellEnd"/>
            <w:r w:rsidRPr="00DC65CE">
              <w:rPr>
                <w:rFonts w:ascii="Arial" w:hAnsi="Arial" w:cs="Arial"/>
                <w:i/>
                <w:iCs/>
                <w:sz w:val="20"/>
                <w:szCs w:val="20"/>
              </w:rPr>
              <w:t>-an</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Tarangnan</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218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189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Basey</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12,956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860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12,096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Calbiga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1,530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1,497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Daram</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6,080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1,124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4,956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lastRenderedPageBreak/>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Jiabong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Marabut</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2,065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98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1,967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Motiong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34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34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Paranas</w:t>
            </w:r>
            <w:proofErr w:type="spellEnd"/>
            <w:r w:rsidRPr="00DC65CE">
              <w:rPr>
                <w:rFonts w:ascii="Arial" w:hAnsi="Arial" w:cs="Arial"/>
                <w:i/>
                <w:iCs/>
                <w:sz w:val="20"/>
                <w:szCs w:val="20"/>
              </w:rPr>
              <w:t xml:space="preserve"> (Wright)</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146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Pinabacdao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3,871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227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3,644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 Sebastian</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525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513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r w:rsidRPr="00DC65CE">
              <w:rPr>
                <w:rFonts w:ascii="Arial" w:hAnsi="Arial" w:cs="Arial"/>
                <w:i/>
                <w:iCs/>
                <w:sz w:val="20"/>
                <w:szCs w:val="20"/>
              </w:rPr>
              <w:t>Santa Rita</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9,746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1,019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8,727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Talalora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2,014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132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1,882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Villareal</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4,303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242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4,061 </w:t>
            </w:r>
          </w:p>
        </w:tc>
      </w:tr>
      <w:tr w:rsidR="002570B8" w:rsidRPr="00DC65CE" w:rsidTr="0071362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2570B8">
            <w:pPr>
              <w:ind w:right="144"/>
              <w:contextualSpacing/>
              <w:jc w:val="right"/>
              <w:rPr>
                <w:rFonts w:ascii="Arial" w:hAnsi="Arial" w:cs="Arial"/>
                <w:sz w:val="20"/>
                <w:szCs w:val="20"/>
              </w:rPr>
            </w:pPr>
            <w:r w:rsidRPr="00DC65CE">
              <w:rPr>
                <w:rFonts w:ascii="Arial" w:hAnsi="Arial" w:cs="Arial"/>
                <w:sz w:val="20"/>
                <w:szCs w:val="20"/>
              </w:rPr>
              <w:t> </w:t>
            </w:r>
          </w:p>
        </w:tc>
        <w:tc>
          <w:tcPr>
            <w:tcW w:w="1973"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2570B8">
            <w:pPr>
              <w:ind w:right="144"/>
              <w:contextualSpacing/>
              <w:rPr>
                <w:rFonts w:ascii="Arial" w:hAnsi="Arial" w:cs="Arial"/>
                <w:i/>
                <w:iCs/>
                <w:sz w:val="20"/>
                <w:szCs w:val="20"/>
              </w:rPr>
            </w:pPr>
            <w:proofErr w:type="spellStart"/>
            <w:r w:rsidRPr="00DC65CE">
              <w:rPr>
                <w:rFonts w:ascii="Arial" w:hAnsi="Arial" w:cs="Arial"/>
                <w:i/>
                <w:iCs/>
                <w:sz w:val="20"/>
                <w:szCs w:val="20"/>
              </w:rPr>
              <w:t>Zumarraga</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2,834 </w:t>
            </w:r>
          </w:p>
        </w:tc>
        <w:tc>
          <w:tcPr>
            <w:tcW w:w="972"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 93 </w:t>
            </w:r>
          </w:p>
        </w:tc>
        <w:tc>
          <w:tcPr>
            <w:tcW w:w="973"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2570B8">
            <w:pPr>
              <w:ind w:right="144"/>
              <w:contextualSpacing/>
              <w:jc w:val="right"/>
              <w:rPr>
                <w:rFonts w:ascii="Arial" w:hAnsi="Arial" w:cs="Arial"/>
                <w:i/>
                <w:iCs/>
                <w:sz w:val="20"/>
                <w:szCs w:val="20"/>
              </w:rPr>
            </w:pPr>
            <w:r w:rsidRPr="00DC65CE">
              <w:rPr>
                <w:rFonts w:ascii="Arial" w:hAnsi="Arial" w:cs="Arial"/>
                <w:i/>
                <w:iCs/>
                <w:sz w:val="20"/>
                <w:szCs w:val="20"/>
              </w:rPr>
              <w:t xml:space="preserve">2,741 </w:t>
            </w:r>
          </w:p>
        </w:tc>
      </w:tr>
    </w:tbl>
    <w:p w:rsidR="0067633B" w:rsidRPr="00DC65CE" w:rsidRDefault="009F6304" w:rsidP="00713628">
      <w:pPr>
        <w:ind w:left="426" w:right="27"/>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hAnsi="Arial" w:cs="Arial"/>
          <w:sz w:val="16"/>
          <w:szCs w:val="24"/>
        </w:rPr>
        <w:t xml:space="preserve"> </w:t>
      </w:r>
      <w:r w:rsidR="003B424F" w:rsidRPr="00DC65CE">
        <w:rPr>
          <w:rFonts w:ascii="Arial" w:eastAsia="Times New Roman" w:hAnsi="Arial" w:cs="Arial"/>
          <w:bCs/>
          <w:i/>
          <w:iCs/>
          <w:sz w:val="16"/>
          <w:szCs w:val="24"/>
        </w:rPr>
        <w:t>Previously</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reported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damaged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houses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VII</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were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removed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from</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table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of</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affected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population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still</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assessment</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and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continuously</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other</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regions</w:t>
      </w:r>
      <w:r w:rsidR="00713628" w:rsidRPr="00DC65CE">
        <w:rPr>
          <w:rFonts w:ascii="Arial" w:eastAsia="Times New Roman" w:hAnsi="Arial" w:cs="Arial"/>
          <w:bCs/>
          <w:i/>
          <w:iCs/>
          <w:sz w:val="16"/>
          <w:szCs w:val="24"/>
        </w:rPr>
        <w:t>.</w:t>
      </w:r>
    </w:p>
    <w:p w:rsidR="0067633B" w:rsidRPr="00DC65CE" w:rsidRDefault="009F6304" w:rsidP="00B1150E">
      <w:pPr>
        <w:ind w:right="27"/>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A7108"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VIII</w:t>
      </w:r>
    </w:p>
    <w:p w:rsidR="00B1150E" w:rsidRPr="00DC65CE" w:rsidRDefault="00B1150E" w:rsidP="00B1150E">
      <w:pPr>
        <w:ind w:right="27"/>
        <w:contextualSpacing/>
        <w:jc w:val="right"/>
        <w:rPr>
          <w:rFonts w:ascii="Arial" w:eastAsia="Times New Roman" w:hAnsi="Arial" w:cs="Arial"/>
          <w:i/>
          <w:iCs/>
          <w:color w:val="0070C0"/>
          <w:sz w:val="24"/>
          <w:szCs w:val="24"/>
        </w:rPr>
      </w:pPr>
    </w:p>
    <w:p w:rsidR="009F6304" w:rsidRPr="00DC65CE" w:rsidRDefault="009F6304"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Assistance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Provided</w:t>
      </w:r>
    </w:p>
    <w:p w:rsidR="00CF69CF" w:rsidRPr="00DC65CE" w:rsidRDefault="009F6304" w:rsidP="004659E2">
      <w:pPr>
        <w:pStyle w:val="ListParagraph"/>
        <w:ind w:left="425" w:right="28"/>
        <w:jc w:val="both"/>
        <w:rPr>
          <w:rFonts w:ascii="Arial" w:eastAsia="Times New Roman" w:hAnsi="Arial" w:cs="Arial"/>
          <w:bCs/>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w:t>
      </w:r>
      <w:r w:rsidR="00B1150E" w:rsidRPr="00DC65CE">
        <w:rPr>
          <w:rFonts w:ascii="Arial" w:eastAsia="Times New Roman" w:hAnsi="Arial" w:cs="Arial"/>
          <w:b/>
          <w:bCs/>
          <w:color w:val="0070C0"/>
          <w:sz w:val="24"/>
          <w:szCs w:val="24"/>
        </w:rPr>
        <w:t xml:space="preserve">53,630,743.32 </w:t>
      </w:r>
      <w:r w:rsidRPr="00DC65CE">
        <w:rPr>
          <w:rFonts w:ascii="Arial" w:eastAsia="Times New Roman" w:hAnsi="Arial" w:cs="Arial"/>
          <w:bCs/>
          <w:sz w:val="24"/>
          <w:szCs w:val="24"/>
        </w:rPr>
        <w:t>worth</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assistance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to</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the</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affected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families;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which,</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
          <w:bCs/>
          <w:color w:val="0070C0"/>
          <w:sz w:val="24"/>
          <w:szCs w:val="24"/>
        </w:rPr>
        <w:t>₱</w:t>
      </w:r>
      <w:r w:rsidR="00B1150E" w:rsidRPr="00DC65CE">
        <w:rPr>
          <w:rFonts w:ascii="Arial" w:eastAsia="Times New Roman" w:hAnsi="Arial" w:cs="Arial"/>
          <w:b/>
          <w:bCs/>
          <w:color w:val="0070C0"/>
          <w:sz w:val="24"/>
          <w:szCs w:val="24"/>
        </w:rPr>
        <w:t xml:space="preserve">28,682,595.72 </w:t>
      </w:r>
      <w:r w:rsidR="00CF69CF"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by</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DSWD</w:t>
      </w:r>
      <w:r w:rsidR="00F93B0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93B0C" w:rsidRPr="00DC65CE">
        <w:rPr>
          <w:rFonts w:ascii="Arial" w:eastAsia="Times New Roman" w:hAnsi="Arial" w:cs="Arial"/>
          <w:b/>
          <w:bCs/>
          <w:color w:val="0070C0"/>
          <w:sz w:val="24"/>
          <w:szCs w:val="24"/>
        </w:rPr>
        <w:t>₱</w:t>
      </w:r>
      <w:r w:rsidR="00B1150E" w:rsidRPr="00DC65CE">
        <w:rPr>
          <w:rFonts w:ascii="Arial" w:eastAsia="Times New Roman" w:hAnsi="Arial" w:cs="Arial"/>
          <w:b/>
          <w:bCs/>
          <w:color w:val="0070C0"/>
          <w:sz w:val="24"/>
          <w:szCs w:val="24"/>
        </w:rPr>
        <w:t xml:space="preserve">13,446,393.06 </w:t>
      </w:r>
      <w:r w:rsidR="00F93B0C" w:rsidRPr="00DC65CE">
        <w:rPr>
          <w:rFonts w:ascii="Arial" w:eastAsia="Times New Roman" w:hAnsi="Arial" w:cs="Arial"/>
          <w:bCs/>
          <w:color w:val="auto"/>
          <w:sz w:val="24"/>
          <w:szCs w:val="24"/>
        </w:rPr>
        <w:t>from</w:t>
      </w:r>
      <w:r w:rsidR="0067633B" w:rsidRPr="00DC65CE">
        <w:rPr>
          <w:rFonts w:ascii="Arial" w:eastAsia="Times New Roman" w:hAnsi="Arial" w:cs="Arial"/>
          <w:bCs/>
          <w:color w:val="auto"/>
          <w:sz w:val="24"/>
          <w:szCs w:val="24"/>
        </w:rPr>
        <w:t xml:space="preserve"> </w:t>
      </w:r>
      <w:r w:rsidR="00F93B0C" w:rsidRPr="00DC65CE">
        <w:rPr>
          <w:rFonts w:ascii="Arial" w:eastAsia="Times New Roman" w:hAnsi="Arial" w:cs="Arial"/>
          <w:b/>
          <w:bCs/>
          <w:color w:val="0070C0"/>
          <w:sz w:val="24"/>
          <w:szCs w:val="24"/>
        </w:rPr>
        <w:t>LGUs</w:t>
      </w:r>
      <w:r w:rsidR="00F75B7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₱765,500.00</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and</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₱10,736,254.54</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from</w:t>
      </w:r>
      <w:r w:rsidR="0067633B" w:rsidRPr="00DC65CE">
        <w:rPr>
          <w:rFonts w:ascii="Arial" w:eastAsia="Times New Roman" w:hAnsi="Arial" w:cs="Arial"/>
          <w:b/>
          <w:bCs/>
          <w:color w:val="auto"/>
          <w:sz w:val="24"/>
          <w:szCs w:val="24"/>
        </w:rPr>
        <w:t xml:space="preserve"> </w:t>
      </w:r>
      <w:r w:rsidR="00A077FC" w:rsidRPr="00DC65CE">
        <w:rPr>
          <w:rFonts w:ascii="Arial" w:eastAsia="Times New Roman" w:hAnsi="Arial" w:cs="Arial"/>
          <w:b/>
          <w:bCs/>
          <w:color w:val="auto"/>
          <w:sz w:val="24"/>
          <w:szCs w:val="24"/>
        </w:rPr>
        <w:t>other</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private</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s</w:t>
      </w:r>
      <w:r w:rsidR="00A077FC" w:rsidRPr="00DC65CE">
        <w:rPr>
          <w:rFonts w:ascii="Arial" w:eastAsia="Times New Roman" w:hAnsi="Arial" w:cs="Arial"/>
          <w:b/>
          <w:bCs/>
          <w:color w:val="auto"/>
          <w:sz w:val="24"/>
          <w:szCs w:val="24"/>
        </w:rPr>
        <w:t>ectors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sz w:val="24"/>
          <w:szCs w:val="24"/>
        </w:rPr>
        <w:t>(see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Table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5).</w:t>
      </w:r>
    </w:p>
    <w:p w:rsidR="00CF69CF" w:rsidRPr="00DC65CE" w:rsidRDefault="00CF69CF" w:rsidP="004659E2">
      <w:pPr>
        <w:pStyle w:val="ListParagraph"/>
        <w:ind w:left="426" w:right="27"/>
        <w:jc w:val="both"/>
        <w:rPr>
          <w:rFonts w:ascii="Arial" w:eastAsia="Times New Roman" w:hAnsi="Arial" w:cs="Arial"/>
          <w:bCs/>
          <w:sz w:val="24"/>
          <w:szCs w:val="24"/>
        </w:rPr>
      </w:pPr>
    </w:p>
    <w:p w:rsidR="009F6304" w:rsidRPr="00DC65CE" w:rsidRDefault="009F6304" w:rsidP="004659E2">
      <w:pPr>
        <w:pStyle w:val="ListParagraph"/>
        <w:ind w:left="425" w:right="57"/>
        <w:jc w:val="both"/>
        <w:rPr>
          <w:rFonts w:ascii="Arial" w:eastAsia="Times New Roman" w:hAnsi="Arial" w:cs="Arial"/>
          <w:b/>
          <w:bCs/>
          <w:i/>
          <w:sz w:val="20"/>
          <w:szCs w:val="20"/>
        </w:rPr>
      </w:pPr>
      <w:r w:rsidRPr="00DC65CE">
        <w:rPr>
          <w:rFonts w:ascii="Arial" w:eastAsia="Times New Roman" w:hAnsi="Arial" w:cs="Arial"/>
          <w:b/>
          <w:bCs/>
          <w:i/>
          <w:sz w:val="20"/>
          <w:szCs w:val="20"/>
        </w:rPr>
        <w:t>Table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5.</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Cost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of</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Assistance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Provided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to</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Affected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Families</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Persons</w:t>
      </w:r>
    </w:p>
    <w:tbl>
      <w:tblPr>
        <w:tblW w:w="4885" w:type="pct"/>
        <w:tblInd w:w="445" w:type="dxa"/>
        <w:tblLayout w:type="fixed"/>
        <w:tblCellMar>
          <w:left w:w="0" w:type="dxa"/>
          <w:right w:w="0" w:type="dxa"/>
        </w:tblCellMar>
        <w:tblLook w:val="04A0" w:firstRow="1" w:lastRow="0" w:firstColumn="1" w:lastColumn="0" w:noHBand="0" w:noVBand="1"/>
      </w:tblPr>
      <w:tblGrid>
        <w:gridCol w:w="206"/>
        <w:gridCol w:w="2045"/>
        <w:gridCol w:w="1532"/>
        <w:gridCol w:w="1442"/>
        <w:gridCol w:w="1168"/>
        <w:gridCol w:w="1440"/>
        <w:gridCol w:w="1680"/>
      </w:tblGrid>
      <w:tr w:rsidR="002570B8" w:rsidRPr="00DC65CE" w:rsidTr="00B1150E">
        <w:trPr>
          <w:trHeight w:val="20"/>
          <w:tblHeader/>
        </w:trPr>
        <w:tc>
          <w:tcPr>
            <w:tcW w:w="118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REGION / PROVINCE / MUNICIPALITY </w:t>
            </w:r>
          </w:p>
        </w:tc>
        <w:tc>
          <w:tcPr>
            <w:tcW w:w="381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COST OF ASSISTANCE </w:t>
            </w:r>
          </w:p>
        </w:tc>
      </w:tr>
      <w:tr w:rsidR="002570B8" w:rsidRPr="00DC65CE" w:rsidTr="00B1150E">
        <w:trPr>
          <w:trHeight w:val="20"/>
          <w:tblHeader/>
        </w:trPr>
        <w:tc>
          <w:tcPr>
            <w:tcW w:w="1183" w:type="pct"/>
            <w:gridSpan w:val="2"/>
            <w:vMerge/>
            <w:tcBorders>
              <w:top w:val="single" w:sz="4" w:space="0" w:color="auto"/>
              <w:left w:val="single" w:sz="4" w:space="0" w:color="auto"/>
              <w:bottom w:val="single" w:sz="4" w:space="0" w:color="auto"/>
              <w:right w:val="single" w:sz="4" w:space="0" w:color="auto"/>
            </w:tcBorders>
            <w:vAlign w:val="center"/>
            <w:hideMark/>
          </w:tcPr>
          <w:p w:rsidR="002570B8" w:rsidRPr="00DC65CE" w:rsidRDefault="002570B8" w:rsidP="00B1150E">
            <w:pPr>
              <w:ind w:right="144"/>
              <w:contextualSpacing/>
              <w:rPr>
                <w:rFonts w:ascii="Arial" w:hAnsi="Arial" w:cs="Arial"/>
                <w:b/>
                <w:bCs/>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DSWD </w:t>
            </w:r>
          </w:p>
        </w:tc>
        <w:tc>
          <w:tcPr>
            <w:tcW w:w="7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LGU</w:t>
            </w:r>
            <w:r w:rsidR="00B1150E" w:rsidRPr="00DC65CE">
              <w:rPr>
                <w:rFonts w:ascii="Arial" w:hAnsi="Arial" w:cs="Arial"/>
                <w:b/>
                <w:bCs/>
                <w:sz w:val="20"/>
                <w:szCs w:val="20"/>
              </w:rPr>
              <w:t>s</w:t>
            </w:r>
            <w:r w:rsidRPr="00DC65CE">
              <w:rPr>
                <w:rFonts w:ascii="Arial" w:hAnsi="Arial" w:cs="Arial"/>
                <w:b/>
                <w:bCs/>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NGOs </w:t>
            </w:r>
          </w:p>
        </w:tc>
        <w:tc>
          <w:tcPr>
            <w:tcW w:w="75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OTHERS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 xml:space="preserve"> GRAND TOTAL </w:t>
            </w:r>
          </w:p>
        </w:tc>
      </w:tr>
      <w:tr w:rsidR="002570B8" w:rsidRPr="00DC65CE" w:rsidTr="00B1150E">
        <w:trPr>
          <w:trHeight w:val="215"/>
        </w:trPr>
        <w:tc>
          <w:tcPr>
            <w:tcW w:w="118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B1150E">
            <w:pPr>
              <w:ind w:right="144"/>
              <w:contextualSpacing/>
              <w:jc w:val="center"/>
              <w:rPr>
                <w:rFonts w:ascii="Arial" w:hAnsi="Arial" w:cs="Arial"/>
                <w:b/>
                <w:bCs/>
                <w:sz w:val="20"/>
                <w:szCs w:val="20"/>
              </w:rPr>
            </w:pPr>
            <w:r w:rsidRPr="00DC65CE">
              <w:rPr>
                <w:rFonts w:ascii="Arial" w:hAnsi="Arial" w:cs="Arial"/>
                <w:b/>
                <w:bCs/>
                <w:sz w:val="20"/>
                <w:szCs w:val="20"/>
              </w:rPr>
              <w:t>GRAND TOTAL</w:t>
            </w:r>
          </w:p>
        </w:tc>
        <w:tc>
          <w:tcPr>
            <w:tcW w:w="805"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28,682,595.72 </w:t>
            </w:r>
          </w:p>
        </w:tc>
        <w:tc>
          <w:tcPr>
            <w:tcW w:w="758"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13,446,393.06 </w:t>
            </w:r>
          </w:p>
        </w:tc>
        <w:tc>
          <w:tcPr>
            <w:tcW w:w="614"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765,500.00 </w:t>
            </w:r>
          </w:p>
        </w:tc>
        <w:tc>
          <w:tcPr>
            <w:tcW w:w="757"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10,736,254.54 </w:t>
            </w:r>
          </w:p>
        </w:tc>
        <w:tc>
          <w:tcPr>
            <w:tcW w:w="884" w:type="pct"/>
            <w:tcBorders>
              <w:top w:val="single" w:sz="4" w:space="0" w:color="auto"/>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53,630,743.32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MIMAROPA</w:t>
            </w:r>
          </w:p>
        </w:tc>
        <w:tc>
          <w:tcPr>
            <w:tcW w:w="805"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2,436,000.00 </w:t>
            </w:r>
          </w:p>
        </w:tc>
        <w:tc>
          <w:tcPr>
            <w:tcW w:w="758"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1,235,500.00 </w:t>
            </w:r>
          </w:p>
        </w:tc>
        <w:tc>
          <w:tcPr>
            <w:tcW w:w="61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10,736,254.54 </w:t>
            </w:r>
          </w:p>
        </w:tc>
        <w:tc>
          <w:tcPr>
            <w:tcW w:w="88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14,407,754.54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proofErr w:type="spellStart"/>
            <w:r w:rsidRPr="00DC65CE">
              <w:rPr>
                <w:rFonts w:ascii="Arial" w:hAnsi="Arial" w:cs="Arial"/>
                <w:b/>
                <w:bCs/>
                <w:sz w:val="20"/>
                <w:szCs w:val="20"/>
              </w:rPr>
              <w:t>Marinduque</w:t>
            </w:r>
            <w:proofErr w:type="spellEnd"/>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3,450.00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3,450.00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Gasan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3,450.00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3,450.00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Occidental Mindoro</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1,082,550.00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882,000.00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6,069,624.42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8,034,174.42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Abra</w:t>
            </w:r>
            <w:proofErr w:type="spellEnd"/>
            <w:r w:rsidRPr="00DC65CE">
              <w:rPr>
                <w:rFonts w:ascii="Arial" w:hAnsi="Arial" w:cs="Arial"/>
                <w:i/>
                <w:iCs/>
                <w:sz w:val="20"/>
                <w:szCs w:val="20"/>
              </w:rPr>
              <w:t xml:space="preserve"> de </w:t>
            </w:r>
            <w:proofErr w:type="spellStart"/>
            <w:r w:rsidRPr="00DC65CE">
              <w:rPr>
                <w:rFonts w:ascii="Arial" w:hAnsi="Arial" w:cs="Arial"/>
                <w:i/>
                <w:iCs/>
                <w:sz w:val="20"/>
                <w:szCs w:val="20"/>
              </w:rPr>
              <w:t>Ilog</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6,069,624.42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6,069,624.42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Calintaan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253,500.00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253,500.00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Magsaysay</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735,000.00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672,000.00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1,407,000.00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San Jose</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94,050.00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210,000.00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304,050.00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Oriental Mindoro</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1,350,000.00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353,500.00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4,666,630.12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6,370,130.12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Baco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17,500.00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4,666,630.12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4,684,130.12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Bulalacao</w:t>
            </w:r>
            <w:proofErr w:type="spellEnd"/>
            <w:r w:rsidRPr="00DC65CE">
              <w:rPr>
                <w:rFonts w:ascii="Arial" w:hAnsi="Arial" w:cs="Arial"/>
                <w:i/>
                <w:iCs/>
                <w:sz w:val="20"/>
                <w:szCs w:val="20"/>
              </w:rPr>
              <w:t xml:space="preserve"> (San Pedro)</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1,350,000.00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336,000.00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1,686,000.00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REGION VI</w:t>
            </w:r>
          </w:p>
        </w:tc>
        <w:tc>
          <w:tcPr>
            <w:tcW w:w="805"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12,675,000.00 </w:t>
            </w:r>
          </w:p>
        </w:tc>
        <w:tc>
          <w:tcPr>
            <w:tcW w:w="758"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3,212,600.00 </w:t>
            </w:r>
          </w:p>
        </w:tc>
        <w:tc>
          <w:tcPr>
            <w:tcW w:w="61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765,500.00 </w:t>
            </w:r>
          </w:p>
        </w:tc>
        <w:tc>
          <w:tcPr>
            <w:tcW w:w="75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16,653,100.00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proofErr w:type="spellStart"/>
            <w:r w:rsidRPr="00DC65CE">
              <w:rPr>
                <w:rFonts w:ascii="Arial" w:hAnsi="Arial" w:cs="Arial"/>
                <w:b/>
                <w:bCs/>
                <w:sz w:val="20"/>
                <w:szCs w:val="20"/>
              </w:rPr>
              <w:t>Aklan</w:t>
            </w:r>
            <w:proofErr w:type="spellEnd"/>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2,124,000.00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8,300.00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2,132,300.00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Batan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8,300.00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8,300.00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Buruanga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419,760.00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419,760.00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Ibajay</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851,760.00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851,760.00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Nabas</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420,480.00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420,480.00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Tangalan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432,000.00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432,000.00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Antique</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591,120.00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660,300.00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765,500.00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2,016,920.00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Libertad</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591,120.00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660,300.00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765,500.00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2,016,920.00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proofErr w:type="spellStart"/>
            <w:r w:rsidRPr="00DC65CE">
              <w:rPr>
                <w:rFonts w:ascii="Arial" w:hAnsi="Arial" w:cs="Arial"/>
                <w:b/>
                <w:bCs/>
                <w:sz w:val="20"/>
                <w:szCs w:val="20"/>
              </w:rPr>
              <w:t>Capiz</w:t>
            </w:r>
            <w:proofErr w:type="spellEnd"/>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5,445,680.00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2,319,300.00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7,764,980.00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Dao</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108,000.00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148,000.00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Dumarao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36,000.00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216,000.00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Ivisan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Ma-</w:t>
            </w:r>
            <w:proofErr w:type="spellStart"/>
            <w:r w:rsidRPr="00DC65CE">
              <w:rPr>
                <w:rFonts w:ascii="Arial" w:hAnsi="Arial" w:cs="Arial"/>
                <w:i/>
                <w:iCs/>
                <w:sz w:val="20"/>
                <w:szCs w:val="20"/>
              </w:rPr>
              <w:t>ayon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612,000.00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612,000.00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Mambusao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108,000.00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138,600.00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246,600.00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Panay</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648,000.00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648,000.00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Panitan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162,000.00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298,700.00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460,700.00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Pilar</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Pontevedra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1,857,920.00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1,857,920.00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lastRenderedPageBreak/>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xml:space="preserve">President </w:t>
            </w:r>
            <w:proofErr w:type="spellStart"/>
            <w:r w:rsidRPr="00DC65CE">
              <w:rPr>
                <w:rFonts w:ascii="Arial" w:hAnsi="Arial" w:cs="Arial"/>
                <w:i/>
                <w:iCs/>
                <w:sz w:val="20"/>
                <w:szCs w:val="20"/>
              </w:rPr>
              <w:t>Roxas</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540,000.00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540,000.00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Roxas</w:t>
            </w:r>
            <w:proofErr w:type="spellEnd"/>
            <w:r w:rsidRPr="00DC65CE">
              <w:rPr>
                <w:rFonts w:ascii="Arial" w:hAnsi="Arial" w:cs="Arial"/>
                <w:i/>
                <w:iCs/>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468,000.00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468,000.00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Sapi</w:t>
            </w:r>
            <w:proofErr w:type="spellEnd"/>
            <w:r w:rsidRPr="00DC65CE">
              <w:rPr>
                <w:rFonts w:ascii="Arial" w:hAnsi="Arial" w:cs="Arial"/>
                <w:i/>
                <w:iCs/>
                <w:sz w:val="20"/>
                <w:szCs w:val="20"/>
              </w:rPr>
              <w:t>-an</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149,760.00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76,000.00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225,760.00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Sigma</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252,000.00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1,730,000.00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1,982,000.00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Iloilo</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4,514,200.00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224,700.00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4,738,900.00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Balasan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1,927,920.00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1,927,920.00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Batad</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450,000.00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450,000.00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Carles</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580,000.00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580,000.00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Concepcion</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Estancia</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540,000.00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540,000.00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xml:space="preserve">San </w:t>
            </w:r>
            <w:proofErr w:type="spellStart"/>
            <w:r w:rsidRPr="00DC65CE">
              <w:rPr>
                <w:rFonts w:ascii="Arial" w:hAnsi="Arial" w:cs="Arial"/>
                <w:i/>
                <w:iCs/>
                <w:sz w:val="20"/>
                <w:szCs w:val="20"/>
              </w:rPr>
              <w:t>Dionisio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338,040.00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338,040.00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Sara</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498,240.00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224,700.00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722,940.00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REGION VIII</w:t>
            </w:r>
          </w:p>
        </w:tc>
        <w:tc>
          <w:tcPr>
            <w:tcW w:w="805"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13,571,595.72 </w:t>
            </w:r>
          </w:p>
        </w:tc>
        <w:tc>
          <w:tcPr>
            <w:tcW w:w="758"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8,998,293.06 </w:t>
            </w:r>
          </w:p>
        </w:tc>
        <w:tc>
          <w:tcPr>
            <w:tcW w:w="61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22,569,888.78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proofErr w:type="spellStart"/>
            <w:r w:rsidRPr="00DC65CE">
              <w:rPr>
                <w:rFonts w:ascii="Arial" w:hAnsi="Arial" w:cs="Arial"/>
                <w:b/>
                <w:bCs/>
                <w:sz w:val="20"/>
                <w:szCs w:val="20"/>
              </w:rPr>
              <w:t>Biliran</w:t>
            </w:r>
            <w:proofErr w:type="spellEnd"/>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1,258,204.12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2,024,663.64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3,282,867.76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Almeria</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70,660.48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70,660.48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Kawayan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364,552.80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334,031.36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698,584.16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Naval (capital)</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45,367.24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46,571.68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91,938.92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Biliran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47,374.64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47,374.64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Cabucgayan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81,500.44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88,325.60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169,826.04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Caibiran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526,376.92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1,555,735.00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2,082,111.92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Culaba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110,327.20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110,327.20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Maripipi</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12,044.40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12,044.40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Eastern Samar</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4,215,540.00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1,389,489.48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5,605,029.48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Balangiga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602,220.00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602,220.00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Balangkayan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693,757.44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693,757.44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Giporlos</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91,537.44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91,537.44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Guiuan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Lawaan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602,220.00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602,220.00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Mercedes</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Quinapondan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602,220.00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160,559.20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762,779.20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Salcedo</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443,635.40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1,246,595.40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Leyte</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5,809,415.60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3,611,267.22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9,420,682.82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Alangalang</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361,332.00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361,332.00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Babatngon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188,695.60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1,295,192.80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1,483,888.40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Palo</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San Miguel</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Santa Fe</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160,592.00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160,592.00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Tacloban</w:t>
            </w:r>
            <w:proofErr w:type="spellEnd"/>
            <w:r w:rsidRPr="00DC65CE">
              <w:rPr>
                <w:rFonts w:ascii="Arial" w:hAnsi="Arial" w:cs="Arial"/>
                <w:i/>
                <w:iCs/>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364,142.36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1,167,102.36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Tolosa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180,000.00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982,960.00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Barugo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Capoocan</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281,036.00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281,036.00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Dagami</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197,929.64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1,000,889.64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La Paz</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19,672.52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19,672.52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MacArthur</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257,750.16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257,750.16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San Isidro</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Tabango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527,856.00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929,336.00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Albuera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34,750.00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34,750.00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Ormoc</w:t>
            </w:r>
            <w:proofErr w:type="spellEnd"/>
            <w:r w:rsidRPr="00DC65CE">
              <w:rPr>
                <w:rFonts w:ascii="Arial" w:hAnsi="Arial" w:cs="Arial"/>
                <w:i/>
                <w:iCs/>
                <w:sz w:val="20"/>
                <w:szCs w:val="20"/>
              </w:rPr>
              <w:t xml:space="preserve"> City</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713,831.44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713,831.44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 xml:space="preserve">City of </w:t>
            </w:r>
            <w:proofErr w:type="spellStart"/>
            <w:r w:rsidRPr="00DC65CE">
              <w:rPr>
                <w:rFonts w:ascii="Arial" w:hAnsi="Arial" w:cs="Arial"/>
                <w:i/>
                <w:iCs/>
                <w:sz w:val="20"/>
                <w:szCs w:val="20"/>
              </w:rPr>
              <w:t>Baybay</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20,142.30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20,142.30 </w:t>
            </w:r>
          </w:p>
        </w:tc>
      </w:tr>
      <w:tr w:rsidR="002570B8" w:rsidRPr="00DC65CE" w:rsidTr="00B1150E">
        <w:trPr>
          <w:trHeight w:val="20"/>
        </w:trPr>
        <w:tc>
          <w:tcPr>
            <w:tcW w:w="11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70B8" w:rsidRPr="00DC65CE" w:rsidRDefault="002570B8" w:rsidP="00B1150E">
            <w:pPr>
              <w:ind w:right="144"/>
              <w:contextualSpacing/>
              <w:rPr>
                <w:rFonts w:ascii="Arial" w:hAnsi="Arial" w:cs="Arial"/>
                <w:b/>
                <w:bCs/>
                <w:sz w:val="20"/>
                <w:szCs w:val="20"/>
              </w:rPr>
            </w:pPr>
            <w:r w:rsidRPr="00DC65CE">
              <w:rPr>
                <w:rFonts w:ascii="Arial" w:hAnsi="Arial" w:cs="Arial"/>
                <w:b/>
                <w:bCs/>
                <w:sz w:val="20"/>
                <w:szCs w:val="20"/>
              </w:rPr>
              <w:t>Western Samar</w:t>
            </w:r>
          </w:p>
        </w:tc>
        <w:tc>
          <w:tcPr>
            <w:tcW w:w="805"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2,288,436.00 </w:t>
            </w:r>
          </w:p>
        </w:tc>
        <w:tc>
          <w:tcPr>
            <w:tcW w:w="758"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1,972,872.72 </w:t>
            </w:r>
          </w:p>
        </w:tc>
        <w:tc>
          <w:tcPr>
            <w:tcW w:w="61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757"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rsidR="002570B8" w:rsidRPr="00DC65CE" w:rsidRDefault="002570B8" w:rsidP="00B1150E">
            <w:pPr>
              <w:ind w:right="144"/>
              <w:contextualSpacing/>
              <w:jc w:val="right"/>
              <w:rPr>
                <w:rFonts w:ascii="Arial" w:hAnsi="Arial" w:cs="Arial"/>
                <w:b/>
                <w:bCs/>
                <w:sz w:val="20"/>
                <w:szCs w:val="20"/>
              </w:rPr>
            </w:pPr>
            <w:r w:rsidRPr="00DC65CE">
              <w:rPr>
                <w:rFonts w:ascii="Arial" w:hAnsi="Arial" w:cs="Arial"/>
                <w:b/>
                <w:bCs/>
                <w:sz w:val="20"/>
                <w:szCs w:val="20"/>
              </w:rPr>
              <w:t xml:space="preserve">4,261,308.72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Basey</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802,960.00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1,473,833.08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2,276,793.08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Calbiga</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218,003.64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619,483.64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Daram</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481,776.00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481,776.00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lastRenderedPageBreak/>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Pinabacdao</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200,740.00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200,740.00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r w:rsidRPr="00DC65CE">
              <w:rPr>
                <w:rFonts w:ascii="Arial" w:hAnsi="Arial" w:cs="Arial"/>
                <w:i/>
                <w:iCs/>
                <w:sz w:val="20"/>
                <w:szCs w:val="20"/>
              </w:rPr>
              <w:t>San Sebastian</w:t>
            </w:r>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281,036.00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281,036.00 </w:t>
            </w:r>
          </w:p>
        </w:tc>
      </w:tr>
      <w:tr w:rsidR="002570B8" w:rsidRPr="00DC65CE" w:rsidTr="00B1150E">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2570B8" w:rsidRPr="00DC65CE" w:rsidRDefault="002570B8" w:rsidP="00B1150E">
            <w:pPr>
              <w:ind w:right="144"/>
              <w:contextualSpacing/>
              <w:jc w:val="right"/>
              <w:rPr>
                <w:rFonts w:ascii="Arial" w:hAnsi="Arial" w:cs="Arial"/>
                <w:sz w:val="20"/>
                <w:szCs w:val="20"/>
              </w:rPr>
            </w:pPr>
            <w:r w:rsidRPr="00DC65CE">
              <w:rPr>
                <w:rFonts w:ascii="Arial" w:hAnsi="Arial" w:cs="Arial"/>
                <w:sz w:val="20"/>
                <w:szCs w:val="20"/>
              </w:rPr>
              <w:t> </w:t>
            </w:r>
          </w:p>
        </w:tc>
        <w:tc>
          <w:tcPr>
            <w:tcW w:w="1074" w:type="pct"/>
            <w:tcBorders>
              <w:top w:val="nil"/>
              <w:left w:val="nil"/>
              <w:bottom w:val="single" w:sz="4" w:space="0" w:color="000000"/>
              <w:right w:val="single" w:sz="4" w:space="0" w:color="000000"/>
            </w:tcBorders>
            <w:shd w:val="clear" w:color="auto" w:fill="auto"/>
            <w:vAlign w:val="center"/>
            <w:hideMark/>
          </w:tcPr>
          <w:p w:rsidR="002570B8" w:rsidRPr="00DC65CE" w:rsidRDefault="002570B8" w:rsidP="00B1150E">
            <w:pPr>
              <w:ind w:right="144"/>
              <w:contextualSpacing/>
              <w:rPr>
                <w:rFonts w:ascii="Arial" w:hAnsi="Arial" w:cs="Arial"/>
                <w:i/>
                <w:iCs/>
                <w:sz w:val="20"/>
                <w:szCs w:val="20"/>
              </w:rPr>
            </w:pPr>
            <w:proofErr w:type="spellStart"/>
            <w:r w:rsidRPr="00DC65CE">
              <w:rPr>
                <w:rFonts w:ascii="Arial" w:hAnsi="Arial" w:cs="Arial"/>
                <w:i/>
                <w:iCs/>
                <w:sz w:val="20"/>
                <w:szCs w:val="20"/>
              </w:rPr>
              <w:t>Villareal</w:t>
            </w:r>
            <w:proofErr w:type="spellEnd"/>
          </w:p>
        </w:tc>
        <w:tc>
          <w:tcPr>
            <w:tcW w:w="805"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c>
          <w:tcPr>
            <w:tcW w:w="758"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757"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2570B8" w:rsidRPr="00DC65CE" w:rsidRDefault="002570B8" w:rsidP="00B1150E">
            <w:pPr>
              <w:ind w:right="144"/>
              <w:contextualSpacing/>
              <w:jc w:val="right"/>
              <w:rPr>
                <w:rFonts w:ascii="Arial" w:hAnsi="Arial" w:cs="Arial"/>
                <w:i/>
                <w:iCs/>
                <w:sz w:val="20"/>
                <w:szCs w:val="20"/>
              </w:rPr>
            </w:pPr>
            <w:r w:rsidRPr="00DC65CE">
              <w:rPr>
                <w:rFonts w:ascii="Arial" w:hAnsi="Arial" w:cs="Arial"/>
                <w:i/>
                <w:iCs/>
                <w:sz w:val="20"/>
                <w:szCs w:val="20"/>
              </w:rPr>
              <w:t xml:space="preserve">401,480.00 </w:t>
            </w:r>
          </w:p>
        </w:tc>
      </w:tr>
    </w:tbl>
    <w:p w:rsidR="0067633B" w:rsidRPr="00DC65CE" w:rsidRDefault="0067633B" w:rsidP="00713628">
      <w:pPr>
        <w:ind w:right="57"/>
        <w:jc w:val="both"/>
        <w:rPr>
          <w:rFonts w:ascii="Arial" w:eastAsia="Times New Roman" w:hAnsi="Arial" w:cs="Arial"/>
          <w:b/>
          <w:bCs/>
          <w:i/>
          <w:sz w:val="16"/>
          <w:szCs w:val="20"/>
        </w:rPr>
      </w:pPr>
    </w:p>
    <w:p w:rsidR="001E6118" w:rsidRPr="00DC65CE" w:rsidRDefault="00167CE6" w:rsidP="004659E2">
      <w:pPr>
        <w:contextualSpacing/>
        <w:jc w:val="right"/>
        <w:rPr>
          <w:rFonts w:ascii="Arial" w:eastAsia="Arial" w:hAnsi="Arial" w:cs="Arial"/>
          <w:b/>
          <w:color w:val="002060"/>
          <w:sz w:val="16"/>
          <w:szCs w:val="20"/>
        </w:rPr>
      </w:pPr>
      <w:r w:rsidRPr="00DC65CE">
        <w:rPr>
          <w:rFonts w:ascii="Arial" w:eastAsia="Times New Roman" w:hAnsi="Arial" w:cs="Arial"/>
          <w:i/>
          <w:iCs/>
          <w:color w:val="0070C0"/>
          <w:sz w:val="16"/>
          <w:szCs w:val="20"/>
        </w:rPr>
        <w:t>Source:</w:t>
      </w:r>
      <w:r w:rsidR="0067633B" w:rsidRPr="00DC65CE">
        <w:rPr>
          <w:rFonts w:ascii="Arial" w:eastAsia="Times New Roman" w:hAnsi="Arial" w:cs="Arial"/>
          <w:i/>
          <w:iCs/>
          <w:color w:val="0070C0"/>
          <w:sz w:val="16"/>
          <w:szCs w:val="20"/>
        </w:rPr>
        <w:t xml:space="preserve"> </w:t>
      </w:r>
      <w:r w:rsidR="00CF69CF" w:rsidRPr="00DC65CE">
        <w:rPr>
          <w:rFonts w:ascii="Arial" w:eastAsia="Times New Roman" w:hAnsi="Arial" w:cs="Arial"/>
          <w:i/>
          <w:iCs/>
          <w:color w:val="0070C0"/>
          <w:sz w:val="16"/>
          <w:szCs w:val="20"/>
        </w:rPr>
        <w:t>DSWD-FOs</w:t>
      </w:r>
      <w:r w:rsidR="0067633B" w:rsidRPr="00DC65CE">
        <w:rPr>
          <w:rFonts w:ascii="Arial" w:eastAsia="Times New Roman" w:hAnsi="Arial" w:cs="Arial"/>
          <w:i/>
          <w:iCs/>
          <w:color w:val="0070C0"/>
          <w:sz w:val="16"/>
          <w:szCs w:val="20"/>
        </w:rPr>
        <w:t xml:space="preserve"> </w:t>
      </w:r>
      <w:r w:rsidR="005064BB" w:rsidRPr="00DC65CE">
        <w:rPr>
          <w:rFonts w:ascii="Arial" w:eastAsia="Times New Roman" w:hAnsi="Arial" w:cs="Arial"/>
          <w:i/>
          <w:iCs/>
          <w:color w:val="0070C0"/>
          <w:sz w:val="16"/>
          <w:szCs w:val="20"/>
        </w:rPr>
        <w:t>MIMAROPA,</w:t>
      </w:r>
      <w:r w:rsidR="0067633B" w:rsidRPr="00DC65CE">
        <w:rPr>
          <w:rFonts w:ascii="Arial" w:eastAsia="Times New Roman" w:hAnsi="Arial" w:cs="Arial"/>
          <w:i/>
          <w:iCs/>
          <w:color w:val="0070C0"/>
          <w:sz w:val="16"/>
          <w:szCs w:val="20"/>
        </w:rPr>
        <w:t xml:space="preserve"> </w:t>
      </w:r>
      <w:r w:rsidR="00CF69CF" w:rsidRPr="00DC65CE">
        <w:rPr>
          <w:rFonts w:ascii="Arial" w:eastAsia="Times New Roman" w:hAnsi="Arial" w:cs="Arial"/>
          <w:i/>
          <w:iCs/>
          <w:color w:val="0070C0"/>
          <w:sz w:val="16"/>
          <w:szCs w:val="20"/>
        </w:rPr>
        <w:t>VI</w:t>
      </w:r>
      <w:r w:rsidR="0067633B" w:rsidRPr="00DC65CE">
        <w:rPr>
          <w:rFonts w:ascii="Arial" w:eastAsia="Times New Roman" w:hAnsi="Arial" w:cs="Arial"/>
          <w:i/>
          <w:iCs/>
          <w:color w:val="0070C0"/>
          <w:sz w:val="16"/>
          <w:szCs w:val="20"/>
        </w:rPr>
        <w:t xml:space="preserve"> </w:t>
      </w:r>
      <w:r w:rsidR="00CF69CF" w:rsidRPr="00DC65CE">
        <w:rPr>
          <w:rFonts w:ascii="Arial" w:eastAsia="Times New Roman" w:hAnsi="Arial" w:cs="Arial"/>
          <w:i/>
          <w:iCs/>
          <w:color w:val="0070C0"/>
          <w:sz w:val="16"/>
          <w:szCs w:val="20"/>
        </w:rPr>
        <w:t>and</w:t>
      </w:r>
      <w:r w:rsidR="0067633B" w:rsidRPr="00DC65CE">
        <w:rPr>
          <w:rFonts w:ascii="Arial" w:eastAsia="Times New Roman" w:hAnsi="Arial" w:cs="Arial"/>
          <w:i/>
          <w:iCs/>
          <w:color w:val="0070C0"/>
          <w:sz w:val="16"/>
          <w:szCs w:val="20"/>
        </w:rPr>
        <w:t xml:space="preserve"> </w:t>
      </w:r>
      <w:r w:rsidR="00CF69CF" w:rsidRPr="00DC65CE">
        <w:rPr>
          <w:rFonts w:ascii="Arial" w:eastAsia="Times New Roman" w:hAnsi="Arial" w:cs="Arial"/>
          <w:i/>
          <w:iCs/>
          <w:color w:val="0070C0"/>
          <w:sz w:val="16"/>
          <w:szCs w:val="20"/>
        </w:rPr>
        <w:t>VIII</w:t>
      </w:r>
    </w:p>
    <w:p w:rsidR="00BA6075" w:rsidRPr="00DC65CE" w:rsidRDefault="00BA6075" w:rsidP="004659E2">
      <w:pPr>
        <w:contextualSpacing/>
        <w:rPr>
          <w:rFonts w:ascii="Arial" w:hAnsi="Arial" w:cs="Arial"/>
          <w:b/>
          <w:color w:val="002060"/>
          <w:sz w:val="24"/>
          <w:szCs w:val="24"/>
        </w:rPr>
      </w:pPr>
    </w:p>
    <w:p w:rsidR="00BA6075" w:rsidRPr="00DC65CE" w:rsidRDefault="00BA6075" w:rsidP="004659E2">
      <w:pPr>
        <w:contextualSpacing/>
        <w:rPr>
          <w:rFonts w:ascii="Arial" w:hAnsi="Arial" w:cs="Arial"/>
          <w:b/>
          <w:color w:val="002060"/>
          <w:sz w:val="24"/>
          <w:szCs w:val="24"/>
        </w:rPr>
      </w:pPr>
    </w:p>
    <w:p w:rsidR="00376584" w:rsidRPr="00DC65CE" w:rsidRDefault="00A81C78" w:rsidP="004659E2">
      <w:pPr>
        <w:contextualSpacing/>
        <w:rPr>
          <w:rFonts w:ascii="Arial" w:hAnsi="Arial" w:cs="Arial"/>
          <w:b/>
          <w:color w:val="002060"/>
          <w:sz w:val="28"/>
          <w:szCs w:val="24"/>
        </w:rPr>
      </w:pPr>
      <w:r w:rsidRPr="00DC65CE">
        <w:rPr>
          <w:rFonts w:ascii="Arial" w:hAnsi="Arial" w:cs="Arial"/>
          <w:b/>
          <w:color w:val="002060"/>
          <w:sz w:val="28"/>
          <w:szCs w:val="24"/>
        </w:rPr>
        <w:t>Situational</w:t>
      </w:r>
      <w:r w:rsidR="0067633B" w:rsidRPr="00DC65CE">
        <w:rPr>
          <w:rFonts w:ascii="Arial" w:hAnsi="Arial" w:cs="Arial"/>
          <w:b/>
          <w:color w:val="002060"/>
          <w:sz w:val="28"/>
          <w:szCs w:val="24"/>
        </w:rPr>
        <w:t xml:space="preserve"> </w:t>
      </w:r>
      <w:r w:rsidRPr="00DC65CE">
        <w:rPr>
          <w:rFonts w:ascii="Arial" w:hAnsi="Arial" w:cs="Arial"/>
          <w:b/>
          <w:color w:val="002060"/>
          <w:sz w:val="28"/>
          <w:szCs w:val="24"/>
        </w:rPr>
        <w:t>Report</w:t>
      </w:r>
      <w:r w:rsidR="00A834B4" w:rsidRPr="00DC65CE">
        <w:rPr>
          <w:rFonts w:ascii="Arial" w:hAnsi="Arial" w:cs="Arial"/>
          <w:b/>
          <w:color w:val="002060"/>
          <w:sz w:val="28"/>
          <w:szCs w:val="24"/>
        </w:rPr>
        <w:t>s</w:t>
      </w:r>
      <w:bookmarkStart w:id="7" w:name="_Contact_Information"/>
      <w:bookmarkEnd w:id="7"/>
    </w:p>
    <w:p w:rsidR="009B3026" w:rsidRPr="00DC65CE" w:rsidRDefault="009B3026" w:rsidP="004659E2">
      <w:pPr>
        <w:contextualSpacing/>
        <w:rPr>
          <w:rFonts w:ascii="Arial" w:eastAsia="Times New Roman" w:hAnsi="Arial" w:cs="Arial"/>
          <w:b/>
          <w:i/>
          <w:iCs/>
          <w:color w:val="0070C0"/>
          <w:sz w:val="24"/>
          <w:szCs w:val="24"/>
        </w:rPr>
      </w:pPr>
    </w:p>
    <w:p w:rsidR="00376584" w:rsidRPr="00DC65CE" w:rsidRDefault="00F34EA4" w:rsidP="004659E2">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24"/>
        </w:rPr>
      </w:pPr>
      <w:r w:rsidRPr="00DC65CE">
        <w:rPr>
          <w:rFonts w:ascii="Arial" w:eastAsia="Arial" w:hAnsi="Arial" w:cs="Arial"/>
          <w:b/>
          <w:sz w:val="24"/>
          <w:szCs w:val="24"/>
        </w:rPr>
        <w:t>DSWD-DR</w:t>
      </w:r>
      <w:r w:rsidR="00376584" w:rsidRPr="00DC65CE">
        <w:rPr>
          <w:rFonts w:ascii="Arial" w:eastAsia="Arial" w:hAnsi="Arial" w:cs="Arial"/>
          <w:b/>
          <w:sz w:val="24"/>
          <w:szCs w:val="24"/>
        </w:rPr>
        <w:t>MB</w:t>
      </w:r>
    </w:p>
    <w:tbl>
      <w:tblPr>
        <w:tblW w:w="5000" w:type="pct"/>
        <w:tblLayout w:type="fixed"/>
        <w:tblLook w:val="0400" w:firstRow="0" w:lastRow="0" w:firstColumn="0" w:lastColumn="0" w:noHBand="0" w:noVBand="1"/>
      </w:tblPr>
      <w:tblGrid>
        <w:gridCol w:w="1975"/>
        <w:gridCol w:w="7762"/>
      </w:tblGrid>
      <w:tr w:rsidR="00376584" w:rsidRPr="00DC65CE"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SITUATIONS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ACTIONS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UNDERTAKEN</w:t>
            </w:r>
          </w:p>
        </w:tc>
      </w:tr>
      <w:tr w:rsidR="00DC65CE" w:rsidRPr="00DC65CE"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7549B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w:t>
            </w:r>
            <w:r w:rsidR="00BA6075" w:rsidRPr="00DC65CE">
              <w:rPr>
                <w:rFonts w:ascii="Arial" w:eastAsia="Arial" w:hAnsi="Arial" w:cs="Arial"/>
                <w:color w:val="auto"/>
                <w:sz w:val="20"/>
                <w:szCs w:val="24"/>
              </w:rPr>
              <w:t>4</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January</w:t>
            </w:r>
            <w:r w:rsidR="0067633B" w:rsidRPr="00DC65CE">
              <w:rPr>
                <w:rFonts w:ascii="Arial" w:eastAsia="Arial" w:hAnsi="Arial" w:cs="Arial"/>
                <w:color w:val="auto"/>
                <w:sz w:val="20"/>
                <w:szCs w:val="24"/>
              </w:rPr>
              <w:t xml:space="preserve"> </w:t>
            </w:r>
            <w:r w:rsidR="00454E8A" w:rsidRPr="00DC65CE">
              <w:rPr>
                <w:rFonts w:ascii="Arial" w:eastAsia="Arial" w:hAnsi="Arial" w:cs="Arial"/>
                <w:color w:val="auto"/>
                <w:sz w:val="20"/>
                <w:szCs w:val="24"/>
              </w:rPr>
              <w:t>20</w:t>
            </w:r>
            <w:r w:rsidRPr="00DC65CE">
              <w:rPr>
                <w:rFonts w:ascii="Arial" w:eastAsia="Arial" w:hAnsi="Arial" w:cs="Arial"/>
                <w:color w:val="auto"/>
                <w:sz w:val="20"/>
                <w:szCs w:val="24"/>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2C74" w:rsidRPr="00DC65CE" w:rsidRDefault="00891832" w:rsidP="00BA6075">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Bureau</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(DRMB)</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closely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concerned</w:t>
            </w:r>
            <w:r w:rsidR="0067633B" w:rsidRPr="00DC65CE">
              <w:rPr>
                <w:rFonts w:ascii="Arial" w:eastAsia="Arial" w:hAnsi="Arial" w:cs="Arial"/>
                <w:color w:val="auto"/>
                <w:sz w:val="20"/>
                <w:szCs w:val="24"/>
              </w:rPr>
              <w:t xml:space="preserve"> </w:t>
            </w:r>
            <w:r w:rsidR="0098016D" w:rsidRPr="00DC65CE">
              <w:rPr>
                <w:rFonts w:ascii="Arial" w:eastAsia="Arial" w:hAnsi="Arial" w:cs="Arial"/>
                <w:color w:val="auto"/>
                <w:sz w:val="20"/>
                <w:szCs w:val="24"/>
              </w:rPr>
              <w:t>Field</w:t>
            </w:r>
            <w:r w:rsidR="0067633B" w:rsidRPr="00DC65CE">
              <w:rPr>
                <w:rFonts w:ascii="Arial" w:eastAsia="Arial" w:hAnsi="Arial" w:cs="Arial"/>
                <w:color w:val="auto"/>
                <w:sz w:val="20"/>
                <w:szCs w:val="24"/>
              </w:rPr>
              <w:t xml:space="preserve"> </w:t>
            </w:r>
            <w:r w:rsidR="0098016D" w:rsidRPr="00DC65CE">
              <w:rPr>
                <w:rFonts w:ascii="Arial" w:eastAsia="Arial" w:hAnsi="Arial" w:cs="Arial"/>
                <w:color w:val="auto"/>
                <w:sz w:val="20"/>
                <w:szCs w:val="24"/>
              </w:rPr>
              <w:t>Offices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significant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r w:rsidR="003A77A3" w:rsidRPr="00DC65CE">
              <w:rPr>
                <w:rFonts w:ascii="Arial" w:eastAsia="Arial" w:hAnsi="Arial" w:cs="Arial"/>
                <w:color w:val="auto"/>
                <w:sz w:val="20"/>
                <w:szCs w:val="24"/>
              </w:rPr>
              <w:t>.</w:t>
            </w:r>
          </w:p>
        </w:tc>
      </w:tr>
    </w:tbl>
    <w:p w:rsidR="00BA6075" w:rsidRPr="00DC65CE" w:rsidRDefault="00BA6075" w:rsidP="004659E2">
      <w:pPr>
        <w:rPr>
          <w:rFonts w:ascii="Arial" w:eastAsia="Arial" w:hAnsi="Arial" w:cs="Arial"/>
          <w:b/>
          <w:sz w:val="24"/>
          <w:szCs w:val="24"/>
        </w:rPr>
      </w:pPr>
    </w:p>
    <w:p w:rsidR="00FC633C" w:rsidRPr="00DC65CE" w:rsidRDefault="00FC633C"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DC65CE"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244D15" w:rsidRPr="00DC65CE"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30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has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already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provided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augmentation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relief</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distribution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00183334" w:rsidRPr="00DC65CE">
              <w:rPr>
                <w:rFonts w:ascii="Arial" w:eastAsia="Arial" w:hAnsi="Arial" w:cs="Arial"/>
                <w:color w:val="auto"/>
                <w:sz w:val="20"/>
                <w:szCs w:val="24"/>
              </w:rPr>
              <w:t>Bulalacao</w:t>
            </w:r>
            <w:proofErr w:type="spellEnd"/>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Oriental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Municipalities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00183334" w:rsidRPr="00DC65CE">
              <w:rPr>
                <w:rFonts w:ascii="Arial" w:eastAsia="Arial" w:hAnsi="Arial" w:cs="Arial"/>
                <w:color w:val="auto"/>
                <w:sz w:val="20"/>
                <w:szCs w:val="24"/>
              </w:rPr>
              <w:t>Calintaan</w:t>
            </w:r>
            <w:proofErr w:type="spellEnd"/>
            <w:r w:rsidR="00183334" w:rsidRPr="00DC65CE">
              <w:rPr>
                <w:rFonts w:ascii="Arial" w:eastAsia="Arial" w:hAnsi="Arial" w:cs="Arial"/>
                <w:color w:val="auto"/>
                <w:sz w:val="20"/>
                <w:szCs w:val="24"/>
              </w:rPr>
              <w: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Magsaysay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San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Jose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Occidental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p>
          <w:p w:rsidR="00183334" w:rsidRPr="00DC65CE" w:rsidRDefault="00183334"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conducted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thorough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validation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tc>
      </w:tr>
      <w:tr w:rsidR="00FC633C" w:rsidRPr="00DC65CE" w:rsidTr="00694EFC">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241C1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w:t>
            </w:r>
            <w:r w:rsidR="00C70F1A" w:rsidRPr="00DC65CE">
              <w:rPr>
                <w:rFonts w:ascii="Arial" w:eastAsia="Arial" w:hAnsi="Arial" w:cs="Arial"/>
                <w:color w:val="auto"/>
                <w:sz w:val="20"/>
                <w:szCs w:val="24"/>
              </w:rPr>
              <w:t>7</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DC65CE" w:rsidRDefault="00AF2F2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Offices</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existing</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know</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services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that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might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families.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LGUs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concerned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agencies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condition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situation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displaced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on</w:t>
            </w:r>
            <w:r w:rsidRPr="00DC65CE">
              <w:rPr>
                <w:rFonts w:ascii="Arial" w:eastAsia="Arial" w:hAnsi="Arial" w:cs="Arial"/>
                <w:color w:val="auto"/>
                <w:sz w:val="20"/>
                <w:szCs w:val="24"/>
              </w:rPr>
              <w:t>going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replenishment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immediate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deployed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staff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attend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Cluster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Meeting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Office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Civil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Defense,</w:t>
            </w:r>
            <w:r w:rsidR="0067633B"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Batangas</w:t>
            </w:r>
            <w:proofErr w:type="spellEnd"/>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City.</w:t>
            </w:r>
          </w:p>
          <w:p w:rsidR="00996166" w:rsidRPr="00DC65CE" w:rsidRDefault="0099616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662</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2,868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29</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Evacuation</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21</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84</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proofErr w:type="spellStart"/>
            <w:r w:rsidR="00036991" w:rsidRPr="00DC65CE">
              <w:rPr>
                <w:rFonts w:ascii="Arial" w:eastAsia="Arial" w:hAnsi="Arial" w:cs="Arial"/>
                <w:color w:val="auto"/>
                <w:sz w:val="20"/>
                <w:szCs w:val="24"/>
              </w:rPr>
              <w:t>Marinduque</w:t>
            </w:r>
            <w:proofErr w:type="spellEnd"/>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Romblon.</w:t>
            </w:r>
          </w:p>
        </w:tc>
      </w:tr>
    </w:tbl>
    <w:p w:rsidR="00183334" w:rsidRPr="00DC65CE" w:rsidRDefault="00183334" w:rsidP="004659E2">
      <w:pPr>
        <w:contextualSpacing/>
        <w:rPr>
          <w:rFonts w:ascii="Arial" w:eastAsia="Arial" w:hAnsi="Arial" w:cs="Arial"/>
          <w:b/>
          <w:sz w:val="24"/>
          <w:szCs w:val="24"/>
        </w:rPr>
      </w:pPr>
    </w:p>
    <w:p w:rsidR="00BC4B37" w:rsidRPr="00DC65CE" w:rsidRDefault="00BC4B37"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DC65CE"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4E78EF" w:rsidRPr="00DC65CE"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29</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submitted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terminal</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report</w:t>
            </w:r>
            <w:r w:rsidRPr="00DC65CE">
              <w:rPr>
                <w:rFonts w:ascii="Arial" w:eastAsia="Arial" w:hAnsi="Arial" w:cs="Arial"/>
                <w:color w:val="auto"/>
                <w:sz w:val="20"/>
                <w:szCs w:val="24"/>
              </w:rPr>
              <w:t>.</w:t>
            </w:r>
          </w:p>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2,368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8,511</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62</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Region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42</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176</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proofErr w:type="spellStart"/>
            <w:r w:rsidR="00FE0E3B" w:rsidRPr="00DC65CE">
              <w:rPr>
                <w:rFonts w:ascii="Arial" w:eastAsia="Arial" w:hAnsi="Arial" w:cs="Arial"/>
                <w:color w:val="auto"/>
                <w:sz w:val="20"/>
                <w:szCs w:val="24"/>
              </w:rPr>
              <w:t>Albay</w:t>
            </w:r>
            <w:proofErr w:type="spellEnd"/>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Masbate.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74</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307</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who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still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inside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shall</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continuously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managed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LGUs.</w:t>
            </w:r>
          </w:p>
        </w:tc>
      </w:tr>
      <w:tr w:rsidR="00BC4B37" w:rsidRPr="00DC65CE"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E4AD6"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25</w:t>
            </w:r>
            <w:r w:rsidR="0067633B" w:rsidRPr="00DC65CE">
              <w:rPr>
                <w:rFonts w:ascii="Arial" w:eastAsia="Arial" w:hAnsi="Arial" w:cs="Arial"/>
                <w:color w:val="auto"/>
                <w:sz w:val="20"/>
                <w:szCs w:val="24"/>
              </w:rPr>
              <w:t xml:space="preserve"> </w:t>
            </w:r>
            <w:r w:rsidR="00CB4E38" w:rsidRPr="00DC65CE">
              <w:rPr>
                <w:rFonts w:ascii="Arial" w:eastAsia="Arial" w:hAnsi="Arial" w:cs="Arial"/>
                <w:color w:val="auto"/>
                <w:sz w:val="20"/>
                <w:szCs w:val="24"/>
              </w:rPr>
              <w:t>Dec</w:t>
            </w:r>
            <w:r w:rsidR="00BC4B37" w:rsidRPr="00DC65CE">
              <w:rPr>
                <w:rFonts w:ascii="Arial" w:eastAsia="Arial" w:hAnsi="Arial" w:cs="Arial"/>
                <w:color w:val="auto"/>
                <w:sz w:val="20"/>
                <w:szCs w:val="24"/>
              </w:rPr>
              <w:t>ember</w:t>
            </w:r>
            <w:r w:rsidR="0067633B" w:rsidRPr="00DC65CE">
              <w:rPr>
                <w:rFonts w:ascii="Arial" w:eastAsia="Arial" w:hAnsi="Arial" w:cs="Arial"/>
                <w:color w:val="auto"/>
                <w:sz w:val="20"/>
                <w:szCs w:val="24"/>
              </w:rPr>
              <w:t xml:space="preserve"> </w:t>
            </w:r>
            <w:r w:rsidR="00BC4B37"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augmented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4,000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amounting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₱1,508,560.00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Sorsogon</w:t>
            </w:r>
            <w:proofErr w:type="spellEnd"/>
            <w:r w:rsidRPr="00DC65CE">
              <w:rPr>
                <w:rFonts w:ascii="Arial" w:eastAsia="Arial" w:hAnsi="Arial" w:cs="Arial"/>
                <w:color w:val="auto"/>
                <w:sz w:val="20"/>
                <w:szCs w:val="24"/>
              </w:rPr>
              <w:t>.</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facilitated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assistance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generation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data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families/persons.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continuous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monitor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weather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information.</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lastRenderedPageBreak/>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Resource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Operation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Section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non-food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items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arises.</w:t>
            </w:r>
          </w:p>
          <w:p w:rsidR="0070357F"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PAT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members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close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P/MDRRMOs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status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reports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p>
        </w:tc>
      </w:tr>
    </w:tbl>
    <w:p w:rsidR="00337A3D" w:rsidRPr="00DC65CE" w:rsidRDefault="00337A3D" w:rsidP="004659E2">
      <w:pPr>
        <w:contextualSpacing/>
        <w:rPr>
          <w:rFonts w:ascii="Arial" w:eastAsia="Arial" w:hAnsi="Arial" w:cs="Arial"/>
          <w:b/>
          <w:sz w:val="24"/>
          <w:szCs w:val="24"/>
        </w:rPr>
      </w:pPr>
    </w:p>
    <w:p w:rsidR="00EA6782" w:rsidRPr="00DC65CE" w:rsidRDefault="00EA6782"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DC65CE"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SITUATIONS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w:t>
            </w:r>
            <w:r w:rsidR="0067633B" w:rsidRPr="00DC65CE">
              <w:rPr>
                <w:rFonts w:ascii="Arial" w:eastAsia="Arial" w:hAnsi="Arial" w:cs="Arial"/>
                <w:b/>
                <w:sz w:val="24"/>
                <w:szCs w:val="24"/>
              </w:rPr>
              <w:t xml:space="preserve"> </w:t>
            </w:r>
            <w:r w:rsidRPr="00DC65CE">
              <w:rPr>
                <w:rFonts w:ascii="Arial" w:eastAsia="Arial" w:hAnsi="Arial" w:cs="Arial"/>
                <w:b/>
                <w:sz w:val="24"/>
                <w:szCs w:val="24"/>
              </w:rPr>
              <w:t>ACTIONS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UNDERTAKEN</w:t>
            </w:r>
          </w:p>
        </w:tc>
      </w:tr>
      <w:tr w:rsidR="004659E2"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DC65CE" w:rsidRDefault="00DC65CE"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Pr>
                <w:rFonts w:ascii="Arial" w:eastAsia="Arial" w:hAnsi="Arial" w:cs="Arial"/>
                <w:color w:val="0070C0"/>
                <w:sz w:val="20"/>
                <w:szCs w:val="24"/>
              </w:rPr>
              <w:t>03</w:t>
            </w:r>
            <w:r w:rsidR="004659E2" w:rsidRPr="00DC65CE">
              <w:rPr>
                <w:rFonts w:ascii="Arial" w:eastAsia="Arial" w:hAnsi="Arial" w:cs="Arial"/>
                <w:color w:val="0070C0"/>
                <w:sz w:val="20"/>
                <w:szCs w:val="24"/>
              </w:rPr>
              <w:t xml:space="preserve">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DC65CE">
              <w:rPr>
                <w:rFonts w:ascii="Arial" w:eastAsia="Arial" w:hAnsi="Arial" w:cs="Arial"/>
                <w:color w:val="0070C0"/>
                <w:sz w:val="20"/>
                <w:szCs w:val="24"/>
              </w:rPr>
              <w:t xml:space="preserve">DSWD-FO VI has 300 family food packs in transit to </w:t>
            </w:r>
            <w:proofErr w:type="spellStart"/>
            <w:r w:rsidRPr="00DC65CE">
              <w:rPr>
                <w:rFonts w:ascii="Arial" w:eastAsia="Arial" w:hAnsi="Arial" w:cs="Arial"/>
                <w:color w:val="0070C0"/>
                <w:sz w:val="20"/>
                <w:szCs w:val="24"/>
              </w:rPr>
              <w:t>Sebaste</w:t>
            </w:r>
            <w:proofErr w:type="spellEnd"/>
            <w:r w:rsidRPr="00DC65CE">
              <w:rPr>
                <w:rFonts w:ascii="Arial" w:eastAsia="Arial" w:hAnsi="Arial" w:cs="Arial"/>
                <w:color w:val="0070C0"/>
                <w:sz w:val="20"/>
                <w:szCs w:val="24"/>
              </w:rPr>
              <w:t>, Antique.</w:t>
            </w:r>
          </w:p>
          <w:p w:rsidR="004659E2" w:rsidRDefault="00337A3D"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DC65CE">
              <w:rPr>
                <w:rFonts w:ascii="Arial" w:eastAsia="Arial" w:hAnsi="Arial" w:cs="Arial"/>
                <w:color w:val="0070C0"/>
                <w:sz w:val="20"/>
                <w:szCs w:val="24"/>
              </w:rPr>
              <w:t xml:space="preserve">Additional 300 family food packs </w:t>
            </w:r>
            <w:r w:rsidR="00DC65CE">
              <w:rPr>
                <w:rFonts w:ascii="Arial" w:eastAsia="Arial" w:hAnsi="Arial" w:cs="Arial"/>
                <w:color w:val="0070C0"/>
                <w:sz w:val="20"/>
                <w:szCs w:val="24"/>
              </w:rPr>
              <w:t>were</w:t>
            </w:r>
            <w:r w:rsidRPr="00DC65CE">
              <w:rPr>
                <w:rFonts w:ascii="Arial" w:eastAsia="Arial" w:hAnsi="Arial" w:cs="Arial"/>
                <w:color w:val="0070C0"/>
                <w:sz w:val="20"/>
                <w:szCs w:val="24"/>
              </w:rPr>
              <w:t xml:space="preserve"> in transit to </w:t>
            </w:r>
            <w:proofErr w:type="spellStart"/>
            <w:r w:rsidRPr="00DC65CE">
              <w:rPr>
                <w:rFonts w:ascii="Arial" w:eastAsia="Arial" w:hAnsi="Arial" w:cs="Arial"/>
                <w:color w:val="0070C0"/>
                <w:sz w:val="20"/>
                <w:szCs w:val="24"/>
              </w:rPr>
              <w:t>Pandan</w:t>
            </w:r>
            <w:proofErr w:type="spellEnd"/>
            <w:r w:rsidRPr="00DC65CE">
              <w:rPr>
                <w:rFonts w:ascii="Arial" w:eastAsia="Arial" w:hAnsi="Arial" w:cs="Arial"/>
                <w:color w:val="0070C0"/>
                <w:sz w:val="20"/>
                <w:szCs w:val="24"/>
              </w:rPr>
              <w:t xml:space="preserve">, </w:t>
            </w:r>
            <w:r w:rsidR="00DC65CE">
              <w:rPr>
                <w:rFonts w:ascii="Arial" w:eastAsia="Arial" w:hAnsi="Arial" w:cs="Arial"/>
                <w:color w:val="0070C0"/>
                <w:sz w:val="20"/>
                <w:szCs w:val="24"/>
              </w:rPr>
              <w:t>Antique.</w:t>
            </w:r>
          </w:p>
          <w:p w:rsidR="008C4995" w:rsidRPr="008C4995" w:rsidRDefault="008C4995"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is </w:t>
            </w:r>
            <w:r>
              <w:rPr>
                <w:rFonts w:ascii="Arial" w:eastAsia="Arial" w:hAnsi="Arial" w:cs="Arial"/>
                <w:color w:val="auto"/>
                <w:sz w:val="20"/>
                <w:szCs w:val="24"/>
              </w:rPr>
              <w:t xml:space="preserve">still </w:t>
            </w:r>
            <w:r w:rsidRPr="00DC65CE">
              <w:rPr>
                <w:rFonts w:ascii="Arial" w:eastAsia="Arial" w:hAnsi="Arial" w:cs="Arial"/>
                <w:color w:val="auto"/>
                <w:sz w:val="20"/>
                <w:szCs w:val="24"/>
              </w:rPr>
              <w:t xml:space="preserve">on </w:t>
            </w:r>
            <w:r w:rsidRPr="00DC65CE">
              <w:rPr>
                <w:rFonts w:ascii="Arial" w:eastAsia="Arial" w:hAnsi="Arial" w:cs="Arial"/>
                <w:b/>
                <w:color w:val="0070C0"/>
                <w:sz w:val="20"/>
                <w:szCs w:val="24"/>
              </w:rPr>
              <w:t>BLUE</w:t>
            </w:r>
            <w:r w:rsidRPr="00DC65CE">
              <w:rPr>
                <w:rFonts w:ascii="Arial" w:eastAsia="Arial" w:hAnsi="Arial" w:cs="Arial"/>
                <w:b/>
                <w:color w:val="auto"/>
                <w:sz w:val="20"/>
                <w:szCs w:val="24"/>
              </w:rPr>
              <w:t xml:space="preserve"> </w:t>
            </w:r>
            <w:r w:rsidRPr="00DC65CE">
              <w:rPr>
                <w:rFonts w:ascii="Arial" w:eastAsia="Arial" w:hAnsi="Arial" w:cs="Arial"/>
                <w:color w:val="auto"/>
                <w:sz w:val="20"/>
                <w:szCs w:val="24"/>
              </w:rPr>
              <w:t>alert status.</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02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has an ongoing repacking of relief goods at the regional warehouse in </w:t>
            </w:r>
            <w:proofErr w:type="spellStart"/>
            <w:r w:rsidRPr="00DC65CE">
              <w:rPr>
                <w:rFonts w:ascii="Arial" w:eastAsia="Arial" w:hAnsi="Arial" w:cs="Arial"/>
                <w:color w:val="auto"/>
                <w:sz w:val="20"/>
                <w:szCs w:val="24"/>
              </w:rPr>
              <w:t>Mambog</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Oton</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Roxas</w:t>
            </w:r>
            <w:proofErr w:type="spellEnd"/>
            <w:r w:rsidRPr="00DC65CE">
              <w:rPr>
                <w:rFonts w:ascii="Arial" w:eastAsia="Arial" w:hAnsi="Arial" w:cs="Arial"/>
                <w:color w:val="auto"/>
                <w:sz w:val="20"/>
                <w:szCs w:val="24"/>
              </w:rPr>
              <w:t xml:space="preserve"> City,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 xml:space="preserve"> and ABL Sports Complex Cultural Center in </w:t>
            </w:r>
            <w:proofErr w:type="spellStart"/>
            <w:r w:rsidRPr="00DC65CE">
              <w:rPr>
                <w:rFonts w:ascii="Arial" w:eastAsia="Arial" w:hAnsi="Arial" w:cs="Arial"/>
                <w:color w:val="auto"/>
                <w:sz w:val="20"/>
                <w:szCs w:val="24"/>
              </w:rPr>
              <w:t>Kalibo</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w:t>
            </w:r>
          </w:p>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Additional of 700, 500, and 300 family food packs were distributed to President </w:t>
            </w:r>
            <w:proofErr w:type="spellStart"/>
            <w:r w:rsidRPr="00DC65CE">
              <w:rPr>
                <w:rFonts w:ascii="Arial" w:eastAsia="Arial" w:hAnsi="Arial" w:cs="Arial"/>
                <w:color w:val="auto"/>
                <w:sz w:val="20"/>
                <w:szCs w:val="24"/>
              </w:rPr>
              <w:t>Roxas</w:t>
            </w:r>
            <w:proofErr w:type="spellEnd"/>
            <w:r w:rsidRPr="00DC65CE">
              <w:rPr>
                <w:rFonts w:ascii="Arial" w:eastAsia="Arial" w:hAnsi="Arial" w:cs="Arial"/>
                <w:color w:val="auto"/>
                <w:sz w:val="20"/>
                <w:szCs w:val="24"/>
              </w:rPr>
              <w:t xml:space="preserve">, Panay and </w:t>
            </w:r>
            <w:proofErr w:type="spellStart"/>
            <w:r w:rsidRPr="00DC65CE">
              <w:rPr>
                <w:rFonts w:ascii="Arial" w:eastAsia="Arial" w:hAnsi="Arial" w:cs="Arial"/>
                <w:color w:val="auto"/>
                <w:sz w:val="20"/>
                <w:szCs w:val="24"/>
              </w:rPr>
              <w:t>Ivisan</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 respectively.</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delivered a total of 3,500 family food packs and 10 bundles of used clothing were delivered to province of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w:t>
            </w:r>
          </w:p>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delivered a total 992 family food packs and 5 bundles of used clothing were delivered to Libertad, Antique</w:t>
            </w:r>
          </w:p>
          <w:p w:rsidR="00337A3D" w:rsidRPr="00DC65CE" w:rsidRDefault="008C4995"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Relief </w:t>
            </w:r>
            <w:r w:rsidR="00337A3D" w:rsidRPr="00DC65CE">
              <w:rPr>
                <w:rFonts w:ascii="Arial" w:eastAsia="Arial" w:hAnsi="Arial" w:cs="Arial"/>
                <w:color w:val="auto"/>
                <w:sz w:val="20"/>
                <w:szCs w:val="24"/>
              </w:rPr>
              <w:t xml:space="preserve">goods </w:t>
            </w:r>
            <w:r>
              <w:rPr>
                <w:rFonts w:ascii="Arial" w:eastAsia="Arial" w:hAnsi="Arial" w:cs="Arial"/>
                <w:color w:val="auto"/>
                <w:sz w:val="20"/>
                <w:szCs w:val="24"/>
              </w:rPr>
              <w:t xml:space="preserve">were distributed </w:t>
            </w:r>
            <w:r w:rsidR="00337A3D" w:rsidRPr="00DC65CE">
              <w:rPr>
                <w:rFonts w:ascii="Arial" w:eastAsia="Arial" w:hAnsi="Arial" w:cs="Arial"/>
                <w:color w:val="auto"/>
                <w:sz w:val="20"/>
                <w:szCs w:val="24"/>
              </w:rPr>
              <w:t xml:space="preserve">to the Municipalities of </w:t>
            </w:r>
            <w:proofErr w:type="spellStart"/>
            <w:r w:rsidR="00337A3D" w:rsidRPr="00DC65CE">
              <w:rPr>
                <w:rFonts w:ascii="Arial" w:eastAsia="Arial" w:hAnsi="Arial" w:cs="Arial"/>
                <w:color w:val="auto"/>
                <w:sz w:val="20"/>
                <w:szCs w:val="24"/>
              </w:rPr>
              <w:t>Pontevedra</w:t>
            </w:r>
            <w:proofErr w:type="spellEnd"/>
            <w:r w:rsidR="00337A3D" w:rsidRPr="00DC65CE">
              <w:rPr>
                <w:rFonts w:ascii="Arial" w:eastAsia="Arial" w:hAnsi="Arial" w:cs="Arial"/>
                <w:color w:val="auto"/>
                <w:sz w:val="20"/>
                <w:szCs w:val="24"/>
              </w:rPr>
              <w:t xml:space="preserve">, Panay, </w:t>
            </w:r>
            <w:proofErr w:type="spellStart"/>
            <w:r w:rsidR="00337A3D" w:rsidRPr="00DC65CE">
              <w:rPr>
                <w:rFonts w:ascii="Arial" w:eastAsia="Arial" w:hAnsi="Arial" w:cs="Arial"/>
                <w:color w:val="auto"/>
                <w:sz w:val="20"/>
                <w:szCs w:val="24"/>
              </w:rPr>
              <w:t>Roxas</w:t>
            </w:r>
            <w:proofErr w:type="spellEnd"/>
            <w:r w:rsidR="00337A3D" w:rsidRPr="00DC65CE">
              <w:rPr>
                <w:rFonts w:ascii="Arial" w:eastAsia="Arial" w:hAnsi="Arial" w:cs="Arial"/>
                <w:color w:val="auto"/>
                <w:sz w:val="20"/>
                <w:szCs w:val="24"/>
              </w:rPr>
              <w:t xml:space="preserve"> City, Sigma, </w:t>
            </w:r>
            <w:proofErr w:type="spellStart"/>
            <w:r w:rsidR="00337A3D" w:rsidRPr="00DC65CE">
              <w:rPr>
                <w:rFonts w:ascii="Arial" w:eastAsia="Arial" w:hAnsi="Arial" w:cs="Arial"/>
                <w:color w:val="auto"/>
                <w:sz w:val="20"/>
                <w:szCs w:val="24"/>
              </w:rPr>
              <w:t>Capiz</w:t>
            </w:r>
            <w:proofErr w:type="spellEnd"/>
            <w:r w:rsidR="00337A3D" w:rsidRPr="00DC65CE">
              <w:rPr>
                <w:rFonts w:ascii="Arial" w:eastAsia="Arial" w:hAnsi="Arial" w:cs="Arial"/>
                <w:color w:val="auto"/>
                <w:sz w:val="20"/>
                <w:szCs w:val="24"/>
              </w:rPr>
              <w:t xml:space="preserve"> and Libertad, Antique.</w:t>
            </w:r>
          </w:p>
          <w:p w:rsidR="00337A3D" w:rsidRPr="00DC65CE" w:rsidRDefault="00337A3D"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QRTs </w:t>
            </w:r>
            <w:r w:rsidR="008C4995">
              <w:rPr>
                <w:rFonts w:ascii="Arial" w:eastAsia="Arial" w:hAnsi="Arial" w:cs="Arial"/>
                <w:color w:val="auto"/>
                <w:sz w:val="20"/>
                <w:szCs w:val="24"/>
              </w:rPr>
              <w:t xml:space="preserve">were </w:t>
            </w:r>
            <w:r w:rsidRPr="00DC65CE">
              <w:rPr>
                <w:rFonts w:ascii="Arial" w:eastAsia="Arial" w:hAnsi="Arial" w:cs="Arial"/>
                <w:color w:val="auto"/>
                <w:sz w:val="20"/>
                <w:szCs w:val="24"/>
              </w:rPr>
              <w:t>on duty for relief operations.</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31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delivered relief good to the Province of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 xml:space="preserve"> and ready for distribution.</w:t>
            </w:r>
          </w:p>
          <w:p w:rsidR="00337A3D" w:rsidRPr="00DC65CE" w:rsidRDefault="008C4995"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P</w:t>
            </w:r>
            <w:r w:rsidR="00337A3D" w:rsidRPr="00DC65CE">
              <w:rPr>
                <w:rFonts w:ascii="Arial" w:eastAsia="Arial" w:hAnsi="Arial" w:cs="Arial"/>
                <w:color w:val="auto"/>
                <w:sz w:val="20"/>
                <w:szCs w:val="24"/>
              </w:rPr>
              <w:t xml:space="preserve">acking of relief goods by the volunteers at the </w:t>
            </w:r>
            <w:r w:rsidRPr="00DC65CE">
              <w:rPr>
                <w:rFonts w:ascii="Arial" w:eastAsia="Arial" w:hAnsi="Arial" w:cs="Arial"/>
                <w:color w:val="auto"/>
                <w:sz w:val="20"/>
                <w:szCs w:val="24"/>
              </w:rPr>
              <w:t>regional warehouse</w:t>
            </w:r>
            <w:r>
              <w:rPr>
                <w:rFonts w:ascii="Arial" w:eastAsia="Arial" w:hAnsi="Arial" w:cs="Arial"/>
                <w:color w:val="auto"/>
                <w:sz w:val="20"/>
                <w:szCs w:val="24"/>
              </w:rPr>
              <w:t xml:space="preserve"> was conducted</w:t>
            </w:r>
            <w:r w:rsidR="00337A3D" w:rsidRPr="00DC65CE">
              <w:rPr>
                <w:rFonts w:ascii="Arial" w:eastAsia="Arial" w:hAnsi="Arial" w:cs="Arial"/>
                <w:color w:val="auto"/>
                <w:sz w:val="20"/>
                <w:szCs w:val="24"/>
              </w:rPr>
              <w:t>.</w:t>
            </w:r>
          </w:p>
          <w:p w:rsidR="00337A3D" w:rsidRPr="00DC65CE" w:rsidRDefault="008C4995"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Relief </w:t>
            </w:r>
            <w:r w:rsidR="00337A3D" w:rsidRPr="00DC65CE">
              <w:rPr>
                <w:rFonts w:ascii="Arial" w:eastAsia="Arial" w:hAnsi="Arial" w:cs="Arial"/>
                <w:color w:val="auto"/>
                <w:sz w:val="20"/>
                <w:szCs w:val="24"/>
              </w:rPr>
              <w:t xml:space="preserve">goods </w:t>
            </w:r>
            <w:r>
              <w:rPr>
                <w:rFonts w:ascii="Arial" w:eastAsia="Arial" w:hAnsi="Arial" w:cs="Arial"/>
                <w:color w:val="auto"/>
                <w:sz w:val="20"/>
                <w:szCs w:val="24"/>
              </w:rPr>
              <w:t xml:space="preserve">were distributed </w:t>
            </w:r>
            <w:r w:rsidR="00337A3D" w:rsidRPr="00DC65CE">
              <w:rPr>
                <w:rFonts w:ascii="Arial" w:eastAsia="Arial" w:hAnsi="Arial" w:cs="Arial"/>
                <w:color w:val="auto"/>
                <w:sz w:val="20"/>
                <w:szCs w:val="24"/>
              </w:rPr>
              <w:t xml:space="preserve">to the Municipalities of </w:t>
            </w:r>
            <w:proofErr w:type="spellStart"/>
            <w:r w:rsidR="00337A3D" w:rsidRPr="00DC65CE">
              <w:rPr>
                <w:rFonts w:ascii="Arial" w:eastAsia="Arial" w:hAnsi="Arial" w:cs="Arial"/>
                <w:color w:val="auto"/>
                <w:sz w:val="20"/>
                <w:szCs w:val="24"/>
              </w:rPr>
              <w:t>Mambusao</w:t>
            </w:r>
            <w:proofErr w:type="spellEnd"/>
            <w:r w:rsidR="00337A3D" w:rsidRPr="00DC65CE">
              <w:rPr>
                <w:rFonts w:ascii="Arial" w:eastAsia="Arial" w:hAnsi="Arial" w:cs="Arial"/>
                <w:color w:val="auto"/>
                <w:sz w:val="20"/>
                <w:szCs w:val="24"/>
              </w:rPr>
              <w:t xml:space="preserve">, Pilar, </w:t>
            </w:r>
            <w:proofErr w:type="spellStart"/>
            <w:r w:rsidR="00337A3D" w:rsidRPr="00DC65CE">
              <w:rPr>
                <w:rFonts w:ascii="Arial" w:eastAsia="Arial" w:hAnsi="Arial" w:cs="Arial"/>
                <w:color w:val="auto"/>
                <w:sz w:val="20"/>
                <w:szCs w:val="24"/>
              </w:rPr>
              <w:t>Ivisan</w:t>
            </w:r>
            <w:proofErr w:type="spellEnd"/>
            <w:r w:rsidR="00337A3D" w:rsidRPr="00DC65CE">
              <w:rPr>
                <w:rFonts w:ascii="Arial" w:eastAsia="Arial" w:hAnsi="Arial" w:cs="Arial"/>
                <w:color w:val="auto"/>
                <w:sz w:val="20"/>
                <w:szCs w:val="24"/>
              </w:rPr>
              <w:t xml:space="preserve">, </w:t>
            </w:r>
            <w:proofErr w:type="spellStart"/>
            <w:r w:rsidR="00337A3D" w:rsidRPr="00DC65CE">
              <w:rPr>
                <w:rFonts w:ascii="Arial" w:eastAsia="Arial" w:hAnsi="Arial" w:cs="Arial"/>
                <w:color w:val="auto"/>
                <w:sz w:val="20"/>
                <w:szCs w:val="24"/>
              </w:rPr>
              <w:t>Dumarao</w:t>
            </w:r>
            <w:proofErr w:type="spellEnd"/>
            <w:r w:rsidR="00337A3D" w:rsidRPr="00DC65CE">
              <w:rPr>
                <w:rFonts w:ascii="Arial" w:eastAsia="Arial" w:hAnsi="Arial" w:cs="Arial"/>
                <w:color w:val="auto"/>
                <w:sz w:val="20"/>
                <w:szCs w:val="24"/>
              </w:rPr>
              <w:t xml:space="preserve"> and </w:t>
            </w:r>
            <w:proofErr w:type="spellStart"/>
            <w:r w:rsidR="00337A3D" w:rsidRPr="00DC65CE">
              <w:rPr>
                <w:rFonts w:ascii="Arial" w:eastAsia="Arial" w:hAnsi="Arial" w:cs="Arial"/>
                <w:color w:val="auto"/>
                <w:sz w:val="20"/>
                <w:szCs w:val="24"/>
              </w:rPr>
              <w:t>Mayon</w:t>
            </w:r>
            <w:proofErr w:type="spellEnd"/>
            <w:r w:rsidR="00337A3D" w:rsidRPr="00DC65CE">
              <w:rPr>
                <w:rFonts w:ascii="Arial" w:eastAsia="Arial" w:hAnsi="Arial" w:cs="Arial"/>
                <w:color w:val="auto"/>
                <w:sz w:val="20"/>
                <w:szCs w:val="24"/>
              </w:rPr>
              <w:t>.</w:t>
            </w:r>
          </w:p>
          <w:p w:rsidR="00337A3D" w:rsidRPr="00DC65CE" w:rsidRDefault="008C4995"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 xml:space="preserve">DSWD-FO VI discussed with </w:t>
            </w:r>
            <w:r w:rsidR="00337A3D" w:rsidRPr="00DC65CE">
              <w:rPr>
                <w:rFonts w:ascii="Arial" w:eastAsia="Arial" w:hAnsi="Arial" w:cs="Arial"/>
                <w:color w:val="auto"/>
                <w:sz w:val="20"/>
                <w:szCs w:val="24"/>
              </w:rPr>
              <w:t xml:space="preserve">Provincial Governor of </w:t>
            </w:r>
            <w:proofErr w:type="spellStart"/>
            <w:r w:rsidR="00337A3D" w:rsidRPr="00DC65CE">
              <w:rPr>
                <w:rFonts w:ascii="Arial" w:eastAsia="Arial" w:hAnsi="Arial" w:cs="Arial"/>
                <w:color w:val="auto"/>
                <w:sz w:val="20"/>
                <w:szCs w:val="24"/>
              </w:rPr>
              <w:t>Capiz</w:t>
            </w:r>
            <w:proofErr w:type="spellEnd"/>
            <w:r w:rsidR="00337A3D" w:rsidRPr="00DC65CE">
              <w:rPr>
                <w:rFonts w:ascii="Arial" w:eastAsia="Arial" w:hAnsi="Arial" w:cs="Arial"/>
                <w:color w:val="auto"/>
                <w:sz w:val="20"/>
                <w:szCs w:val="24"/>
              </w:rPr>
              <w:t xml:space="preserve"> </w:t>
            </w:r>
            <w:r>
              <w:rPr>
                <w:rFonts w:ascii="Arial" w:eastAsia="Arial" w:hAnsi="Arial" w:cs="Arial"/>
                <w:color w:val="auto"/>
                <w:sz w:val="20"/>
                <w:szCs w:val="24"/>
              </w:rPr>
              <w:t xml:space="preserve">during a meeting </w:t>
            </w:r>
            <w:r w:rsidR="00337A3D" w:rsidRPr="00DC65CE">
              <w:rPr>
                <w:rFonts w:ascii="Arial" w:eastAsia="Arial" w:hAnsi="Arial" w:cs="Arial"/>
                <w:color w:val="auto"/>
                <w:sz w:val="20"/>
                <w:szCs w:val="24"/>
              </w:rPr>
              <w:t>to fast track DSWD’s relief operation.</w:t>
            </w:r>
          </w:p>
          <w:p w:rsidR="00337A3D" w:rsidRPr="00DC65CE" w:rsidRDefault="008C4995"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 xml:space="preserve">An </w:t>
            </w:r>
            <w:r w:rsidRPr="00DC65CE">
              <w:rPr>
                <w:rFonts w:ascii="Arial" w:eastAsia="Arial" w:hAnsi="Arial" w:cs="Arial"/>
                <w:color w:val="auto"/>
                <w:sz w:val="20"/>
                <w:szCs w:val="24"/>
              </w:rPr>
              <w:t xml:space="preserve">emergency meeting </w:t>
            </w:r>
            <w:r>
              <w:rPr>
                <w:rFonts w:ascii="Arial" w:eastAsia="Arial" w:hAnsi="Arial" w:cs="Arial"/>
                <w:color w:val="auto"/>
                <w:sz w:val="20"/>
                <w:szCs w:val="24"/>
              </w:rPr>
              <w:t xml:space="preserve">was called by </w:t>
            </w:r>
            <w:r w:rsidR="00337A3D" w:rsidRPr="00DC65CE">
              <w:rPr>
                <w:rFonts w:ascii="Arial" w:eastAsia="Arial" w:hAnsi="Arial" w:cs="Arial"/>
                <w:color w:val="auto"/>
                <w:sz w:val="20"/>
                <w:szCs w:val="24"/>
              </w:rPr>
              <w:t xml:space="preserve">the Province of </w:t>
            </w:r>
            <w:proofErr w:type="spellStart"/>
            <w:r w:rsidR="00337A3D" w:rsidRPr="00DC65CE">
              <w:rPr>
                <w:rFonts w:ascii="Arial" w:eastAsia="Arial" w:hAnsi="Arial" w:cs="Arial"/>
                <w:color w:val="auto"/>
                <w:sz w:val="20"/>
                <w:szCs w:val="24"/>
              </w:rPr>
              <w:t>Aklan</w:t>
            </w:r>
            <w:proofErr w:type="spellEnd"/>
            <w:r w:rsidR="00337A3D" w:rsidRPr="00DC65CE">
              <w:rPr>
                <w:rFonts w:ascii="Arial" w:eastAsia="Arial" w:hAnsi="Arial" w:cs="Arial"/>
                <w:color w:val="auto"/>
                <w:sz w:val="20"/>
                <w:szCs w:val="24"/>
              </w:rPr>
              <w:t xml:space="preserve"> together with MDRRMOs and MSWDOs to come up with accurate data for response operations.</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distributed relief goods to the Municipalities of </w:t>
            </w:r>
            <w:proofErr w:type="spellStart"/>
            <w:r w:rsidRPr="00DC65CE">
              <w:rPr>
                <w:rFonts w:ascii="Arial" w:eastAsia="Arial" w:hAnsi="Arial" w:cs="Arial"/>
                <w:color w:val="auto"/>
                <w:sz w:val="20"/>
                <w:szCs w:val="24"/>
              </w:rPr>
              <w:t>Ibajay</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 xml:space="preserve"> and Libertad, Antique.</w:t>
            </w:r>
          </w:p>
          <w:p w:rsidR="00337A3D" w:rsidRPr="00DC65CE" w:rsidRDefault="00337A3D"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QRTs </w:t>
            </w:r>
            <w:r w:rsidR="008C4995">
              <w:rPr>
                <w:rFonts w:ascii="Arial" w:eastAsia="Arial" w:hAnsi="Arial" w:cs="Arial"/>
                <w:color w:val="auto"/>
                <w:sz w:val="20"/>
                <w:szCs w:val="24"/>
              </w:rPr>
              <w:t xml:space="preserve">were </w:t>
            </w:r>
            <w:r w:rsidRPr="00DC65CE">
              <w:rPr>
                <w:rFonts w:ascii="Arial" w:eastAsia="Arial" w:hAnsi="Arial" w:cs="Arial"/>
                <w:color w:val="auto"/>
                <w:sz w:val="20"/>
                <w:szCs w:val="24"/>
              </w:rPr>
              <w:t>on duty for relief operation.</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distributed relief goods to the Municipalities of </w:t>
            </w:r>
            <w:proofErr w:type="spellStart"/>
            <w:r w:rsidRPr="00DC65CE">
              <w:rPr>
                <w:rFonts w:ascii="Arial" w:eastAsia="Arial" w:hAnsi="Arial" w:cs="Arial"/>
                <w:color w:val="auto"/>
                <w:sz w:val="20"/>
                <w:szCs w:val="24"/>
              </w:rPr>
              <w:t>Tanglan</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 xml:space="preserve"> and </w:t>
            </w:r>
            <w:proofErr w:type="spellStart"/>
            <w:r w:rsidRPr="00DC65CE">
              <w:rPr>
                <w:rFonts w:ascii="Arial" w:eastAsia="Arial" w:hAnsi="Arial" w:cs="Arial"/>
                <w:color w:val="auto"/>
                <w:sz w:val="20"/>
                <w:szCs w:val="24"/>
              </w:rPr>
              <w:t>Pontevedra</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w:t>
            </w:r>
          </w:p>
          <w:p w:rsidR="00337A3D" w:rsidRPr="00DC65CE" w:rsidRDefault="008C4995" w:rsidP="008C4995">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1,200 </w:t>
            </w:r>
            <w:r w:rsidRPr="00DC65CE">
              <w:rPr>
                <w:rFonts w:ascii="Arial" w:eastAsia="Arial" w:hAnsi="Arial" w:cs="Arial"/>
                <w:color w:val="auto"/>
                <w:sz w:val="20"/>
                <w:szCs w:val="24"/>
              </w:rPr>
              <w:t xml:space="preserve">family food packs </w:t>
            </w:r>
            <w:r>
              <w:rPr>
                <w:rFonts w:ascii="Arial" w:eastAsia="Arial" w:hAnsi="Arial" w:cs="Arial"/>
                <w:color w:val="auto"/>
                <w:sz w:val="20"/>
                <w:szCs w:val="24"/>
              </w:rPr>
              <w:t xml:space="preserve">were in-transit </w:t>
            </w:r>
            <w:r w:rsidR="00337A3D" w:rsidRPr="00DC65CE">
              <w:rPr>
                <w:rFonts w:ascii="Arial" w:eastAsia="Arial" w:hAnsi="Arial" w:cs="Arial"/>
                <w:color w:val="auto"/>
                <w:sz w:val="20"/>
                <w:szCs w:val="24"/>
              </w:rPr>
              <w:t xml:space="preserve">to the Province of </w:t>
            </w:r>
            <w:proofErr w:type="spellStart"/>
            <w:r w:rsidR="00337A3D" w:rsidRPr="00DC65CE">
              <w:rPr>
                <w:rFonts w:ascii="Arial" w:eastAsia="Arial" w:hAnsi="Arial" w:cs="Arial"/>
                <w:color w:val="auto"/>
                <w:sz w:val="20"/>
                <w:szCs w:val="24"/>
              </w:rPr>
              <w:t>Aklan</w:t>
            </w:r>
            <w:proofErr w:type="spellEnd"/>
            <w:r w:rsidR="00337A3D" w:rsidRPr="00DC65CE">
              <w:rPr>
                <w:rFonts w:ascii="Arial" w:eastAsia="Arial" w:hAnsi="Arial" w:cs="Arial"/>
                <w:color w:val="auto"/>
                <w:sz w:val="20"/>
                <w:szCs w:val="24"/>
              </w:rPr>
              <w:t>.</w:t>
            </w:r>
          </w:p>
        </w:tc>
      </w:tr>
      <w:tr w:rsidR="00337A3D"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8C4995" w:rsidP="00337A3D">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 xml:space="preserve">Goods </w:t>
            </w:r>
            <w:r>
              <w:rPr>
                <w:rFonts w:ascii="Arial" w:eastAsia="Arial" w:hAnsi="Arial" w:cs="Arial"/>
                <w:color w:val="auto"/>
                <w:sz w:val="20"/>
                <w:szCs w:val="24"/>
              </w:rPr>
              <w:t xml:space="preserve">were in-transit </w:t>
            </w:r>
            <w:r w:rsidR="00337A3D" w:rsidRPr="00DC65CE">
              <w:rPr>
                <w:rFonts w:ascii="Arial" w:eastAsia="Arial" w:hAnsi="Arial" w:cs="Arial"/>
                <w:color w:val="auto"/>
                <w:sz w:val="20"/>
                <w:szCs w:val="24"/>
              </w:rPr>
              <w:t xml:space="preserve">to Concepcion, San </w:t>
            </w:r>
            <w:proofErr w:type="spellStart"/>
            <w:r w:rsidR="00337A3D" w:rsidRPr="00DC65CE">
              <w:rPr>
                <w:rFonts w:ascii="Arial" w:eastAsia="Arial" w:hAnsi="Arial" w:cs="Arial"/>
                <w:color w:val="auto"/>
                <w:sz w:val="20"/>
                <w:szCs w:val="24"/>
              </w:rPr>
              <w:t>Dionisio</w:t>
            </w:r>
            <w:proofErr w:type="spellEnd"/>
            <w:r w:rsidR="00337A3D" w:rsidRPr="00DC65CE">
              <w:rPr>
                <w:rFonts w:ascii="Arial" w:eastAsia="Arial" w:hAnsi="Arial" w:cs="Arial"/>
                <w:color w:val="auto"/>
                <w:sz w:val="20"/>
                <w:szCs w:val="24"/>
              </w:rPr>
              <w:t xml:space="preserve">, Sara and </w:t>
            </w:r>
            <w:proofErr w:type="spellStart"/>
            <w:r w:rsidR="00337A3D" w:rsidRPr="00DC65CE">
              <w:rPr>
                <w:rFonts w:ascii="Arial" w:eastAsia="Arial" w:hAnsi="Arial" w:cs="Arial"/>
                <w:color w:val="auto"/>
                <w:sz w:val="20"/>
                <w:szCs w:val="24"/>
              </w:rPr>
              <w:t>Balasan</w:t>
            </w:r>
            <w:proofErr w:type="spellEnd"/>
            <w:r w:rsidR="00337A3D" w:rsidRPr="00DC65CE">
              <w:rPr>
                <w:rFonts w:ascii="Arial" w:eastAsia="Arial" w:hAnsi="Arial" w:cs="Arial"/>
                <w:color w:val="auto"/>
                <w:sz w:val="20"/>
                <w:szCs w:val="24"/>
              </w:rPr>
              <w:t xml:space="preserve"> Iloilo with a total of 3,039 </w:t>
            </w:r>
            <w:r w:rsidRPr="00DC65CE">
              <w:rPr>
                <w:rFonts w:ascii="Arial" w:eastAsia="Arial" w:hAnsi="Arial" w:cs="Arial"/>
                <w:color w:val="auto"/>
                <w:sz w:val="20"/>
                <w:szCs w:val="24"/>
              </w:rPr>
              <w:t>family food packs</w:t>
            </w:r>
            <w:r w:rsidR="00337A3D" w:rsidRPr="00DC65CE">
              <w:rPr>
                <w:rFonts w:ascii="Arial" w:eastAsia="Arial" w:hAnsi="Arial" w:cs="Arial"/>
                <w:color w:val="auto"/>
                <w:sz w:val="20"/>
                <w:szCs w:val="24"/>
              </w:rPr>
              <w:t>.</w:t>
            </w:r>
          </w:p>
          <w:p w:rsidR="00337A3D" w:rsidRPr="00DC65CE" w:rsidRDefault="00337A3D" w:rsidP="00337A3D">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distributed </w:t>
            </w:r>
            <w:r w:rsidR="008C4995" w:rsidRPr="00DC65CE">
              <w:rPr>
                <w:rFonts w:ascii="Arial" w:eastAsia="Arial" w:hAnsi="Arial" w:cs="Arial"/>
                <w:color w:val="auto"/>
                <w:sz w:val="20"/>
                <w:szCs w:val="24"/>
              </w:rPr>
              <w:t xml:space="preserve">non-food items </w:t>
            </w:r>
            <w:r w:rsidRPr="00DC65CE">
              <w:rPr>
                <w:rFonts w:ascii="Arial" w:eastAsia="Arial" w:hAnsi="Arial" w:cs="Arial"/>
                <w:color w:val="auto"/>
                <w:sz w:val="20"/>
                <w:szCs w:val="24"/>
              </w:rPr>
              <w:t xml:space="preserve">consisting of 160 dignity kits, 25 packs of used clothing, 160 blankets and mats, and 3 sacks of stuffed toys in the municipality of </w:t>
            </w:r>
            <w:proofErr w:type="spellStart"/>
            <w:r w:rsidRPr="00DC65CE">
              <w:rPr>
                <w:rFonts w:ascii="Arial" w:eastAsia="Arial" w:hAnsi="Arial" w:cs="Arial"/>
                <w:color w:val="auto"/>
                <w:sz w:val="20"/>
                <w:szCs w:val="24"/>
              </w:rPr>
              <w:t>Balasan</w:t>
            </w:r>
            <w:proofErr w:type="spellEnd"/>
            <w:r w:rsidRPr="00DC65CE">
              <w:rPr>
                <w:rFonts w:ascii="Arial" w:eastAsia="Arial" w:hAnsi="Arial" w:cs="Arial"/>
                <w:color w:val="auto"/>
                <w:sz w:val="20"/>
                <w:szCs w:val="24"/>
              </w:rPr>
              <w:t>.</w:t>
            </w:r>
          </w:p>
          <w:p w:rsidR="00337A3D" w:rsidRPr="00DC65CE" w:rsidRDefault="00337A3D" w:rsidP="00337A3D">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distributed </w:t>
            </w:r>
            <w:r w:rsidR="008C4995" w:rsidRPr="00DC65CE">
              <w:rPr>
                <w:rFonts w:ascii="Arial" w:eastAsia="Arial" w:hAnsi="Arial" w:cs="Arial"/>
                <w:color w:val="auto"/>
                <w:sz w:val="20"/>
                <w:szCs w:val="24"/>
              </w:rPr>
              <w:t xml:space="preserve">family food packs </w:t>
            </w:r>
            <w:r w:rsidRPr="00DC65CE">
              <w:rPr>
                <w:rFonts w:ascii="Arial" w:eastAsia="Arial" w:hAnsi="Arial" w:cs="Arial"/>
                <w:color w:val="auto"/>
                <w:sz w:val="20"/>
                <w:szCs w:val="24"/>
              </w:rPr>
              <w:t xml:space="preserve">in the Municipality of </w:t>
            </w:r>
            <w:proofErr w:type="spellStart"/>
            <w:r w:rsidRPr="00DC65CE">
              <w:rPr>
                <w:rFonts w:ascii="Arial" w:eastAsia="Arial" w:hAnsi="Arial" w:cs="Arial"/>
                <w:color w:val="auto"/>
                <w:sz w:val="20"/>
                <w:szCs w:val="24"/>
              </w:rPr>
              <w:t>Tangalan</w:t>
            </w:r>
            <w:proofErr w:type="spellEnd"/>
            <w:r w:rsidRPr="00DC65CE">
              <w:rPr>
                <w:rFonts w:ascii="Arial" w:eastAsia="Arial" w:hAnsi="Arial" w:cs="Arial"/>
                <w:color w:val="auto"/>
                <w:sz w:val="20"/>
                <w:szCs w:val="24"/>
              </w:rPr>
              <w:t xml:space="preserve">,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w:t>
            </w:r>
          </w:p>
        </w:tc>
      </w:tr>
      <w:tr w:rsidR="00337A3D" w:rsidRPr="00DC65CE" w:rsidTr="004659E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337A3D" w:rsidP="00337A3D">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DC65CE">
              <w:rPr>
                <w:rFonts w:ascii="Arial" w:eastAsia="Arial" w:hAnsi="Arial" w:cs="Arial"/>
                <w:color w:val="auto"/>
                <w:sz w:val="20"/>
                <w:szCs w:val="24"/>
              </w:rPr>
              <w:t>27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DC65CE" w:rsidRDefault="008C4995" w:rsidP="00337A3D">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 xml:space="preserve">There was a </w:t>
            </w:r>
            <w:r w:rsidR="00337A3D" w:rsidRPr="00DC65CE">
              <w:rPr>
                <w:rFonts w:ascii="Arial" w:eastAsia="Arial" w:hAnsi="Arial" w:cs="Arial"/>
                <w:color w:val="auto"/>
                <w:sz w:val="20"/>
                <w:szCs w:val="24"/>
              </w:rPr>
              <w:t xml:space="preserve">24/7 duty at </w:t>
            </w:r>
            <w:r>
              <w:rPr>
                <w:rFonts w:ascii="Arial" w:eastAsia="Arial" w:hAnsi="Arial" w:cs="Arial"/>
                <w:color w:val="auto"/>
                <w:sz w:val="20"/>
                <w:szCs w:val="24"/>
              </w:rPr>
              <w:t xml:space="preserve">the </w:t>
            </w:r>
            <w:r w:rsidR="00337A3D" w:rsidRPr="00DC65CE">
              <w:rPr>
                <w:rFonts w:ascii="Arial" w:eastAsia="Arial" w:hAnsi="Arial" w:cs="Arial"/>
                <w:color w:val="auto"/>
                <w:sz w:val="20"/>
                <w:szCs w:val="24"/>
              </w:rPr>
              <w:t>DSWD Operations Center and RDRRMC Operations Center.</w:t>
            </w:r>
          </w:p>
          <w:p w:rsidR="00337A3D" w:rsidRPr="00DC65CE" w:rsidRDefault="00337A3D" w:rsidP="00337A3D">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DSWD-FO VI deployed staff at </w:t>
            </w:r>
            <w:proofErr w:type="spellStart"/>
            <w:r w:rsidRPr="00DC65CE">
              <w:rPr>
                <w:rFonts w:ascii="Arial" w:eastAsia="Arial" w:hAnsi="Arial" w:cs="Arial"/>
                <w:color w:val="auto"/>
                <w:sz w:val="20"/>
                <w:szCs w:val="24"/>
              </w:rPr>
              <w:t>Aklan</w:t>
            </w:r>
            <w:proofErr w:type="spellEnd"/>
            <w:r w:rsidRPr="00DC65CE">
              <w:rPr>
                <w:rFonts w:ascii="Arial" w:eastAsia="Arial" w:hAnsi="Arial" w:cs="Arial"/>
                <w:color w:val="auto"/>
                <w:sz w:val="20"/>
                <w:szCs w:val="24"/>
              </w:rPr>
              <w:t xml:space="preserve"> Operation Center.</w:t>
            </w:r>
          </w:p>
          <w:p w:rsidR="00337A3D" w:rsidRPr="00DC65CE" w:rsidRDefault="008C4995" w:rsidP="00337A3D">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G</w:t>
            </w:r>
            <w:r w:rsidR="00337A3D" w:rsidRPr="00DC65CE">
              <w:rPr>
                <w:rFonts w:ascii="Arial" w:eastAsia="Arial" w:hAnsi="Arial" w:cs="Arial"/>
                <w:color w:val="auto"/>
                <w:sz w:val="20"/>
                <w:szCs w:val="24"/>
              </w:rPr>
              <w:t xml:space="preserve">oods </w:t>
            </w:r>
            <w:r>
              <w:rPr>
                <w:rFonts w:ascii="Arial" w:eastAsia="Arial" w:hAnsi="Arial" w:cs="Arial"/>
                <w:color w:val="auto"/>
                <w:sz w:val="20"/>
                <w:szCs w:val="24"/>
              </w:rPr>
              <w:t>were in-</w:t>
            </w:r>
            <w:r w:rsidRPr="00DC65CE">
              <w:rPr>
                <w:rFonts w:ascii="Arial" w:eastAsia="Arial" w:hAnsi="Arial" w:cs="Arial"/>
                <w:color w:val="auto"/>
                <w:sz w:val="20"/>
                <w:szCs w:val="24"/>
              </w:rPr>
              <w:t xml:space="preserve">transit </w:t>
            </w:r>
            <w:r w:rsidR="00337A3D" w:rsidRPr="00DC65CE">
              <w:rPr>
                <w:rFonts w:ascii="Arial" w:eastAsia="Arial" w:hAnsi="Arial" w:cs="Arial"/>
                <w:color w:val="auto"/>
                <w:sz w:val="20"/>
                <w:szCs w:val="24"/>
              </w:rPr>
              <w:t>to Concepcion, Iloilo with a total of 500 family food packs</w:t>
            </w:r>
            <w:r>
              <w:rPr>
                <w:rFonts w:ascii="Arial" w:eastAsia="Arial" w:hAnsi="Arial" w:cs="Arial"/>
                <w:color w:val="auto"/>
                <w:sz w:val="20"/>
                <w:szCs w:val="24"/>
              </w:rPr>
              <w:t>.</w:t>
            </w:r>
          </w:p>
          <w:p w:rsidR="00337A3D" w:rsidRPr="00DC65CE" w:rsidRDefault="008C4995" w:rsidP="00337A3D">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P</w:t>
            </w:r>
            <w:r w:rsidR="00337A3D" w:rsidRPr="00DC65CE">
              <w:rPr>
                <w:rFonts w:ascii="Arial" w:eastAsia="Arial" w:hAnsi="Arial" w:cs="Arial"/>
                <w:color w:val="auto"/>
                <w:sz w:val="20"/>
                <w:szCs w:val="24"/>
              </w:rPr>
              <w:t>acking of relief goods at the regional warehouse</w:t>
            </w:r>
            <w:r>
              <w:rPr>
                <w:rFonts w:ascii="Arial" w:eastAsia="Arial" w:hAnsi="Arial" w:cs="Arial"/>
                <w:color w:val="auto"/>
                <w:sz w:val="20"/>
                <w:szCs w:val="24"/>
              </w:rPr>
              <w:t xml:space="preserve"> was conducted</w:t>
            </w:r>
            <w:r w:rsidR="00337A3D" w:rsidRPr="00DC65CE">
              <w:rPr>
                <w:rFonts w:ascii="Arial" w:eastAsia="Arial" w:hAnsi="Arial" w:cs="Arial"/>
                <w:color w:val="auto"/>
                <w:sz w:val="20"/>
                <w:szCs w:val="24"/>
              </w:rPr>
              <w:t>.</w:t>
            </w:r>
          </w:p>
          <w:p w:rsidR="00337A3D" w:rsidRPr="00DC65CE" w:rsidRDefault="00337A3D" w:rsidP="008C4995">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Iloilo and </w:t>
            </w:r>
            <w:proofErr w:type="spellStart"/>
            <w:r w:rsidRPr="00DC65CE">
              <w:rPr>
                <w:rFonts w:ascii="Arial" w:eastAsia="Arial" w:hAnsi="Arial" w:cs="Arial"/>
                <w:color w:val="auto"/>
                <w:sz w:val="20"/>
                <w:szCs w:val="24"/>
              </w:rPr>
              <w:t>Capiz</w:t>
            </w:r>
            <w:proofErr w:type="spellEnd"/>
            <w:r w:rsidRPr="00DC65CE">
              <w:rPr>
                <w:rFonts w:ascii="Arial" w:eastAsia="Arial" w:hAnsi="Arial" w:cs="Arial"/>
                <w:color w:val="auto"/>
                <w:sz w:val="20"/>
                <w:szCs w:val="24"/>
              </w:rPr>
              <w:t xml:space="preserve"> QRTs </w:t>
            </w:r>
            <w:r w:rsidR="008C4995">
              <w:rPr>
                <w:rFonts w:ascii="Arial" w:eastAsia="Arial" w:hAnsi="Arial" w:cs="Arial"/>
                <w:color w:val="auto"/>
                <w:sz w:val="20"/>
                <w:szCs w:val="24"/>
              </w:rPr>
              <w:t xml:space="preserve">were </w:t>
            </w:r>
            <w:r w:rsidRPr="00DC65CE">
              <w:rPr>
                <w:rFonts w:ascii="Arial" w:eastAsia="Arial" w:hAnsi="Arial" w:cs="Arial"/>
                <w:color w:val="auto"/>
                <w:sz w:val="20"/>
                <w:szCs w:val="24"/>
              </w:rPr>
              <w:t>deployed at the field and lead the relief distribution of the family food packs.</w:t>
            </w:r>
          </w:p>
        </w:tc>
      </w:tr>
    </w:tbl>
    <w:p w:rsidR="008F47D9" w:rsidRPr="00DC65CE" w:rsidRDefault="008F47D9" w:rsidP="004659E2">
      <w:pPr>
        <w:contextualSpacing/>
        <w:rPr>
          <w:rFonts w:ascii="Arial" w:eastAsia="Arial" w:hAnsi="Arial" w:cs="Arial"/>
          <w:b/>
          <w:sz w:val="24"/>
          <w:szCs w:val="24"/>
        </w:rPr>
      </w:pPr>
    </w:p>
    <w:p w:rsidR="003167DD" w:rsidRDefault="003167DD">
      <w:pPr>
        <w:rPr>
          <w:rFonts w:ascii="Arial" w:eastAsia="Arial" w:hAnsi="Arial" w:cs="Arial"/>
          <w:b/>
          <w:sz w:val="24"/>
          <w:szCs w:val="24"/>
        </w:rPr>
      </w:pPr>
      <w:r>
        <w:rPr>
          <w:rFonts w:ascii="Arial" w:eastAsia="Arial" w:hAnsi="Arial" w:cs="Arial"/>
          <w:b/>
          <w:sz w:val="24"/>
          <w:szCs w:val="24"/>
        </w:rPr>
        <w:br w:type="page"/>
      </w:r>
    </w:p>
    <w:p w:rsidR="006654FA" w:rsidRPr="00DC65CE" w:rsidRDefault="006654FA" w:rsidP="004659E2">
      <w:pPr>
        <w:contextualSpacing/>
        <w:rPr>
          <w:rFonts w:ascii="Arial" w:eastAsia="Arial" w:hAnsi="Arial" w:cs="Arial"/>
          <w:b/>
          <w:sz w:val="24"/>
          <w:szCs w:val="24"/>
        </w:rPr>
      </w:pPr>
      <w:r w:rsidRPr="00DC65CE">
        <w:rPr>
          <w:rFonts w:ascii="Arial" w:eastAsia="Arial" w:hAnsi="Arial" w:cs="Arial"/>
          <w:b/>
          <w:sz w:val="24"/>
          <w:szCs w:val="24"/>
        </w:rPr>
        <w:lastRenderedPageBreak/>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3167DD"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 / ACTIONS UNDERTAKEN</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337A3D" w:rsidP="007A3BE5">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 xml:space="preserve">29 December </w:t>
            </w:r>
            <w:r w:rsidR="004659E2" w:rsidRPr="003167DD">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10,104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50,168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32 Evacuation Centers</w:t>
            </w:r>
            <w:r w:rsidRPr="003167DD">
              <w:rPr>
                <w:rFonts w:ascii="Arial" w:eastAsia="Arial" w:hAnsi="Arial" w:cs="Arial"/>
                <w:color w:val="auto"/>
                <w:sz w:val="20"/>
                <w:szCs w:val="24"/>
              </w:rPr>
              <w:t xml:space="preserve"> in Region VII.</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17,470 houses</w:t>
            </w:r>
            <w:r w:rsidRPr="003167DD">
              <w:rPr>
                <w:rFonts w:ascii="Arial" w:eastAsia="Arial" w:hAnsi="Arial" w:cs="Arial"/>
                <w:color w:val="auto"/>
                <w:sz w:val="20"/>
                <w:szCs w:val="24"/>
              </w:rPr>
              <w:t xml:space="preserve"> were damaged in Cebu; of which, </w:t>
            </w:r>
            <w:r w:rsidRPr="003167DD">
              <w:rPr>
                <w:rFonts w:ascii="Arial" w:eastAsia="Arial" w:hAnsi="Arial" w:cs="Arial"/>
                <w:b/>
                <w:color w:val="auto"/>
                <w:sz w:val="20"/>
                <w:szCs w:val="24"/>
              </w:rPr>
              <w:t>5,342</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totally damaged</w:t>
            </w:r>
            <w:r w:rsidRPr="003167DD">
              <w:rPr>
                <w:rFonts w:ascii="Arial" w:eastAsia="Arial" w:hAnsi="Arial" w:cs="Arial"/>
                <w:color w:val="auto"/>
                <w:sz w:val="20"/>
                <w:szCs w:val="24"/>
              </w:rPr>
              <w:t xml:space="preserve"> and </w:t>
            </w:r>
            <w:r w:rsidRPr="003167DD">
              <w:rPr>
                <w:rFonts w:ascii="Arial" w:eastAsia="Arial" w:hAnsi="Arial" w:cs="Arial"/>
                <w:b/>
                <w:color w:val="auto"/>
                <w:sz w:val="20"/>
                <w:szCs w:val="24"/>
              </w:rPr>
              <w:t>12,128</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partially damaged</w:t>
            </w:r>
            <w:r w:rsidRPr="003167DD">
              <w:rPr>
                <w:rFonts w:ascii="Arial" w:eastAsia="Arial" w:hAnsi="Arial" w:cs="Arial"/>
                <w:color w:val="auto"/>
                <w:sz w:val="20"/>
                <w:szCs w:val="24"/>
              </w:rPr>
              <w:t>. On-going assessment and validation are still being conducted.</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DSWD-FO VII has provided a total of </w:t>
            </w:r>
            <w:r w:rsidRPr="003167DD">
              <w:rPr>
                <w:rFonts w:ascii="Arial" w:eastAsia="Arial" w:hAnsi="Arial" w:cs="Arial"/>
                <w:b/>
                <w:color w:val="auto"/>
                <w:sz w:val="20"/>
                <w:szCs w:val="24"/>
              </w:rPr>
              <w:t>₱3,829,422.50</w:t>
            </w:r>
            <w:r w:rsidRPr="003167DD">
              <w:rPr>
                <w:rFonts w:ascii="Arial" w:eastAsia="Arial" w:hAnsi="Arial" w:cs="Arial"/>
                <w:color w:val="auto"/>
                <w:sz w:val="20"/>
                <w:szCs w:val="24"/>
              </w:rPr>
              <w:t xml:space="preserve"> worth of </w:t>
            </w:r>
            <w:r w:rsidRPr="003167DD">
              <w:rPr>
                <w:rFonts w:ascii="Arial" w:eastAsia="Arial" w:hAnsi="Arial" w:cs="Arial"/>
                <w:b/>
                <w:color w:val="auto"/>
                <w:sz w:val="20"/>
                <w:szCs w:val="24"/>
              </w:rPr>
              <w:t>assistance</w:t>
            </w:r>
            <w:r w:rsidRPr="003167DD">
              <w:rPr>
                <w:rFonts w:ascii="Arial" w:eastAsia="Arial" w:hAnsi="Arial" w:cs="Arial"/>
                <w:color w:val="auto"/>
                <w:sz w:val="20"/>
                <w:szCs w:val="24"/>
              </w:rPr>
              <w:t xml:space="preserve"> to the affected families or individuals; of which, ₱105,222.50 were given to the </w:t>
            </w:r>
            <w:proofErr w:type="spellStart"/>
            <w:r w:rsidRPr="003167DD">
              <w:rPr>
                <w:rFonts w:ascii="Arial" w:eastAsia="Arial" w:hAnsi="Arial" w:cs="Arial"/>
                <w:color w:val="auto"/>
                <w:sz w:val="20"/>
                <w:szCs w:val="24"/>
              </w:rPr>
              <w:t>strandees</w:t>
            </w:r>
            <w:proofErr w:type="spellEnd"/>
            <w:r w:rsidRPr="003167DD">
              <w:rPr>
                <w:rFonts w:ascii="Arial" w:eastAsia="Arial" w:hAnsi="Arial" w:cs="Arial"/>
                <w:color w:val="auto"/>
                <w:sz w:val="20"/>
                <w:szCs w:val="24"/>
              </w:rPr>
              <w:t xml:space="preserve"> sheltered at the Cebu City Sports Complex, ₱1,836,000.00 to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₱988,200.00 to Bogo City, and ₱900,000.00 to Medellin.</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3167DD">
              <w:rPr>
                <w:rFonts w:ascii="Arial" w:eastAsia="Arial" w:hAnsi="Arial" w:cs="Arial"/>
                <w:color w:val="auto"/>
                <w:sz w:val="20"/>
                <w:szCs w:val="24"/>
              </w:rPr>
              <w:t xml:space="preserve">State of Calamity is declared in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Medellin, </w:t>
            </w:r>
            <w:proofErr w:type="spellStart"/>
            <w:r w:rsidRPr="003167DD">
              <w:rPr>
                <w:rFonts w:ascii="Arial" w:eastAsia="Arial" w:hAnsi="Arial" w:cs="Arial"/>
                <w:color w:val="auto"/>
                <w:sz w:val="20"/>
                <w:szCs w:val="24"/>
              </w:rPr>
              <w:t>Madridejos</w:t>
            </w:r>
            <w:proofErr w:type="spellEnd"/>
            <w:r w:rsidRPr="003167DD">
              <w:rPr>
                <w:rFonts w:ascii="Arial" w:eastAsia="Arial" w:hAnsi="Arial" w:cs="Arial"/>
                <w:color w:val="auto"/>
                <w:sz w:val="20"/>
                <w:szCs w:val="24"/>
              </w:rPr>
              <w:t xml:space="preserve">, </w:t>
            </w:r>
            <w:proofErr w:type="spellStart"/>
            <w:r w:rsidRPr="003167DD">
              <w:rPr>
                <w:rFonts w:ascii="Arial" w:eastAsia="Arial" w:hAnsi="Arial" w:cs="Arial"/>
                <w:color w:val="auto"/>
                <w:sz w:val="20"/>
                <w:szCs w:val="24"/>
              </w:rPr>
              <w:t>Sta.Fe</w:t>
            </w:r>
            <w:proofErr w:type="spellEnd"/>
            <w:r w:rsidRPr="003167DD">
              <w:rPr>
                <w:rFonts w:ascii="Arial" w:eastAsia="Arial" w:hAnsi="Arial" w:cs="Arial"/>
                <w:color w:val="auto"/>
                <w:sz w:val="20"/>
                <w:szCs w:val="24"/>
              </w:rPr>
              <w:t xml:space="preserve"> and </w:t>
            </w:r>
            <w:proofErr w:type="spellStart"/>
            <w:r w:rsidRPr="003167DD">
              <w:rPr>
                <w:rFonts w:ascii="Arial" w:eastAsia="Arial" w:hAnsi="Arial" w:cs="Arial"/>
                <w:color w:val="auto"/>
                <w:sz w:val="20"/>
                <w:szCs w:val="24"/>
              </w:rPr>
              <w:t>Bantayan</w:t>
            </w:r>
            <w:proofErr w:type="spellEnd"/>
            <w:r w:rsidRPr="003167DD">
              <w:rPr>
                <w:rFonts w:ascii="Arial" w:eastAsia="Arial" w:hAnsi="Arial" w:cs="Arial"/>
                <w:color w:val="auto"/>
                <w:sz w:val="20"/>
                <w:szCs w:val="24"/>
              </w:rPr>
              <w:t>,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DSWD-FO VII coordinated with RDRRMC for the aerial survey.</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distributed 2800 FFPs in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on the 26th of December.</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Mobilization of volunteers to help in the continuous repacking at the warehouse.</w:t>
            </w:r>
          </w:p>
          <w:p w:rsidR="004659E2" w:rsidRPr="003167DD" w:rsidRDefault="004659E2" w:rsidP="004659E2">
            <w:pPr>
              <w:pStyle w:val="ListParagraph"/>
              <w:numPr>
                <w:ilvl w:val="0"/>
                <w:numId w:val="33"/>
              </w:numP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A total of 256 families or 1,056 persons have pre-emptively evacuated in 23 Evacuation Centers in Region VII; 3 families or 16 individuals pre-emptively evacuated and moved to their relatives and/or friends in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3167DD">
              <w:rPr>
                <w:rFonts w:ascii="Arial" w:eastAsia="Arial" w:hAnsi="Arial" w:cs="Arial"/>
                <w:color w:val="auto"/>
                <w:sz w:val="20"/>
                <w:szCs w:val="24"/>
              </w:rPr>
              <w:t>26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is on </w:t>
            </w:r>
            <w:r w:rsidRPr="003167DD">
              <w:rPr>
                <w:rFonts w:ascii="Arial" w:eastAsia="Arial" w:hAnsi="Arial" w:cs="Arial"/>
                <w:b/>
                <w:color w:val="FF0000"/>
                <w:sz w:val="20"/>
                <w:szCs w:val="24"/>
              </w:rPr>
              <w:t>RED</w:t>
            </w:r>
            <w:r w:rsidRPr="003167DD">
              <w:rPr>
                <w:rFonts w:ascii="Arial" w:eastAsia="Arial" w:hAnsi="Arial" w:cs="Arial"/>
                <w:color w:val="auto"/>
                <w:sz w:val="20"/>
                <w:szCs w:val="24"/>
              </w:rPr>
              <w:t xml:space="preserve"> Alert Status.</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though the Assistant Regional Director for Operations directed all staff to volunteer and help repack at the </w:t>
            </w:r>
            <w:proofErr w:type="spellStart"/>
            <w:r w:rsidRPr="003167DD">
              <w:rPr>
                <w:rFonts w:ascii="Arial" w:eastAsia="Arial" w:hAnsi="Arial" w:cs="Arial"/>
                <w:color w:val="auto"/>
                <w:sz w:val="20"/>
                <w:szCs w:val="24"/>
              </w:rPr>
              <w:t>Labangon</w:t>
            </w:r>
            <w:proofErr w:type="spellEnd"/>
            <w:r w:rsidRPr="003167DD">
              <w:rPr>
                <w:rFonts w:ascii="Arial" w:eastAsia="Arial" w:hAnsi="Arial" w:cs="Arial"/>
                <w:color w:val="auto"/>
                <w:sz w:val="20"/>
                <w:szCs w:val="24"/>
              </w:rPr>
              <w:t xml:space="preserve"> Warehouse due to the anticipated need of food items for areas affected by TY Ursula.</w:t>
            </w:r>
          </w:p>
          <w:p w:rsidR="004659E2" w:rsidRPr="003167DD" w:rsidRDefault="004659E2" w:rsidP="004659E2">
            <w:pPr>
              <w:pStyle w:val="ListParagraph"/>
              <w:widowControl w:val="0"/>
              <w:numPr>
                <w:ilvl w:val="0"/>
                <w:numId w:val="20"/>
              </w:numPr>
              <w:jc w:val="both"/>
              <w:rPr>
                <w:rFonts w:ascii="Arial" w:eastAsia="Arial" w:hAnsi="Arial" w:cs="Arial"/>
                <w:color w:val="auto"/>
                <w:sz w:val="20"/>
                <w:szCs w:val="24"/>
              </w:rPr>
            </w:pPr>
            <w:r w:rsidRPr="003167DD">
              <w:rPr>
                <w:rFonts w:ascii="Arial" w:eastAsia="Arial" w:hAnsi="Arial" w:cs="Arial"/>
                <w:color w:val="auto"/>
                <w:sz w:val="20"/>
                <w:szCs w:val="24"/>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Continuous monitoring and coordination is being done by the DSWD Disaster Division for any resource augmentation from the affected LGUs. At the moment, the towns of </w:t>
            </w:r>
            <w:proofErr w:type="spellStart"/>
            <w:r w:rsidRPr="003167DD">
              <w:rPr>
                <w:rFonts w:ascii="Arial" w:eastAsia="Arial" w:hAnsi="Arial" w:cs="Arial"/>
                <w:color w:val="auto"/>
                <w:sz w:val="20"/>
                <w:szCs w:val="24"/>
              </w:rPr>
              <w:t>Daanbantayan</w:t>
            </w:r>
            <w:proofErr w:type="spellEnd"/>
            <w:r w:rsidRPr="003167DD">
              <w:rPr>
                <w:rFonts w:ascii="Arial" w:eastAsia="Arial" w:hAnsi="Arial" w:cs="Arial"/>
                <w:color w:val="auto"/>
                <w:sz w:val="20"/>
                <w:szCs w:val="24"/>
              </w:rPr>
              <w:t xml:space="preserve">, </w:t>
            </w:r>
            <w:proofErr w:type="spellStart"/>
            <w:r w:rsidRPr="003167DD">
              <w:rPr>
                <w:rFonts w:ascii="Arial" w:eastAsia="Arial" w:hAnsi="Arial" w:cs="Arial"/>
                <w:color w:val="auto"/>
                <w:sz w:val="20"/>
                <w:szCs w:val="24"/>
              </w:rPr>
              <w:t>Madridejos</w:t>
            </w:r>
            <w:proofErr w:type="spellEnd"/>
            <w:r w:rsidRPr="003167DD">
              <w:rPr>
                <w:rFonts w:ascii="Arial" w:eastAsia="Arial" w:hAnsi="Arial" w:cs="Arial"/>
                <w:color w:val="auto"/>
                <w:sz w:val="20"/>
                <w:szCs w:val="24"/>
              </w:rPr>
              <w:t xml:space="preserve"> and Bogo City have already communicated to the Regional Office requesting for assistance in their disaster relief operations.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QRT Leader for the 6:00am-2pm shift visited Cebu City Sports Complex where 2,000 stranded passengers were temporarily housed by the city government. Based on the monitoring, </w:t>
            </w:r>
            <w:proofErr w:type="spellStart"/>
            <w:r w:rsidRPr="003167DD">
              <w:rPr>
                <w:rFonts w:ascii="Arial" w:eastAsia="Arial" w:hAnsi="Arial" w:cs="Arial"/>
                <w:color w:val="auto"/>
                <w:sz w:val="20"/>
                <w:szCs w:val="24"/>
              </w:rPr>
              <w:t>strandees</w:t>
            </w:r>
            <w:proofErr w:type="spellEnd"/>
            <w:r w:rsidRPr="003167DD">
              <w:rPr>
                <w:rFonts w:ascii="Arial" w:eastAsia="Arial" w:hAnsi="Arial" w:cs="Arial"/>
                <w:color w:val="auto"/>
                <w:sz w:val="20"/>
                <w:szCs w:val="24"/>
              </w:rPr>
              <w:t xml:space="preserve"> were well attended by the city government through the City Social Welfare Services.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DSWD-FO VII provided relief items (</w:t>
            </w:r>
            <w:proofErr w:type="spellStart"/>
            <w:r w:rsidRPr="003167DD">
              <w:rPr>
                <w:rFonts w:ascii="Arial" w:eastAsia="Arial" w:hAnsi="Arial" w:cs="Arial"/>
                <w:color w:val="auto"/>
                <w:sz w:val="20"/>
                <w:szCs w:val="24"/>
              </w:rPr>
              <w:t>malongs</w:t>
            </w:r>
            <w:proofErr w:type="spellEnd"/>
            <w:r w:rsidRPr="003167DD">
              <w:rPr>
                <w:rFonts w:ascii="Arial" w:eastAsia="Arial" w:hAnsi="Arial" w:cs="Arial"/>
                <w:color w:val="auto"/>
                <w:sz w:val="20"/>
                <w:szCs w:val="24"/>
              </w:rPr>
              <w:t xml:space="preserve">, mats and towels) worth ₱243,915.00 to stranded passengers accommodated at the Cebu City Sports Complex.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Stranded passengers, who are staying inside the gym will be taken care of until the Philippine Coast Guard (PCG) allows sea travel to resume. City government will cover their food, toiletries and medicines while they stay in the gym.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ten (10) families and twenty-three (23) individuals took pre-emptive evacuation in </w:t>
            </w:r>
            <w:proofErr w:type="spellStart"/>
            <w:r w:rsidRPr="003167DD">
              <w:rPr>
                <w:rFonts w:ascii="Arial" w:eastAsia="Arial" w:hAnsi="Arial" w:cs="Arial"/>
                <w:color w:val="auto"/>
                <w:sz w:val="20"/>
                <w:szCs w:val="24"/>
              </w:rPr>
              <w:t>Panadtaran</w:t>
            </w:r>
            <w:proofErr w:type="spellEnd"/>
            <w:r w:rsidRPr="003167DD">
              <w:rPr>
                <w:rFonts w:ascii="Arial" w:eastAsia="Arial" w:hAnsi="Arial" w:cs="Arial"/>
                <w:color w:val="auto"/>
                <w:sz w:val="20"/>
                <w:szCs w:val="24"/>
              </w:rPr>
              <w:t xml:space="preserve">, Elementary School. </w:t>
            </w:r>
          </w:p>
        </w:tc>
      </w:tr>
    </w:tbl>
    <w:p w:rsidR="004659E2" w:rsidRPr="00DC65CE" w:rsidRDefault="004659E2" w:rsidP="004659E2">
      <w:pPr>
        <w:contextualSpacing/>
        <w:rPr>
          <w:rFonts w:ascii="Arial" w:eastAsia="Arial" w:hAnsi="Arial" w:cs="Arial"/>
          <w:b/>
          <w:sz w:val="24"/>
          <w:szCs w:val="24"/>
        </w:rPr>
      </w:pPr>
    </w:p>
    <w:p w:rsidR="00C36A63" w:rsidRPr="00DC65CE" w:rsidRDefault="00C36A63"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3167DD"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w:t>
            </w:r>
            <w:r w:rsidR="0067633B" w:rsidRPr="003167DD">
              <w:rPr>
                <w:rFonts w:ascii="Arial" w:eastAsia="Arial" w:hAnsi="Arial" w:cs="Arial"/>
                <w:b/>
                <w:sz w:val="20"/>
                <w:szCs w:val="24"/>
              </w:rPr>
              <w:t xml:space="preserve"> </w:t>
            </w:r>
            <w:r w:rsidRPr="003167DD">
              <w:rPr>
                <w:rFonts w:ascii="Arial" w:eastAsia="Arial" w:hAnsi="Arial" w:cs="Arial"/>
                <w:b/>
                <w:sz w:val="20"/>
                <w:szCs w:val="24"/>
              </w:rPr>
              <w:t>ACTIONS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UNDERTAKEN</w:t>
            </w:r>
          </w:p>
        </w:tc>
      </w:tr>
      <w:tr w:rsidR="00C36A63"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sidRPr="003167DD">
              <w:rPr>
                <w:rFonts w:ascii="Arial" w:eastAsia="Arial" w:hAnsi="Arial" w:cs="Arial"/>
                <w:color w:val="0070C0"/>
                <w:sz w:val="20"/>
                <w:szCs w:val="24"/>
              </w:rPr>
              <w:t>04</w:t>
            </w:r>
            <w:r w:rsidR="0067633B" w:rsidRPr="003167DD">
              <w:rPr>
                <w:rFonts w:ascii="Arial" w:eastAsia="Arial" w:hAnsi="Arial" w:cs="Arial"/>
                <w:color w:val="0070C0"/>
                <w:sz w:val="20"/>
                <w:szCs w:val="24"/>
              </w:rPr>
              <w:t xml:space="preserve"> </w:t>
            </w:r>
            <w:r w:rsidRPr="003167DD">
              <w:rPr>
                <w:rFonts w:ascii="Arial" w:eastAsia="Arial" w:hAnsi="Arial" w:cs="Arial"/>
                <w:color w:val="0070C0"/>
                <w:sz w:val="20"/>
                <w:szCs w:val="24"/>
              </w:rPr>
              <w:t>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0C97" w:rsidRPr="003167DD" w:rsidRDefault="00E67DE6" w:rsidP="00E67DE6">
            <w:pPr>
              <w:pStyle w:val="ListParagraph"/>
              <w:numPr>
                <w:ilvl w:val="0"/>
                <w:numId w:val="26"/>
              </w:numPr>
              <w:jc w:val="both"/>
              <w:rPr>
                <w:rFonts w:ascii="Arial" w:eastAsia="Arial" w:hAnsi="Arial" w:cs="Arial"/>
                <w:color w:val="0070C0"/>
                <w:sz w:val="20"/>
                <w:szCs w:val="24"/>
              </w:rPr>
            </w:pPr>
            <w:r w:rsidRPr="003167DD">
              <w:rPr>
                <w:rFonts w:ascii="Arial" w:eastAsia="Arial" w:hAnsi="Arial" w:cs="Arial"/>
                <w:color w:val="0070C0"/>
                <w:sz w:val="20"/>
                <w:szCs w:val="24"/>
              </w:rPr>
              <w:t>Thirty-one (31) Local Government Units (LGUs) were provided FFPs</w:t>
            </w:r>
            <w:r w:rsidR="003167DD">
              <w:rPr>
                <w:rFonts w:ascii="Arial" w:eastAsia="Arial" w:hAnsi="Arial" w:cs="Arial"/>
                <w:color w:val="0070C0"/>
                <w:sz w:val="20"/>
                <w:szCs w:val="24"/>
              </w:rPr>
              <w:t>,</w:t>
            </w:r>
            <w:r w:rsidRPr="003167DD">
              <w:rPr>
                <w:rFonts w:ascii="Arial" w:eastAsia="Arial" w:hAnsi="Arial" w:cs="Arial"/>
                <w:color w:val="0070C0"/>
                <w:sz w:val="20"/>
                <w:szCs w:val="24"/>
              </w:rPr>
              <w:t xml:space="preserve"> which distribution to affected families is being handled and managed by the DRMD staff, and P/C/MAT of th</w:t>
            </w:r>
            <w:r w:rsidR="003167DD">
              <w:rPr>
                <w:rFonts w:ascii="Arial" w:eastAsia="Arial" w:hAnsi="Arial" w:cs="Arial"/>
                <w:color w:val="0070C0"/>
                <w:sz w:val="20"/>
                <w:szCs w:val="24"/>
              </w:rPr>
              <w:t>e disaster-stricken municipalities</w:t>
            </w:r>
            <w:r w:rsidRPr="003167DD">
              <w:rPr>
                <w:rFonts w:ascii="Arial" w:eastAsia="Arial" w:hAnsi="Arial" w:cs="Arial"/>
                <w:color w:val="0070C0"/>
                <w:sz w:val="20"/>
                <w:szCs w:val="24"/>
              </w:rPr>
              <w:t>.</w:t>
            </w:r>
          </w:p>
          <w:p w:rsidR="00E67DE6" w:rsidRPr="003167DD" w:rsidRDefault="00E67DE6" w:rsidP="003167DD">
            <w:pPr>
              <w:pStyle w:val="ListParagraph"/>
              <w:numPr>
                <w:ilvl w:val="0"/>
                <w:numId w:val="26"/>
              </w:numPr>
              <w:jc w:val="both"/>
              <w:rPr>
                <w:rFonts w:ascii="Arial" w:eastAsia="Arial" w:hAnsi="Arial" w:cs="Arial"/>
                <w:color w:val="0070C0"/>
                <w:sz w:val="20"/>
                <w:szCs w:val="24"/>
              </w:rPr>
            </w:pPr>
            <w:r w:rsidRPr="003167DD">
              <w:rPr>
                <w:rFonts w:ascii="Arial" w:eastAsia="Arial" w:hAnsi="Arial" w:cs="Arial"/>
                <w:color w:val="0070C0"/>
                <w:sz w:val="20"/>
                <w:szCs w:val="24"/>
              </w:rPr>
              <w:t xml:space="preserve">Regional Resource Operation Section (RROS) has ongoing releasing of FFPs to different </w:t>
            </w:r>
            <w:r w:rsidR="003167DD">
              <w:rPr>
                <w:rFonts w:ascii="Arial" w:eastAsia="Arial" w:hAnsi="Arial" w:cs="Arial"/>
                <w:color w:val="0070C0"/>
                <w:sz w:val="20"/>
                <w:szCs w:val="24"/>
              </w:rPr>
              <w:t>LGUs</w:t>
            </w:r>
            <w:r w:rsidR="00A239DC">
              <w:rPr>
                <w:rFonts w:ascii="Arial" w:eastAsia="Arial" w:hAnsi="Arial" w:cs="Arial"/>
                <w:color w:val="0070C0"/>
                <w:sz w:val="20"/>
                <w:szCs w:val="24"/>
              </w:rPr>
              <w:t>. While</w:t>
            </w:r>
            <w:r w:rsidRPr="003167DD">
              <w:rPr>
                <w:rFonts w:ascii="Arial" w:eastAsia="Arial" w:hAnsi="Arial" w:cs="Arial"/>
                <w:color w:val="0070C0"/>
                <w:sz w:val="20"/>
                <w:szCs w:val="24"/>
              </w:rPr>
              <w:t xml:space="preserve"> arrival of FFPs from various regional offices of the department is being monitored to ensure allocations would be prepared in accordance with the available commodities.</w:t>
            </w:r>
          </w:p>
        </w:tc>
      </w:tr>
      <w:tr w:rsidR="00337A3D"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lastRenderedPageBreak/>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SWAD Teams and DRMD PDOs </w:t>
            </w:r>
            <w:r w:rsidR="00DB1D17">
              <w:rPr>
                <w:rFonts w:ascii="Arial" w:eastAsia="Arial" w:hAnsi="Arial" w:cs="Arial"/>
                <w:color w:val="auto"/>
                <w:sz w:val="20"/>
                <w:szCs w:val="24"/>
              </w:rPr>
              <w:t>closely coordinated</w:t>
            </w:r>
            <w:r w:rsidRPr="003167DD">
              <w:rPr>
                <w:rFonts w:ascii="Arial" w:eastAsia="Arial" w:hAnsi="Arial" w:cs="Arial"/>
                <w:color w:val="auto"/>
                <w:sz w:val="20"/>
                <w:szCs w:val="24"/>
              </w:rPr>
              <w:t xml:space="preserve"> with P/C/MSWDOs and P/C/MDRRMOs to gather data on affected families.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Quick Response Teams </w:t>
            </w:r>
            <w:r w:rsidR="00DB1D17">
              <w:rPr>
                <w:rFonts w:ascii="Arial" w:eastAsia="Arial" w:hAnsi="Arial" w:cs="Arial"/>
                <w:color w:val="auto"/>
                <w:sz w:val="20"/>
                <w:szCs w:val="24"/>
              </w:rPr>
              <w:t xml:space="preserve">provided </w:t>
            </w:r>
            <w:r w:rsidRPr="003167DD">
              <w:rPr>
                <w:rFonts w:ascii="Arial" w:eastAsia="Arial" w:hAnsi="Arial" w:cs="Arial"/>
                <w:color w:val="auto"/>
                <w:sz w:val="20"/>
                <w:szCs w:val="24"/>
              </w:rPr>
              <w:t>support in Disaster Operations and instructed to be ready for possible augmentation of workforce on the ground for the relief operations.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Disaster Response Management Division (DRMD) personnel </w:t>
            </w:r>
            <w:r w:rsidR="00DB1D17">
              <w:rPr>
                <w:rFonts w:ascii="Arial" w:eastAsia="Arial" w:hAnsi="Arial" w:cs="Arial"/>
                <w:color w:val="auto"/>
                <w:sz w:val="20"/>
                <w:szCs w:val="24"/>
              </w:rPr>
              <w:t xml:space="preserve">rendered </w:t>
            </w:r>
            <w:r w:rsidRPr="003167DD">
              <w:rPr>
                <w:rFonts w:ascii="Arial" w:eastAsia="Arial" w:hAnsi="Arial" w:cs="Arial"/>
                <w:color w:val="auto"/>
                <w:sz w:val="20"/>
                <w:szCs w:val="24"/>
              </w:rPr>
              <w:t xml:space="preserve">duty at DSWD </w:t>
            </w:r>
            <w:proofErr w:type="spellStart"/>
            <w:r w:rsidRPr="003167DD">
              <w:rPr>
                <w:rFonts w:ascii="Arial" w:eastAsia="Arial" w:hAnsi="Arial" w:cs="Arial"/>
                <w:color w:val="auto"/>
                <w:sz w:val="20"/>
                <w:szCs w:val="24"/>
              </w:rPr>
              <w:t>OpCen</w:t>
            </w:r>
            <w:proofErr w:type="spellEnd"/>
            <w:r w:rsidRPr="003167DD">
              <w:rPr>
                <w:rFonts w:ascii="Arial" w:eastAsia="Arial" w:hAnsi="Arial" w:cs="Arial"/>
                <w:color w:val="auto"/>
                <w:sz w:val="20"/>
                <w:szCs w:val="24"/>
              </w:rPr>
              <w:t xml:space="preserve"> and RDRRMC </w:t>
            </w:r>
            <w:proofErr w:type="spellStart"/>
            <w:r w:rsidRPr="003167DD">
              <w:rPr>
                <w:rFonts w:ascii="Arial" w:eastAsia="Arial" w:hAnsi="Arial" w:cs="Arial"/>
                <w:color w:val="auto"/>
                <w:sz w:val="20"/>
                <w:szCs w:val="24"/>
              </w:rPr>
              <w:t>OpCen</w:t>
            </w:r>
            <w:proofErr w:type="spellEnd"/>
            <w:r w:rsidRPr="003167DD">
              <w:rPr>
                <w:rFonts w:ascii="Arial" w:eastAsia="Arial" w:hAnsi="Arial" w:cs="Arial"/>
                <w:color w:val="auto"/>
                <w:sz w:val="20"/>
                <w:szCs w:val="24"/>
              </w:rPr>
              <w:t>.</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2,748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11,242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115 Evacuation Centers</w:t>
            </w:r>
            <w:r w:rsidRPr="003167DD">
              <w:rPr>
                <w:rFonts w:ascii="Arial" w:eastAsia="Arial" w:hAnsi="Arial" w:cs="Arial"/>
                <w:color w:val="auto"/>
                <w:sz w:val="20"/>
                <w:szCs w:val="24"/>
              </w:rPr>
              <w:t xml:space="preserve"> in Region VIII</w:t>
            </w:r>
          </w:p>
        </w:tc>
      </w:tr>
    </w:tbl>
    <w:p w:rsidR="001E6118" w:rsidRPr="00DC65CE" w:rsidRDefault="001E6118" w:rsidP="004659E2">
      <w:pPr>
        <w:contextualSpacing/>
        <w:rPr>
          <w:rFonts w:ascii="Arial" w:eastAsia="Arial" w:hAnsi="Arial" w:cs="Arial"/>
          <w:b/>
          <w:sz w:val="24"/>
          <w:szCs w:val="24"/>
        </w:rPr>
      </w:pPr>
    </w:p>
    <w:p w:rsidR="00D67EDD" w:rsidRPr="00DC65CE" w:rsidRDefault="00D67EDD"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proofErr w:type="spellStart"/>
      <w:r w:rsidR="00AF2F26" w:rsidRPr="00DC65CE">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2002"/>
        <w:gridCol w:w="7735"/>
      </w:tblGrid>
      <w:tr w:rsidR="00D67EDD"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SITUATIONS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w:t>
            </w:r>
            <w:r w:rsidR="0067633B" w:rsidRPr="00DB1D17">
              <w:rPr>
                <w:rFonts w:ascii="Arial" w:eastAsia="Arial" w:hAnsi="Arial" w:cs="Arial"/>
                <w:b/>
                <w:sz w:val="20"/>
                <w:szCs w:val="24"/>
              </w:rPr>
              <w:t xml:space="preserve"> </w:t>
            </w:r>
            <w:r w:rsidRPr="00DB1D17">
              <w:rPr>
                <w:rFonts w:ascii="Arial" w:eastAsia="Arial" w:hAnsi="Arial" w:cs="Arial"/>
                <w:b/>
                <w:sz w:val="20"/>
                <w:szCs w:val="24"/>
              </w:rPr>
              <w:t>ACTIONS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UNDERTAKEN</w:t>
            </w:r>
          </w:p>
        </w:tc>
      </w:tr>
      <w:tr w:rsidR="00964B38"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B1D17">
              <w:rPr>
                <w:rFonts w:ascii="Arial" w:eastAsia="Arial" w:hAnsi="Arial" w:cs="Arial"/>
                <w:color w:val="auto"/>
                <w:sz w:val="20"/>
                <w:szCs w:val="24"/>
              </w:rPr>
              <w:t>29</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proofErr w:type="spellStart"/>
            <w:r w:rsidRPr="00DB1D17">
              <w:rPr>
                <w:rFonts w:ascii="Arial" w:eastAsia="Arial" w:hAnsi="Arial" w:cs="Arial"/>
                <w:color w:val="auto"/>
                <w:sz w:val="20"/>
                <w:szCs w:val="24"/>
              </w:rPr>
              <w:t>Caraga</w:t>
            </w:r>
            <w:proofErr w:type="spellEnd"/>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submitted</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their</w:t>
            </w:r>
            <w:r w:rsidR="0067633B" w:rsidRPr="00DB1D17">
              <w:rPr>
                <w:rFonts w:ascii="Arial" w:eastAsia="Arial" w:hAnsi="Arial" w:cs="Arial"/>
                <w:color w:val="auto"/>
                <w:sz w:val="20"/>
                <w:szCs w:val="24"/>
              </w:rPr>
              <w:t xml:space="preserve"> </w:t>
            </w:r>
            <w:r w:rsidRPr="00DB1D17">
              <w:rPr>
                <w:rFonts w:ascii="Arial" w:eastAsia="Arial" w:hAnsi="Arial" w:cs="Arial"/>
                <w:b/>
                <w:color w:val="auto"/>
                <w:sz w:val="20"/>
                <w:szCs w:val="24"/>
              </w:rPr>
              <w:t>terminal</w:t>
            </w:r>
            <w:r w:rsidR="0067633B" w:rsidRPr="00DB1D17">
              <w:rPr>
                <w:rFonts w:ascii="Arial" w:eastAsia="Arial" w:hAnsi="Arial" w:cs="Arial"/>
                <w:b/>
                <w:color w:val="auto"/>
                <w:sz w:val="20"/>
                <w:szCs w:val="24"/>
              </w:rPr>
              <w:t xml:space="preserve"> </w:t>
            </w:r>
            <w:r w:rsidRPr="00DB1D17">
              <w:rPr>
                <w:rFonts w:ascii="Arial" w:eastAsia="Arial" w:hAnsi="Arial" w:cs="Arial"/>
                <w:b/>
                <w:color w:val="auto"/>
                <w:sz w:val="20"/>
                <w:szCs w:val="24"/>
              </w:rPr>
              <w:t>report</w:t>
            </w:r>
            <w:r w:rsidRPr="00DB1D17">
              <w:rPr>
                <w:rFonts w:ascii="Arial" w:eastAsia="Arial" w:hAnsi="Arial" w:cs="Arial"/>
                <w:color w:val="auto"/>
                <w:sz w:val="20"/>
                <w:szCs w:val="24"/>
              </w:rPr>
              <w:t>.</w:t>
            </w:r>
          </w:p>
        </w:tc>
      </w:tr>
      <w:tr w:rsidR="00D67EDD" w:rsidRPr="00DB1D17"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1E6118"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DB1D17">
              <w:rPr>
                <w:rFonts w:ascii="Arial" w:eastAsia="Arial" w:hAnsi="Arial" w:cs="Arial"/>
                <w:color w:val="auto"/>
                <w:sz w:val="20"/>
                <w:szCs w:val="24"/>
              </w:rPr>
              <w:t>26</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DB1D17" w:rsidRDefault="00D67EDD" w:rsidP="004659E2">
            <w:pPr>
              <w:pStyle w:val="ListParagraph"/>
              <w:numPr>
                <w:ilvl w:val="0"/>
                <w:numId w:val="28"/>
              </w:numPr>
              <w:jc w:val="both"/>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proofErr w:type="spellStart"/>
            <w:r w:rsidRPr="00DB1D17">
              <w:rPr>
                <w:rFonts w:ascii="Arial" w:eastAsia="Arial" w:hAnsi="Arial" w:cs="Arial"/>
                <w:color w:val="auto"/>
                <w:sz w:val="20"/>
                <w:szCs w:val="24"/>
              </w:rPr>
              <w:t>C</w:t>
            </w:r>
            <w:r w:rsidR="00AF2F26" w:rsidRPr="00DB1D17">
              <w:rPr>
                <w:rFonts w:ascii="Arial" w:eastAsia="Arial" w:hAnsi="Arial" w:cs="Arial"/>
                <w:color w:val="auto"/>
                <w:sz w:val="20"/>
                <w:szCs w:val="24"/>
              </w:rPr>
              <w:t>araga</w:t>
            </w:r>
            <w:proofErr w:type="spellEnd"/>
            <w:r w:rsidR="0067633B" w:rsidRPr="00DB1D17">
              <w:rPr>
                <w:rFonts w:ascii="Arial" w:eastAsia="Arial" w:hAnsi="Arial" w:cs="Arial"/>
                <w:color w:val="auto"/>
                <w:sz w:val="20"/>
                <w:szCs w:val="24"/>
              </w:rPr>
              <w:t xml:space="preserve"> </w:t>
            </w:r>
            <w:r w:rsidR="00694EFC" w:rsidRPr="00DB1D17">
              <w:rPr>
                <w:rFonts w:ascii="Arial" w:eastAsia="Arial" w:hAnsi="Arial" w:cs="Arial"/>
                <w:color w:val="auto"/>
                <w:sz w:val="20"/>
                <w:szCs w:val="24"/>
              </w:rPr>
              <w:t xml:space="preserve">downgraded its alert level status from BLUE to </w:t>
            </w:r>
            <w:r w:rsidR="00964B38" w:rsidRPr="00DB1D17">
              <w:rPr>
                <w:rFonts w:ascii="Arial" w:eastAsia="Arial" w:hAnsi="Arial" w:cs="Arial"/>
                <w:color w:val="auto"/>
                <w:sz w:val="20"/>
                <w:szCs w:val="24"/>
              </w:rPr>
              <w:t>WHITE</w:t>
            </w:r>
            <w:r w:rsidR="00AF2F26" w:rsidRPr="00DB1D17">
              <w:rPr>
                <w:rFonts w:ascii="Arial" w:eastAsia="Arial" w:hAnsi="Arial" w:cs="Arial"/>
                <w:color w:val="auto"/>
                <w:sz w:val="20"/>
                <w:szCs w:val="24"/>
              </w:rPr>
              <w:t>.</w:t>
            </w:r>
          </w:p>
        </w:tc>
      </w:tr>
    </w:tbl>
    <w:p w:rsidR="00694EFC" w:rsidRPr="00DC65CE" w:rsidRDefault="00694EFC" w:rsidP="004659E2">
      <w:pPr>
        <w:contextualSpacing/>
        <w:rPr>
          <w:rFonts w:ascii="Arial" w:eastAsia="Arial" w:hAnsi="Arial" w:cs="Arial"/>
          <w:b/>
          <w:sz w:val="24"/>
          <w:szCs w:val="24"/>
        </w:rPr>
      </w:pPr>
    </w:p>
    <w:p w:rsidR="00B54736" w:rsidRDefault="00B54736" w:rsidP="004659E2">
      <w:pPr>
        <w:contextualSpacing/>
        <w:jc w:val="center"/>
        <w:rPr>
          <w:rFonts w:ascii="Arial" w:eastAsia="Arial" w:hAnsi="Arial" w:cs="Arial"/>
          <w:b/>
          <w:i/>
          <w:sz w:val="20"/>
          <w:szCs w:val="24"/>
        </w:rPr>
      </w:pPr>
    </w:p>
    <w:p w:rsidR="00411916" w:rsidRPr="00B54736" w:rsidRDefault="00411916" w:rsidP="004659E2">
      <w:pPr>
        <w:contextualSpacing/>
        <w:jc w:val="center"/>
        <w:rPr>
          <w:rFonts w:ascii="Arial" w:eastAsia="Arial" w:hAnsi="Arial" w:cs="Arial"/>
          <w:b/>
          <w:i/>
          <w:sz w:val="20"/>
          <w:szCs w:val="24"/>
        </w:rPr>
      </w:pPr>
      <w:r w:rsidRPr="00B54736">
        <w:rPr>
          <w:rFonts w:ascii="Arial" w:eastAsia="Arial" w:hAnsi="Arial" w:cs="Arial"/>
          <w:b/>
          <w:i/>
          <w:sz w:val="20"/>
          <w:szCs w:val="24"/>
        </w:rPr>
        <w:t>*****</w:t>
      </w:r>
    </w:p>
    <w:p w:rsidR="00155355" w:rsidRPr="00B54736" w:rsidRDefault="003D09A9" w:rsidP="004659E2">
      <w:pPr>
        <w:contextualSpacing/>
        <w:jc w:val="both"/>
        <w:rPr>
          <w:rFonts w:ascii="Arial" w:eastAsia="Arial" w:hAnsi="Arial" w:cs="Arial"/>
          <w:i/>
          <w:sz w:val="20"/>
          <w:szCs w:val="24"/>
        </w:rPr>
      </w:pP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Disaster</w:t>
      </w:r>
      <w:r w:rsidR="0067633B" w:rsidRPr="00B54736">
        <w:rPr>
          <w:rFonts w:ascii="Arial" w:eastAsia="Arial" w:hAnsi="Arial" w:cs="Arial"/>
          <w:i/>
          <w:sz w:val="20"/>
          <w:szCs w:val="24"/>
        </w:rPr>
        <w:t xml:space="preserve"> </w:t>
      </w:r>
      <w:r w:rsidRPr="00B54736">
        <w:rPr>
          <w:rFonts w:ascii="Arial" w:eastAsia="Arial" w:hAnsi="Arial" w:cs="Arial"/>
          <w:i/>
          <w:sz w:val="20"/>
          <w:szCs w:val="24"/>
        </w:rPr>
        <w:t>Response</w:t>
      </w:r>
      <w:r w:rsidR="0067633B" w:rsidRPr="00B54736">
        <w:rPr>
          <w:rFonts w:ascii="Arial" w:eastAsia="Arial" w:hAnsi="Arial" w:cs="Arial"/>
          <w:i/>
          <w:sz w:val="20"/>
          <w:szCs w:val="24"/>
        </w:rPr>
        <w:t xml:space="preserve"> </w:t>
      </w:r>
      <w:r w:rsidRPr="00B54736">
        <w:rPr>
          <w:rFonts w:ascii="Arial" w:eastAsia="Arial" w:hAnsi="Arial" w:cs="Arial"/>
          <w:i/>
          <w:sz w:val="20"/>
          <w:szCs w:val="24"/>
        </w:rPr>
        <w:t>Operations</w:t>
      </w:r>
      <w:r w:rsidR="0067633B" w:rsidRPr="00B54736">
        <w:rPr>
          <w:rFonts w:ascii="Arial" w:eastAsia="Arial" w:hAnsi="Arial" w:cs="Arial"/>
          <w:i/>
          <w:sz w:val="20"/>
          <w:szCs w:val="24"/>
        </w:rPr>
        <w:t xml:space="preserve"> </w:t>
      </w:r>
      <w:r w:rsidRPr="00B54736">
        <w:rPr>
          <w:rFonts w:ascii="Arial" w:eastAsia="Arial" w:hAnsi="Arial" w:cs="Arial"/>
          <w:i/>
          <w:sz w:val="20"/>
          <w:szCs w:val="24"/>
        </w:rPr>
        <w:t>Monitoring</w:t>
      </w:r>
      <w:r w:rsidR="0067633B" w:rsidRPr="00B54736">
        <w:rPr>
          <w:rFonts w:ascii="Arial" w:eastAsia="Arial" w:hAnsi="Arial" w:cs="Arial"/>
          <w:i/>
          <w:sz w:val="20"/>
          <w:szCs w:val="24"/>
        </w:rPr>
        <w:t xml:space="preserve"> </w:t>
      </w:r>
      <w:r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Pr="00B54736">
        <w:rPr>
          <w:rFonts w:ascii="Arial" w:eastAsia="Arial" w:hAnsi="Arial" w:cs="Arial"/>
          <w:i/>
          <w:sz w:val="20"/>
          <w:szCs w:val="24"/>
        </w:rPr>
        <w:t>Information</w:t>
      </w:r>
      <w:r w:rsidR="0067633B" w:rsidRPr="00B54736">
        <w:rPr>
          <w:rFonts w:ascii="Arial" w:eastAsia="Arial" w:hAnsi="Arial" w:cs="Arial"/>
          <w:i/>
          <w:sz w:val="20"/>
          <w:szCs w:val="24"/>
        </w:rPr>
        <w:t xml:space="preserve"> </w:t>
      </w:r>
      <w:r w:rsidRPr="00B54736">
        <w:rPr>
          <w:rFonts w:ascii="Arial" w:eastAsia="Arial" w:hAnsi="Arial" w:cs="Arial"/>
          <w:i/>
          <w:sz w:val="20"/>
          <w:szCs w:val="24"/>
        </w:rPr>
        <w:t>Center</w:t>
      </w:r>
      <w:r w:rsidR="0067633B" w:rsidRPr="00B54736">
        <w:rPr>
          <w:rFonts w:ascii="Arial" w:eastAsia="Arial" w:hAnsi="Arial" w:cs="Arial"/>
          <w:i/>
          <w:sz w:val="20"/>
          <w:szCs w:val="24"/>
        </w:rPr>
        <w:t xml:space="preserve"> </w:t>
      </w:r>
      <w:r w:rsidRPr="00B54736">
        <w:rPr>
          <w:rFonts w:ascii="Arial" w:eastAsia="Arial" w:hAnsi="Arial" w:cs="Arial"/>
          <w:i/>
          <w:sz w:val="20"/>
          <w:szCs w:val="24"/>
        </w:rPr>
        <w:t>(DROMIC)</w:t>
      </w:r>
      <w:r w:rsidR="0067633B" w:rsidRPr="00B54736">
        <w:rPr>
          <w:rFonts w:ascii="Arial" w:eastAsia="Arial" w:hAnsi="Arial" w:cs="Arial"/>
          <w:i/>
          <w:sz w:val="20"/>
          <w:szCs w:val="24"/>
        </w:rPr>
        <w:t xml:space="preserve"> </w:t>
      </w:r>
      <w:r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DSWD-DRMB</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Pr="00B54736">
        <w:rPr>
          <w:rFonts w:ascii="Arial" w:eastAsia="Arial" w:hAnsi="Arial" w:cs="Arial"/>
          <w:i/>
          <w:sz w:val="20"/>
          <w:szCs w:val="24"/>
        </w:rPr>
        <w:t>closely</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mo</w:t>
      </w:r>
      <w:r w:rsidR="00B14C94" w:rsidRPr="00B54736">
        <w:rPr>
          <w:rFonts w:ascii="Arial" w:eastAsia="Arial" w:hAnsi="Arial" w:cs="Arial"/>
          <w:i/>
          <w:sz w:val="20"/>
          <w:szCs w:val="24"/>
        </w:rPr>
        <w:t>nitoring</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effects</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002D0802" w:rsidRPr="00B54736">
        <w:rPr>
          <w:rFonts w:ascii="Arial" w:eastAsia="Arial" w:hAnsi="Arial" w:cs="Arial"/>
          <w:i/>
          <w:sz w:val="20"/>
          <w:szCs w:val="24"/>
        </w:rPr>
        <w:t>T</w:t>
      </w:r>
      <w:r w:rsidR="00AF2F26" w:rsidRPr="00B54736">
        <w:rPr>
          <w:rFonts w:ascii="Arial" w:eastAsia="Arial" w:hAnsi="Arial" w:cs="Arial"/>
          <w:i/>
          <w:sz w:val="20"/>
          <w:szCs w:val="24"/>
        </w:rPr>
        <w:t>yphoon</w:t>
      </w:r>
      <w:r w:rsidR="0067633B" w:rsidRPr="00B54736">
        <w:rPr>
          <w:rFonts w:ascii="Arial" w:eastAsia="Arial" w:hAnsi="Arial" w:cs="Arial"/>
          <w:i/>
          <w:sz w:val="20"/>
          <w:szCs w:val="24"/>
        </w:rPr>
        <w:t xml:space="preserve"> </w:t>
      </w:r>
      <w:r w:rsidR="00AF2F26" w:rsidRPr="00B54736">
        <w:rPr>
          <w:rFonts w:ascii="Arial" w:eastAsia="Arial" w:hAnsi="Arial" w:cs="Arial"/>
          <w:i/>
          <w:sz w:val="20"/>
          <w:szCs w:val="24"/>
        </w:rPr>
        <w:t>Ursula</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006513DA"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coordinating</w:t>
      </w:r>
      <w:r w:rsidR="0067633B" w:rsidRPr="00B54736">
        <w:rPr>
          <w:rFonts w:ascii="Arial" w:eastAsia="Arial" w:hAnsi="Arial" w:cs="Arial"/>
          <w:i/>
          <w:sz w:val="20"/>
          <w:szCs w:val="24"/>
        </w:rPr>
        <w:t xml:space="preserve"> </w:t>
      </w:r>
      <w:r w:rsidRPr="00B54736">
        <w:rPr>
          <w:rFonts w:ascii="Arial" w:eastAsia="Arial" w:hAnsi="Arial" w:cs="Arial"/>
          <w:i/>
          <w:sz w:val="20"/>
          <w:szCs w:val="24"/>
        </w:rPr>
        <w:t>with</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43209E" w:rsidRPr="00B54736">
        <w:rPr>
          <w:rFonts w:ascii="Arial" w:eastAsia="Arial" w:hAnsi="Arial" w:cs="Arial"/>
          <w:i/>
          <w:sz w:val="20"/>
          <w:szCs w:val="24"/>
        </w:rPr>
        <w:t>concerned</w:t>
      </w:r>
      <w:r w:rsidR="0067633B" w:rsidRPr="00B54736">
        <w:rPr>
          <w:rFonts w:ascii="Arial" w:eastAsia="Arial" w:hAnsi="Arial" w:cs="Arial"/>
          <w:i/>
          <w:sz w:val="20"/>
          <w:szCs w:val="24"/>
        </w:rPr>
        <w:t xml:space="preserve"> </w:t>
      </w:r>
      <w:r w:rsidRPr="00B54736">
        <w:rPr>
          <w:rFonts w:ascii="Arial" w:eastAsia="Arial" w:hAnsi="Arial" w:cs="Arial"/>
          <w:i/>
          <w:sz w:val="20"/>
          <w:szCs w:val="24"/>
        </w:rPr>
        <w:t>DSWD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Field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Offices</w:t>
      </w:r>
      <w:r w:rsidR="0067633B" w:rsidRPr="00B54736">
        <w:rPr>
          <w:rFonts w:ascii="Arial" w:eastAsia="Arial" w:hAnsi="Arial" w:cs="Arial"/>
          <w:i/>
          <w:sz w:val="20"/>
          <w:szCs w:val="24"/>
        </w:rPr>
        <w:t xml:space="preserve"> </w:t>
      </w:r>
      <w:r w:rsidRPr="00B54736">
        <w:rPr>
          <w:rFonts w:ascii="Arial" w:eastAsia="Arial" w:hAnsi="Arial" w:cs="Arial"/>
          <w:i/>
          <w:sz w:val="20"/>
          <w:szCs w:val="24"/>
        </w:rPr>
        <w:t>for</w:t>
      </w:r>
      <w:r w:rsidR="0067633B" w:rsidRPr="00B54736">
        <w:rPr>
          <w:rFonts w:ascii="Arial" w:eastAsia="Arial" w:hAnsi="Arial" w:cs="Arial"/>
          <w:i/>
          <w:sz w:val="20"/>
          <w:szCs w:val="24"/>
        </w:rPr>
        <w:t xml:space="preserve"> </w:t>
      </w:r>
      <w:r w:rsidR="00F34EA4" w:rsidRPr="00B54736">
        <w:rPr>
          <w:rFonts w:ascii="Arial" w:eastAsia="Arial" w:hAnsi="Arial" w:cs="Arial"/>
          <w:i/>
          <w:sz w:val="20"/>
          <w:szCs w:val="24"/>
        </w:rPr>
        <w:t>any</w:t>
      </w:r>
      <w:r w:rsidR="0067633B" w:rsidRPr="00B54736">
        <w:rPr>
          <w:rFonts w:ascii="Arial" w:eastAsia="Arial" w:hAnsi="Arial" w:cs="Arial"/>
          <w:i/>
          <w:sz w:val="20"/>
          <w:szCs w:val="24"/>
        </w:rPr>
        <w:t xml:space="preserve"> </w:t>
      </w:r>
      <w:r w:rsidRPr="00B54736">
        <w:rPr>
          <w:rFonts w:ascii="Arial" w:eastAsia="Arial" w:hAnsi="Arial" w:cs="Arial"/>
          <w:i/>
          <w:sz w:val="20"/>
          <w:szCs w:val="24"/>
        </w:rPr>
        <w:t>significant</w:t>
      </w:r>
      <w:r w:rsidR="0067633B" w:rsidRPr="00B54736">
        <w:rPr>
          <w:rFonts w:ascii="Arial" w:eastAsia="Arial" w:hAnsi="Arial" w:cs="Arial"/>
          <w:i/>
          <w:sz w:val="20"/>
          <w:szCs w:val="24"/>
        </w:rPr>
        <w:t xml:space="preserve"> </w:t>
      </w:r>
      <w:r w:rsidRPr="00B54736">
        <w:rPr>
          <w:rFonts w:ascii="Arial" w:eastAsia="Arial" w:hAnsi="Arial" w:cs="Arial"/>
          <w:i/>
          <w:sz w:val="20"/>
          <w:szCs w:val="24"/>
        </w:rPr>
        <w:t>updates.</w:t>
      </w:r>
    </w:p>
    <w:p w:rsidR="00F34EA4" w:rsidRPr="00DC65CE" w:rsidRDefault="00F34EA4" w:rsidP="004659E2">
      <w:pPr>
        <w:contextualSpacing/>
        <w:jc w:val="both"/>
        <w:rPr>
          <w:rFonts w:ascii="Arial" w:eastAsia="Arial" w:hAnsi="Arial" w:cs="Arial"/>
          <w:sz w:val="24"/>
          <w:szCs w:val="24"/>
        </w:rPr>
      </w:pPr>
    </w:p>
    <w:p w:rsidR="00694EFC" w:rsidRPr="00DC65CE" w:rsidRDefault="00694EFC" w:rsidP="004659E2">
      <w:pPr>
        <w:contextualSpacing/>
        <w:jc w:val="both"/>
        <w:rPr>
          <w:rFonts w:ascii="Arial" w:eastAsia="Arial" w:hAnsi="Arial" w:cs="Arial"/>
          <w:sz w:val="24"/>
          <w:szCs w:val="24"/>
        </w:rPr>
      </w:pPr>
    </w:p>
    <w:p w:rsidR="00337A3D" w:rsidRPr="00DC65CE" w:rsidRDefault="004B7668" w:rsidP="004659E2">
      <w:pPr>
        <w:contextualSpacing/>
        <w:rPr>
          <w:rFonts w:ascii="Arial" w:eastAsia="Arial" w:hAnsi="Arial" w:cs="Arial"/>
          <w:sz w:val="24"/>
          <w:szCs w:val="24"/>
        </w:rPr>
      </w:pPr>
      <w:r w:rsidRPr="00DC65CE">
        <w:rPr>
          <w:rFonts w:ascii="Arial" w:eastAsia="Arial" w:hAnsi="Arial" w:cs="Arial"/>
          <w:sz w:val="24"/>
          <w:szCs w:val="24"/>
        </w:rPr>
        <w:t>P</w:t>
      </w:r>
      <w:r w:rsidR="00872B5E" w:rsidRPr="00DC65CE">
        <w:rPr>
          <w:rFonts w:ascii="Arial" w:eastAsia="Arial" w:hAnsi="Arial" w:cs="Arial"/>
          <w:sz w:val="24"/>
          <w:szCs w:val="24"/>
        </w:rPr>
        <w:t>repared</w:t>
      </w:r>
      <w:r w:rsidR="0067633B" w:rsidRPr="00DC65CE">
        <w:rPr>
          <w:rFonts w:ascii="Arial" w:eastAsia="Arial" w:hAnsi="Arial" w:cs="Arial"/>
          <w:sz w:val="24"/>
          <w:szCs w:val="24"/>
        </w:rPr>
        <w:t xml:space="preserve"> </w:t>
      </w:r>
      <w:r w:rsidR="00872B5E" w:rsidRPr="00DC65CE">
        <w:rPr>
          <w:rFonts w:ascii="Arial" w:eastAsia="Arial" w:hAnsi="Arial" w:cs="Arial"/>
          <w:sz w:val="24"/>
          <w:szCs w:val="24"/>
        </w:rPr>
        <w:t>by</w:t>
      </w:r>
      <w:r w:rsidRPr="00DC65CE">
        <w:rPr>
          <w:rFonts w:ascii="Arial" w:eastAsia="Arial" w:hAnsi="Arial" w:cs="Arial"/>
          <w:sz w:val="24"/>
          <w:szCs w:val="24"/>
        </w:rPr>
        <w:t>:</w:t>
      </w:r>
      <w:r w:rsidR="002169B2" w:rsidRPr="00DC65CE">
        <w:rPr>
          <w:rFonts w:ascii="Arial" w:eastAsia="Arial" w:hAnsi="Arial" w:cs="Arial"/>
          <w:sz w:val="24"/>
          <w:szCs w:val="24"/>
        </w:rPr>
        <w:tab/>
      </w:r>
      <w:r w:rsidR="002169B2" w:rsidRPr="00DC65CE">
        <w:rPr>
          <w:rFonts w:ascii="Arial" w:eastAsia="Arial" w:hAnsi="Arial" w:cs="Arial"/>
          <w:sz w:val="24"/>
          <w:szCs w:val="24"/>
        </w:rPr>
        <w:tab/>
      </w:r>
    </w:p>
    <w:p w:rsidR="00976C1F" w:rsidRPr="00DC65CE" w:rsidRDefault="002169B2" w:rsidP="004659E2">
      <w:pPr>
        <w:contextualSpacing/>
        <w:rPr>
          <w:rFonts w:ascii="Arial" w:eastAsia="Arial" w:hAnsi="Arial" w:cs="Arial"/>
          <w:b/>
          <w:sz w:val="24"/>
          <w:szCs w:val="24"/>
        </w:rPr>
      </w:pPr>
      <w:r w:rsidRPr="00DC65CE">
        <w:rPr>
          <w:rFonts w:ascii="Arial" w:eastAsia="Arial" w:hAnsi="Arial" w:cs="Arial"/>
          <w:sz w:val="24"/>
          <w:szCs w:val="24"/>
        </w:rPr>
        <w:tab/>
      </w:r>
    </w:p>
    <w:p w:rsidR="005B0A40" w:rsidRPr="00DC65CE" w:rsidRDefault="00337A3D" w:rsidP="004659E2">
      <w:pPr>
        <w:contextualSpacing/>
        <w:rPr>
          <w:rFonts w:ascii="Arial" w:eastAsia="Arial" w:hAnsi="Arial" w:cs="Arial"/>
          <w:b/>
          <w:sz w:val="24"/>
          <w:szCs w:val="24"/>
        </w:rPr>
      </w:pPr>
      <w:r w:rsidRPr="00DC65CE">
        <w:rPr>
          <w:rFonts w:ascii="Arial" w:eastAsia="Arial" w:hAnsi="Arial" w:cs="Arial"/>
          <w:b/>
          <w:sz w:val="24"/>
          <w:szCs w:val="24"/>
        </w:rPr>
        <w:t>DIANE C. PELEGRINO</w:t>
      </w:r>
    </w:p>
    <w:p w:rsidR="00590C97" w:rsidRPr="00DC65CE" w:rsidRDefault="00337A3D" w:rsidP="004659E2">
      <w:pPr>
        <w:contextualSpacing/>
        <w:rPr>
          <w:rFonts w:ascii="Arial" w:eastAsia="Arial" w:hAnsi="Arial" w:cs="Arial"/>
          <w:b/>
          <w:sz w:val="24"/>
          <w:szCs w:val="24"/>
        </w:rPr>
      </w:pPr>
      <w:r w:rsidRPr="00DC65CE">
        <w:rPr>
          <w:rFonts w:ascii="Arial" w:eastAsia="Arial" w:hAnsi="Arial" w:cs="Arial"/>
          <w:b/>
          <w:sz w:val="24"/>
          <w:szCs w:val="24"/>
        </w:rPr>
        <w:t>MARIE JOYCE G. RAFANAN</w:t>
      </w:r>
    </w:p>
    <w:p w:rsidR="00F27EDB" w:rsidRPr="00DC65CE" w:rsidRDefault="00F27EDB" w:rsidP="004659E2">
      <w:pPr>
        <w:contextualSpacing/>
        <w:rPr>
          <w:rFonts w:ascii="Arial" w:eastAsia="Arial" w:hAnsi="Arial" w:cs="Arial"/>
          <w:b/>
          <w:sz w:val="24"/>
          <w:szCs w:val="24"/>
        </w:rPr>
      </w:pPr>
    </w:p>
    <w:p w:rsidR="00A93038" w:rsidRPr="00DC65CE" w:rsidRDefault="00A93038" w:rsidP="004659E2">
      <w:pPr>
        <w:contextualSpacing/>
        <w:rPr>
          <w:rFonts w:ascii="Arial" w:eastAsia="Arial" w:hAnsi="Arial" w:cs="Arial"/>
          <w:b/>
          <w:sz w:val="24"/>
          <w:szCs w:val="24"/>
        </w:rPr>
      </w:pPr>
    </w:p>
    <w:p w:rsidR="008F47D9" w:rsidRPr="00DC65CE" w:rsidRDefault="004659E2" w:rsidP="004659E2">
      <w:pPr>
        <w:contextualSpacing/>
        <w:rPr>
          <w:rFonts w:ascii="Arial" w:eastAsia="Arial" w:hAnsi="Arial" w:cs="Arial"/>
          <w:b/>
          <w:sz w:val="24"/>
          <w:szCs w:val="24"/>
        </w:rPr>
      </w:pPr>
      <w:r w:rsidRPr="00DC65CE">
        <w:rPr>
          <w:rFonts w:ascii="Arial" w:eastAsia="Arial" w:hAnsi="Arial" w:cs="Arial"/>
          <w:b/>
          <w:sz w:val="24"/>
          <w:szCs w:val="24"/>
        </w:rPr>
        <w:t>MARC LEO L. BUTAC</w:t>
      </w:r>
    </w:p>
    <w:p w:rsidR="008F47D9" w:rsidRPr="00DC65CE" w:rsidRDefault="008F47D9" w:rsidP="004659E2">
      <w:pPr>
        <w:contextualSpacing/>
        <w:rPr>
          <w:rFonts w:ascii="Arial" w:eastAsia="Arial" w:hAnsi="Arial" w:cs="Arial"/>
          <w:sz w:val="24"/>
          <w:szCs w:val="24"/>
        </w:rPr>
      </w:pPr>
      <w:r w:rsidRPr="00DC65CE">
        <w:rPr>
          <w:rFonts w:ascii="Arial" w:eastAsia="Arial" w:hAnsi="Arial" w:cs="Arial"/>
          <w:sz w:val="24"/>
          <w:szCs w:val="24"/>
        </w:rPr>
        <w:t>Releasing</w:t>
      </w:r>
      <w:r w:rsidR="0067633B" w:rsidRPr="00DC65CE">
        <w:rPr>
          <w:rFonts w:ascii="Arial" w:eastAsia="Arial" w:hAnsi="Arial" w:cs="Arial"/>
          <w:sz w:val="24"/>
          <w:szCs w:val="24"/>
        </w:rPr>
        <w:t xml:space="preserve"> </w:t>
      </w:r>
      <w:r w:rsidRPr="00DC65CE">
        <w:rPr>
          <w:rFonts w:ascii="Arial" w:eastAsia="Arial" w:hAnsi="Arial" w:cs="Arial"/>
          <w:sz w:val="24"/>
          <w:szCs w:val="24"/>
        </w:rPr>
        <w:t>Officer</w:t>
      </w:r>
    </w:p>
    <w:p w:rsidR="008F47D9" w:rsidRPr="00DC65CE" w:rsidRDefault="008F47D9" w:rsidP="004659E2">
      <w:pPr>
        <w:contextualSpacing/>
        <w:rPr>
          <w:rFonts w:ascii="Arial" w:eastAsia="Arial" w:hAnsi="Arial" w:cs="Arial"/>
          <w:b/>
          <w:sz w:val="24"/>
          <w:szCs w:val="24"/>
        </w:rPr>
      </w:pP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p>
    <w:p w:rsidR="00972391" w:rsidRPr="00DC65CE" w:rsidRDefault="00972391"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7A3BE5" w:rsidRPr="00DC65CE" w:rsidRDefault="007A3BE5"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B54736" w:rsidRDefault="00B54736">
      <w:pPr>
        <w:rPr>
          <w:rFonts w:ascii="Arial" w:eastAsia="Arial" w:hAnsi="Arial" w:cs="Arial"/>
          <w:b/>
          <w:color w:val="002060"/>
          <w:sz w:val="24"/>
          <w:szCs w:val="24"/>
        </w:rPr>
      </w:pPr>
      <w:r>
        <w:rPr>
          <w:rFonts w:ascii="Arial" w:eastAsia="Arial" w:hAnsi="Arial" w:cs="Arial"/>
          <w:b/>
          <w:color w:val="002060"/>
          <w:sz w:val="24"/>
          <w:szCs w:val="24"/>
        </w:rPr>
        <w:br w:type="page"/>
      </w:r>
    </w:p>
    <w:p w:rsidR="00972391" w:rsidRPr="00B54736" w:rsidRDefault="00972391" w:rsidP="004659E2">
      <w:pPr>
        <w:contextualSpacing/>
        <w:rPr>
          <w:rFonts w:ascii="Arial" w:eastAsia="Arial" w:hAnsi="Arial" w:cs="Arial"/>
          <w:b/>
          <w:color w:val="002060"/>
          <w:sz w:val="28"/>
          <w:szCs w:val="24"/>
        </w:rPr>
      </w:pPr>
      <w:bookmarkStart w:id="8" w:name="_GoBack"/>
      <w:r w:rsidRPr="00B54736">
        <w:rPr>
          <w:rFonts w:ascii="Arial" w:eastAsia="Arial" w:hAnsi="Arial" w:cs="Arial"/>
          <w:b/>
          <w:color w:val="002060"/>
          <w:sz w:val="28"/>
          <w:szCs w:val="24"/>
        </w:rPr>
        <w:lastRenderedPageBreak/>
        <w:t>PHOTO</w:t>
      </w:r>
      <w:r w:rsidR="0067633B" w:rsidRPr="00B54736">
        <w:rPr>
          <w:rFonts w:ascii="Arial" w:eastAsia="Arial" w:hAnsi="Arial" w:cs="Arial"/>
          <w:b/>
          <w:color w:val="002060"/>
          <w:sz w:val="28"/>
          <w:szCs w:val="24"/>
        </w:rPr>
        <w:t xml:space="preserve"> </w:t>
      </w:r>
      <w:r w:rsidR="00776093" w:rsidRPr="00B54736">
        <w:rPr>
          <w:rFonts w:ascii="Arial" w:eastAsia="Arial" w:hAnsi="Arial" w:cs="Arial"/>
          <w:b/>
          <w:color w:val="002060"/>
          <w:sz w:val="28"/>
          <w:szCs w:val="24"/>
        </w:rPr>
        <w:t>DOCUMENTATION</w:t>
      </w:r>
    </w:p>
    <w:bookmarkEnd w:id="8"/>
    <w:p w:rsidR="00C94D00" w:rsidRPr="00DC65CE" w:rsidRDefault="00C94D00" w:rsidP="004659E2">
      <w:pPr>
        <w:contextualSpacing/>
        <w:rPr>
          <w:rFonts w:ascii="Arial" w:eastAsia="Arial" w:hAnsi="Arial" w:cs="Arial"/>
          <w:b/>
          <w:color w:val="002060"/>
          <w:sz w:val="24"/>
          <w:szCs w:val="24"/>
        </w:rPr>
      </w:pPr>
    </w:p>
    <w:p w:rsidR="00C94D00" w:rsidRPr="00DC65CE" w:rsidRDefault="00C94D00" w:rsidP="004659E2">
      <w:pPr>
        <w:contextualSpacing/>
        <w:rPr>
          <w:rFonts w:ascii="Arial" w:eastAsia="Arial" w:hAnsi="Arial" w:cs="Arial"/>
          <w:b/>
          <w:color w:val="auto"/>
          <w:sz w:val="24"/>
          <w:szCs w:val="24"/>
        </w:rPr>
      </w:pPr>
      <w:r w:rsidRPr="00DC65CE">
        <w:rPr>
          <w:rFonts w:ascii="Arial" w:eastAsia="Arial" w:hAnsi="Arial" w:cs="Arial"/>
          <w:b/>
          <w:color w:val="auto"/>
          <w:sz w:val="24"/>
          <w:szCs w:val="24"/>
        </w:rPr>
        <w:t>DSWD-FO</w:t>
      </w:r>
      <w:r w:rsidR="0067633B" w:rsidRPr="00DC65CE">
        <w:rPr>
          <w:rFonts w:ascii="Arial" w:eastAsia="Arial" w:hAnsi="Arial" w:cs="Arial"/>
          <w:b/>
          <w:color w:val="auto"/>
          <w:sz w:val="24"/>
          <w:szCs w:val="24"/>
        </w:rPr>
        <w:t xml:space="preserve"> </w:t>
      </w:r>
      <w:r w:rsidRPr="00DC65CE">
        <w:rPr>
          <w:rFonts w:ascii="Arial" w:eastAsia="Arial" w:hAnsi="Arial" w:cs="Arial"/>
          <w:b/>
          <w:color w:val="auto"/>
          <w:sz w:val="24"/>
          <w:szCs w:val="24"/>
        </w:rPr>
        <w:t>VIII</w:t>
      </w:r>
    </w:p>
    <w:p w:rsidR="00972391" w:rsidRPr="00DC65CE" w:rsidRDefault="00972391" w:rsidP="004659E2">
      <w:pPr>
        <w:contextualSpacing/>
        <w:rPr>
          <w:rFonts w:ascii="Arial" w:eastAsia="Arial" w:hAnsi="Arial" w:cs="Arial"/>
          <w:b/>
          <w:color w:val="002060"/>
          <w:sz w:val="24"/>
          <w:szCs w:val="24"/>
        </w:rPr>
      </w:pPr>
      <w:r w:rsidRPr="00DC65CE">
        <w:rPr>
          <w:rFonts w:ascii="Arial" w:eastAsia="Arial" w:hAnsi="Arial" w:cs="Arial"/>
          <w:b/>
          <w:noProof/>
          <w:color w:val="002060"/>
          <w:sz w:val="24"/>
          <w:szCs w:val="24"/>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sidRPr="001E7F5E">
                              <w:rPr>
                                <w:sz w:val="16"/>
                                <w:szCs w:val="16"/>
                              </w:rPr>
                              <w:t>Ba</w:t>
                            </w:r>
                            <w:r>
                              <w:rPr>
                                <w:sz w:val="16"/>
                                <w:szCs w:val="16"/>
                              </w:rPr>
                              <w:t>rugo</w:t>
                            </w:r>
                            <w:proofErr w:type="spellEnd"/>
                            <w:r w:rsidRPr="001E7F5E">
                              <w:rPr>
                                <w:sz w:val="16"/>
                                <w:szCs w:val="16"/>
                              </w:rPr>
                              <w:t>, Leyte last December 2</w:t>
                            </w:r>
                            <w:r>
                              <w:rPr>
                                <w:sz w:val="16"/>
                                <w:szCs w:val="16"/>
                              </w:rPr>
                              <w:t>8</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sidRPr="001E7F5E">
                        <w:rPr>
                          <w:sz w:val="16"/>
                          <w:szCs w:val="16"/>
                        </w:rPr>
                        <w:t>Ba</w:t>
                      </w:r>
                      <w:r>
                        <w:rPr>
                          <w:sz w:val="16"/>
                          <w:szCs w:val="16"/>
                        </w:rPr>
                        <w:t>rugo</w:t>
                      </w:r>
                      <w:proofErr w:type="spellEnd"/>
                      <w:r w:rsidRPr="001E7F5E">
                        <w:rPr>
                          <w:sz w:val="16"/>
                          <w:szCs w:val="16"/>
                        </w:rPr>
                        <w:t>, Leyte last December 2</w:t>
                      </w:r>
                      <w:r>
                        <w:rPr>
                          <w:sz w:val="16"/>
                          <w:szCs w:val="16"/>
                        </w:rPr>
                        <w:t>8</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v:textbox>
              </v:shape>
            </w:pict>
          </mc:Fallback>
        </mc:AlternateContent>
      </w:r>
      <w:r w:rsidRPr="00DC65CE">
        <w:rPr>
          <w:rFonts w:ascii="Arial" w:eastAsia="Arial" w:hAnsi="Arial" w:cs="Arial"/>
          <w:b/>
          <w:noProof/>
          <w:color w:val="002060"/>
          <w:sz w:val="24"/>
          <w:szCs w:val="24"/>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sidRPr="001E7F5E">
                              <w:rPr>
                                <w:sz w:val="16"/>
                                <w:szCs w:val="16"/>
                              </w:rPr>
                              <w:t>Babatngon</w:t>
                            </w:r>
                            <w:proofErr w:type="spellEnd"/>
                            <w:r w:rsidRPr="001E7F5E">
                              <w:rPr>
                                <w:sz w:val="16"/>
                                <w:szCs w:val="16"/>
                              </w:rPr>
                              <w:t xml:space="preserve">, Leyte last December 26, 2019 (Credit to </w:t>
                            </w:r>
                            <w:proofErr w:type="spellStart"/>
                            <w:r w:rsidRPr="001E7F5E">
                              <w:rPr>
                                <w:sz w:val="16"/>
                                <w:szCs w:val="16"/>
                              </w:rPr>
                              <w:t>Honeylou</w:t>
                            </w:r>
                            <w:proofErr w:type="spellEnd"/>
                            <w:r w:rsidRPr="001E7F5E">
                              <w:rPr>
                                <w:sz w:val="16"/>
                                <w:szCs w:val="16"/>
                              </w:rPr>
                              <w:t xml:space="preserve">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sidRPr="001E7F5E">
                        <w:rPr>
                          <w:sz w:val="16"/>
                          <w:szCs w:val="16"/>
                        </w:rPr>
                        <w:t>Babatngon</w:t>
                      </w:r>
                      <w:proofErr w:type="spellEnd"/>
                      <w:r w:rsidRPr="001E7F5E">
                        <w:rPr>
                          <w:sz w:val="16"/>
                          <w:szCs w:val="16"/>
                        </w:rPr>
                        <w:t xml:space="preserve">, Leyte last December 26, 2019 (Credit to </w:t>
                      </w:r>
                      <w:proofErr w:type="spellStart"/>
                      <w:r w:rsidRPr="001E7F5E">
                        <w:rPr>
                          <w:sz w:val="16"/>
                          <w:szCs w:val="16"/>
                        </w:rPr>
                        <w:t>Honeylou</w:t>
                      </w:r>
                      <w:proofErr w:type="spellEnd"/>
                      <w:r w:rsidRPr="001E7F5E">
                        <w:rPr>
                          <w:sz w:val="16"/>
                          <w:szCs w:val="16"/>
                        </w:rPr>
                        <w:t xml:space="preserve"> Mora)</w:t>
                      </w:r>
                    </w:p>
                  </w:txbxContent>
                </v:textbox>
              </v:shape>
            </w:pict>
          </mc:Fallback>
        </mc:AlternateContent>
      </w:r>
      <w:r w:rsidRPr="00DC65CE">
        <w:rPr>
          <w:rFonts w:ascii="Arial" w:eastAsia="Arial" w:hAnsi="Arial" w:cs="Arial"/>
          <w:b/>
          <w:noProof/>
          <w:color w:val="002060"/>
          <w:sz w:val="24"/>
          <w:szCs w:val="24"/>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DC65CE" w:rsidRDefault="00972391" w:rsidP="004659E2">
      <w:pPr>
        <w:contextualSpacing/>
        <w:rPr>
          <w:rFonts w:ascii="Arial" w:eastAsia="Arial" w:hAnsi="Arial" w:cs="Arial"/>
          <w:b/>
          <w:sz w:val="24"/>
          <w:szCs w:val="24"/>
        </w:rPr>
      </w:pPr>
      <w:r w:rsidRPr="00DC65CE">
        <w:rPr>
          <w:rFonts w:ascii="Arial" w:hAnsi="Arial" w:cs="Arial"/>
          <w:noProof/>
          <w:sz w:val="24"/>
          <w:szCs w:val="24"/>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Pr>
                                <w:sz w:val="16"/>
                                <w:szCs w:val="16"/>
                              </w:rPr>
                              <w:t>Dagami</w:t>
                            </w:r>
                            <w:proofErr w:type="spellEnd"/>
                            <w:r>
                              <w:rPr>
                                <w:sz w:val="16"/>
                                <w:szCs w:val="16"/>
                              </w:rPr>
                              <w:t>, Leyte</w:t>
                            </w:r>
                            <w:r w:rsidRPr="001E7F5E">
                              <w:rPr>
                                <w:sz w:val="16"/>
                                <w:szCs w:val="16"/>
                              </w:rPr>
                              <w:t xml:space="preserve"> last December </w:t>
                            </w:r>
                            <w:r>
                              <w:rPr>
                                <w:sz w:val="16"/>
                                <w:szCs w:val="16"/>
                              </w:rPr>
                              <w:t>30</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DC65CE" w:rsidRPr="00820F28" w:rsidRDefault="00DC65CE" w:rsidP="00972391">
                      <w:pPr>
                        <w:jc w:val="center"/>
                        <w:rPr>
                          <w:sz w:val="18"/>
                          <w:szCs w:val="18"/>
                        </w:rPr>
                      </w:pPr>
                      <w:r w:rsidRPr="001E7F5E">
                        <w:rPr>
                          <w:sz w:val="16"/>
                          <w:szCs w:val="16"/>
                        </w:rPr>
                        <w:t xml:space="preserve">Distribution of FFPs in </w:t>
                      </w:r>
                      <w:proofErr w:type="spellStart"/>
                      <w:r>
                        <w:rPr>
                          <w:sz w:val="16"/>
                          <w:szCs w:val="16"/>
                        </w:rPr>
                        <w:t>Dagami</w:t>
                      </w:r>
                      <w:proofErr w:type="spellEnd"/>
                      <w:r>
                        <w:rPr>
                          <w:sz w:val="16"/>
                          <w:szCs w:val="16"/>
                        </w:rPr>
                        <w:t>, Leyte</w:t>
                      </w:r>
                      <w:r w:rsidRPr="001E7F5E">
                        <w:rPr>
                          <w:sz w:val="16"/>
                          <w:szCs w:val="16"/>
                        </w:rPr>
                        <w:t xml:space="preserve"> last December </w:t>
                      </w:r>
                      <w:r>
                        <w:rPr>
                          <w:sz w:val="16"/>
                          <w:szCs w:val="16"/>
                        </w:rPr>
                        <w:t>30</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v:textbox>
              </v:shape>
            </w:pict>
          </mc:Fallback>
        </mc:AlternateContent>
      </w:r>
      <w:r w:rsidRPr="00DC65CE">
        <w:rPr>
          <w:rFonts w:ascii="Arial" w:eastAsia="Arial" w:hAnsi="Arial" w:cs="Arial"/>
          <w:b/>
          <w:noProof/>
          <w:sz w:val="24"/>
          <w:szCs w:val="24"/>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DC65CE" w:rsidRPr="00820F28" w:rsidRDefault="00DC65CE"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 xml:space="preserve">Joseph </w:t>
                            </w:r>
                            <w:proofErr w:type="spellStart"/>
                            <w:r>
                              <w:rPr>
                                <w:sz w:val="16"/>
                                <w:szCs w:val="16"/>
                              </w:rPr>
                              <w:t>Dela</w:t>
                            </w:r>
                            <w:proofErr w:type="spellEnd"/>
                            <w:r>
                              <w:rPr>
                                <w:sz w:val="16"/>
                                <w:szCs w:val="16"/>
                              </w:rPr>
                              <w:t xml:space="preserve">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DC65CE" w:rsidRPr="00820F28" w:rsidRDefault="00DC65CE"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 xml:space="preserve">Joseph </w:t>
                      </w:r>
                      <w:proofErr w:type="spellStart"/>
                      <w:r>
                        <w:rPr>
                          <w:sz w:val="16"/>
                          <w:szCs w:val="16"/>
                        </w:rPr>
                        <w:t>Dela</w:t>
                      </w:r>
                      <w:proofErr w:type="spellEnd"/>
                      <w:r>
                        <w:rPr>
                          <w:sz w:val="16"/>
                          <w:szCs w:val="16"/>
                        </w:rPr>
                        <w:t xml:space="preserve"> Peña</w:t>
                      </w:r>
                      <w:r w:rsidRPr="001E7F5E">
                        <w:rPr>
                          <w:sz w:val="16"/>
                          <w:szCs w:val="16"/>
                        </w:rPr>
                        <w:t>)</w:t>
                      </w:r>
                    </w:p>
                  </w:txbxContent>
                </v:textbox>
              </v:shape>
            </w:pict>
          </mc:Fallback>
        </mc:AlternateContent>
      </w:r>
      <w:r w:rsidRPr="00DC65CE">
        <w:rPr>
          <w:rFonts w:ascii="Arial" w:eastAsia="Arial" w:hAnsi="Arial" w:cs="Arial"/>
          <w:b/>
          <w:noProof/>
          <w:sz w:val="24"/>
          <w:szCs w:val="24"/>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DC65CE" w:rsidSect="00DB1D17">
      <w:headerReference w:type="default" r:id="rId16"/>
      <w:footerReference w:type="default" r:id="rId17"/>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0" w:rsidRDefault="00F14860">
      <w:r>
        <w:separator/>
      </w:r>
    </w:p>
  </w:endnote>
  <w:endnote w:type="continuationSeparator" w:id="0">
    <w:p w:rsidR="00F14860" w:rsidRDefault="00F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CE" w:rsidRDefault="00DC65CE" w:rsidP="005C26A2">
    <w:pPr>
      <w:pBdr>
        <w:bottom w:val="single" w:sz="6" w:space="1" w:color="auto"/>
      </w:pBdr>
      <w:tabs>
        <w:tab w:val="left" w:pos="2371"/>
        <w:tab w:val="center" w:pos="5233"/>
      </w:tabs>
      <w:contextualSpacing/>
      <w:jc w:val="right"/>
      <w:rPr>
        <w:sz w:val="16"/>
        <w:szCs w:val="16"/>
      </w:rPr>
    </w:pPr>
  </w:p>
  <w:p w:rsidR="00DC65CE" w:rsidRDefault="00DC65CE"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54736">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54736">
      <w:rPr>
        <w:b/>
        <w:noProof/>
        <w:sz w:val="16"/>
        <w:szCs w:val="16"/>
      </w:rPr>
      <w:t>17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#13 on Typhoon “Ursula” as of 04 January</w:t>
    </w:r>
    <w:r w:rsidRPr="00B10D40">
      <w:rPr>
        <w:rFonts w:ascii="Arial" w:eastAsia="Arial" w:hAnsi="Arial" w:cs="Arial"/>
        <w:sz w:val="16"/>
        <w:szCs w:val="16"/>
      </w:rPr>
      <w:t xml:space="preserve"> 20</w:t>
    </w:r>
    <w:r>
      <w:rPr>
        <w:rFonts w:ascii="Arial" w:eastAsia="Arial" w:hAnsi="Arial" w:cs="Arial"/>
        <w:sz w:val="16"/>
        <w:szCs w:val="16"/>
      </w:rPr>
      <w:t>20</w:t>
    </w:r>
    <w:r w:rsidRPr="00B10D40">
      <w:rPr>
        <w:rFonts w:ascii="Arial" w:eastAsia="Arial" w:hAnsi="Arial" w:cs="Arial"/>
        <w:sz w:val="16"/>
        <w:szCs w:val="16"/>
      </w:rPr>
      <w:t xml:space="preserve">, </w:t>
    </w:r>
    <w:r>
      <w:rPr>
        <w:rFonts w:ascii="Arial" w:eastAsia="Arial" w:hAnsi="Arial" w:cs="Arial"/>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0" w:rsidRDefault="00F14860">
      <w:r>
        <w:separator/>
      </w:r>
    </w:p>
  </w:footnote>
  <w:footnote w:type="continuationSeparator" w:id="0">
    <w:p w:rsidR="00F14860" w:rsidRDefault="00F1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CE" w:rsidRDefault="00DC65CE"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DC65CE" w:rsidRDefault="00DC65CE" w:rsidP="00192CDE">
    <w:pPr>
      <w:tabs>
        <w:tab w:val="center" w:pos="4680"/>
        <w:tab w:val="right" w:pos="9360"/>
      </w:tabs>
    </w:pPr>
    <w:r>
      <w:rPr>
        <w:noProof/>
      </w:rPr>
      <w:drawing>
        <wp:inline distT="0" distB="0" distL="0" distR="0" wp14:anchorId="470078E6" wp14:editId="782AE33F">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DC65CE" w:rsidRDefault="00DC65CE" w:rsidP="00192CDE">
    <w:pPr>
      <w:pBdr>
        <w:bottom w:val="single" w:sz="6" w:space="1" w:color="000000"/>
      </w:pBdr>
      <w:tabs>
        <w:tab w:val="center" w:pos="4680"/>
        <w:tab w:val="right" w:pos="9360"/>
      </w:tabs>
      <w:jc w:val="center"/>
    </w:pPr>
  </w:p>
  <w:p w:rsidR="00DC65CE" w:rsidRDefault="00DC65CE">
    <w:pPr>
      <w:pBdr>
        <w:top w:val="none" w:sz="0" w:space="0" w:color="000000"/>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248D"/>
    <w:rsid w:val="000234D2"/>
    <w:rsid w:val="00026080"/>
    <w:rsid w:val="00026400"/>
    <w:rsid w:val="000324F4"/>
    <w:rsid w:val="0003373E"/>
    <w:rsid w:val="00033EE7"/>
    <w:rsid w:val="000359C0"/>
    <w:rsid w:val="000362A4"/>
    <w:rsid w:val="00036991"/>
    <w:rsid w:val="00040713"/>
    <w:rsid w:val="000408C0"/>
    <w:rsid w:val="00044A86"/>
    <w:rsid w:val="00054019"/>
    <w:rsid w:val="00054288"/>
    <w:rsid w:val="00055E77"/>
    <w:rsid w:val="00067978"/>
    <w:rsid w:val="00067B5D"/>
    <w:rsid w:val="000729C4"/>
    <w:rsid w:val="000739A2"/>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D5443"/>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67CE6"/>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3F5A"/>
    <w:rsid w:val="001A5783"/>
    <w:rsid w:val="001B707B"/>
    <w:rsid w:val="001B7750"/>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570B8"/>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07C2"/>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67DD"/>
    <w:rsid w:val="00317493"/>
    <w:rsid w:val="00321421"/>
    <w:rsid w:val="003277B9"/>
    <w:rsid w:val="00331650"/>
    <w:rsid w:val="003320AF"/>
    <w:rsid w:val="00332C50"/>
    <w:rsid w:val="00334C45"/>
    <w:rsid w:val="00335F21"/>
    <w:rsid w:val="00337A3D"/>
    <w:rsid w:val="00341112"/>
    <w:rsid w:val="00342911"/>
    <w:rsid w:val="003436E7"/>
    <w:rsid w:val="0034457A"/>
    <w:rsid w:val="0034489E"/>
    <w:rsid w:val="003478E6"/>
    <w:rsid w:val="00351226"/>
    <w:rsid w:val="0035122E"/>
    <w:rsid w:val="00354584"/>
    <w:rsid w:val="00363B7E"/>
    <w:rsid w:val="00364FB5"/>
    <w:rsid w:val="00366D42"/>
    <w:rsid w:val="0037365B"/>
    <w:rsid w:val="00376584"/>
    <w:rsid w:val="00377F27"/>
    <w:rsid w:val="00383309"/>
    <w:rsid w:val="00384E5A"/>
    <w:rsid w:val="00385619"/>
    <w:rsid w:val="003870A7"/>
    <w:rsid w:val="0038790C"/>
    <w:rsid w:val="00390877"/>
    <w:rsid w:val="00391318"/>
    <w:rsid w:val="00391E59"/>
    <w:rsid w:val="00394639"/>
    <w:rsid w:val="00397271"/>
    <w:rsid w:val="003A009A"/>
    <w:rsid w:val="003A14AC"/>
    <w:rsid w:val="003A77A3"/>
    <w:rsid w:val="003B0B15"/>
    <w:rsid w:val="003B1652"/>
    <w:rsid w:val="003B424F"/>
    <w:rsid w:val="003B46D8"/>
    <w:rsid w:val="003B524C"/>
    <w:rsid w:val="003B6ADE"/>
    <w:rsid w:val="003C045F"/>
    <w:rsid w:val="003C0B5E"/>
    <w:rsid w:val="003C0BF5"/>
    <w:rsid w:val="003C1724"/>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32B9"/>
    <w:rsid w:val="003E642D"/>
    <w:rsid w:val="003F0819"/>
    <w:rsid w:val="003F0D46"/>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44D5"/>
    <w:rsid w:val="00465637"/>
    <w:rsid w:val="004659E2"/>
    <w:rsid w:val="00466C0D"/>
    <w:rsid w:val="004670F5"/>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5385"/>
    <w:rsid w:val="004C55DA"/>
    <w:rsid w:val="004D1392"/>
    <w:rsid w:val="004E19B2"/>
    <w:rsid w:val="004E2DCF"/>
    <w:rsid w:val="004E3A14"/>
    <w:rsid w:val="004E5C2A"/>
    <w:rsid w:val="004E78EF"/>
    <w:rsid w:val="004F1994"/>
    <w:rsid w:val="004F1A96"/>
    <w:rsid w:val="004F27B7"/>
    <w:rsid w:val="004F4DBB"/>
    <w:rsid w:val="004F4FF5"/>
    <w:rsid w:val="004F68F5"/>
    <w:rsid w:val="005027D0"/>
    <w:rsid w:val="00502E30"/>
    <w:rsid w:val="00503D5D"/>
    <w:rsid w:val="005064BB"/>
    <w:rsid w:val="005071D3"/>
    <w:rsid w:val="005073A3"/>
    <w:rsid w:val="005101BD"/>
    <w:rsid w:val="00511A38"/>
    <w:rsid w:val="005131AF"/>
    <w:rsid w:val="0051518E"/>
    <w:rsid w:val="005156DC"/>
    <w:rsid w:val="00515F7A"/>
    <w:rsid w:val="00517AA9"/>
    <w:rsid w:val="0052400F"/>
    <w:rsid w:val="00524A25"/>
    <w:rsid w:val="005251FD"/>
    <w:rsid w:val="0053239C"/>
    <w:rsid w:val="005343EC"/>
    <w:rsid w:val="0053534A"/>
    <w:rsid w:val="00536668"/>
    <w:rsid w:val="00537816"/>
    <w:rsid w:val="00543A35"/>
    <w:rsid w:val="00543D61"/>
    <w:rsid w:val="00544DE0"/>
    <w:rsid w:val="00545CA0"/>
    <w:rsid w:val="00546DEE"/>
    <w:rsid w:val="00551824"/>
    <w:rsid w:val="005540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86029"/>
    <w:rsid w:val="00590C97"/>
    <w:rsid w:val="0059257B"/>
    <w:rsid w:val="0059459E"/>
    <w:rsid w:val="00594DB7"/>
    <w:rsid w:val="005965C3"/>
    <w:rsid w:val="005A4EFD"/>
    <w:rsid w:val="005B0A40"/>
    <w:rsid w:val="005B19D1"/>
    <w:rsid w:val="005B2CD7"/>
    <w:rsid w:val="005B386A"/>
    <w:rsid w:val="005B6E12"/>
    <w:rsid w:val="005C25C9"/>
    <w:rsid w:val="005C26A2"/>
    <w:rsid w:val="005C7862"/>
    <w:rsid w:val="005C79B3"/>
    <w:rsid w:val="005D5DBA"/>
    <w:rsid w:val="005D7972"/>
    <w:rsid w:val="005E12FD"/>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32F4"/>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848"/>
    <w:rsid w:val="00665A10"/>
    <w:rsid w:val="00667EC5"/>
    <w:rsid w:val="00672031"/>
    <w:rsid w:val="00674B46"/>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3628"/>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49BD"/>
    <w:rsid w:val="007567CA"/>
    <w:rsid w:val="00757F7D"/>
    <w:rsid w:val="00763059"/>
    <w:rsid w:val="00763964"/>
    <w:rsid w:val="007650E4"/>
    <w:rsid w:val="00765540"/>
    <w:rsid w:val="00765610"/>
    <w:rsid w:val="00765C75"/>
    <w:rsid w:val="00770CEB"/>
    <w:rsid w:val="0077257F"/>
    <w:rsid w:val="00773A7E"/>
    <w:rsid w:val="00774B9D"/>
    <w:rsid w:val="00775377"/>
    <w:rsid w:val="00776093"/>
    <w:rsid w:val="00777249"/>
    <w:rsid w:val="00777580"/>
    <w:rsid w:val="0078426B"/>
    <w:rsid w:val="007A27AF"/>
    <w:rsid w:val="007A3320"/>
    <w:rsid w:val="007A3BE5"/>
    <w:rsid w:val="007A4353"/>
    <w:rsid w:val="007B1691"/>
    <w:rsid w:val="007B3DBB"/>
    <w:rsid w:val="007B3E6C"/>
    <w:rsid w:val="007B3FFA"/>
    <w:rsid w:val="007C1D6D"/>
    <w:rsid w:val="007C2240"/>
    <w:rsid w:val="007C5D08"/>
    <w:rsid w:val="007C6311"/>
    <w:rsid w:val="007C69A0"/>
    <w:rsid w:val="007C6BCE"/>
    <w:rsid w:val="007D3274"/>
    <w:rsid w:val="007D54E1"/>
    <w:rsid w:val="007D613E"/>
    <w:rsid w:val="007D64BD"/>
    <w:rsid w:val="007D67E5"/>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4529B"/>
    <w:rsid w:val="00853205"/>
    <w:rsid w:val="00854CB5"/>
    <w:rsid w:val="00856662"/>
    <w:rsid w:val="00857D93"/>
    <w:rsid w:val="00857E71"/>
    <w:rsid w:val="00861293"/>
    <w:rsid w:val="008626A4"/>
    <w:rsid w:val="00862DA8"/>
    <w:rsid w:val="008631B5"/>
    <w:rsid w:val="00863692"/>
    <w:rsid w:val="00870757"/>
    <w:rsid w:val="0087215F"/>
    <w:rsid w:val="00872B5E"/>
    <w:rsid w:val="0087322E"/>
    <w:rsid w:val="008742A0"/>
    <w:rsid w:val="008748D8"/>
    <w:rsid w:val="00876F3E"/>
    <w:rsid w:val="008774FE"/>
    <w:rsid w:val="0087780F"/>
    <w:rsid w:val="0087788A"/>
    <w:rsid w:val="00880B45"/>
    <w:rsid w:val="00885E31"/>
    <w:rsid w:val="0089011E"/>
    <w:rsid w:val="00891832"/>
    <w:rsid w:val="00896B6C"/>
    <w:rsid w:val="008972D7"/>
    <w:rsid w:val="008A00DE"/>
    <w:rsid w:val="008A1F11"/>
    <w:rsid w:val="008A2F45"/>
    <w:rsid w:val="008A7C95"/>
    <w:rsid w:val="008B274C"/>
    <w:rsid w:val="008B427D"/>
    <w:rsid w:val="008B7B55"/>
    <w:rsid w:val="008C1875"/>
    <w:rsid w:val="008C4874"/>
    <w:rsid w:val="008C4995"/>
    <w:rsid w:val="008C5231"/>
    <w:rsid w:val="008C5268"/>
    <w:rsid w:val="008C5C42"/>
    <w:rsid w:val="008D1F90"/>
    <w:rsid w:val="008D37AB"/>
    <w:rsid w:val="008D3F6E"/>
    <w:rsid w:val="008D6880"/>
    <w:rsid w:val="008D7DA9"/>
    <w:rsid w:val="008E0B62"/>
    <w:rsid w:val="008E3A77"/>
    <w:rsid w:val="008E4A0E"/>
    <w:rsid w:val="008E4DF8"/>
    <w:rsid w:val="008F379C"/>
    <w:rsid w:val="008F47D9"/>
    <w:rsid w:val="008F5202"/>
    <w:rsid w:val="008F5738"/>
    <w:rsid w:val="008F5D6F"/>
    <w:rsid w:val="008F63A8"/>
    <w:rsid w:val="0090173D"/>
    <w:rsid w:val="00903158"/>
    <w:rsid w:val="00904E27"/>
    <w:rsid w:val="009063A0"/>
    <w:rsid w:val="00906596"/>
    <w:rsid w:val="0090729C"/>
    <w:rsid w:val="00911CB3"/>
    <w:rsid w:val="0091227A"/>
    <w:rsid w:val="0091353A"/>
    <w:rsid w:val="0091544D"/>
    <w:rsid w:val="009168C9"/>
    <w:rsid w:val="00920F4E"/>
    <w:rsid w:val="0092250B"/>
    <w:rsid w:val="009244C0"/>
    <w:rsid w:val="00924BFB"/>
    <w:rsid w:val="00926C0A"/>
    <w:rsid w:val="0093050B"/>
    <w:rsid w:val="009319B1"/>
    <w:rsid w:val="00931CF2"/>
    <w:rsid w:val="00932578"/>
    <w:rsid w:val="009326C3"/>
    <w:rsid w:val="00941CE5"/>
    <w:rsid w:val="00941CF5"/>
    <w:rsid w:val="00945FC4"/>
    <w:rsid w:val="00946AE7"/>
    <w:rsid w:val="00946CB9"/>
    <w:rsid w:val="00947DA9"/>
    <w:rsid w:val="00950405"/>
    <w:rsid w:val="00954D0D"/>
    <w:rsid w:val="009609FE"/>
    <w:rsid w:val="00962215"/>
    <w:rsid w:val="00964B38"/>
    <w:rsid w:val="009650DC"/>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D7C7C"/>
    <w:rsid w:val="009E27AF"/>
    <w:rsid w:val="009E3577"/>
    <w:rsid w:val="009E57E9"/>
    <w:rsid w:val="009E668D"/>
    <w:rsid w:val="009E7037"/>
    <w:rsid w:val="009F0D31"/>
    <w:rsid w:val="009F1782"/>
    <w:rsid w:val="009F3CA7"/>
    <w:rsid w:val="009F6304"/>
    <w:rsid w:val="009F6373"/>
    <w:rsid w:val="00A00B0C"/>
    <w:rsid w:val="00A0198B"/>
    <w:rsid w:val="00A06659"/>
    <w:rsid w:val="00A06F38"/>
    <w:rsid w:val="00A077FC"/>
    <w:rsid w:val="00A10651"/>
    <w:rsid w:val="00A10C9B"/>
    <w:rsid w:val="00A1132A"/>
    <w:rsid w:val="00A14AF1"/>
    <w:rsid w:val="00A177FC"/>
    <w:rsid w:val="00A20782"/>
    <w:rsid w:val="00A2140B"/>
    <w:rsid w:val="00A22892"/>
    <w:rsid w:val="00A22A98"/>
    <w:rsid w:val="00A239DC"/>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B07C8"/>
    <w:rsid w:val="00AB1012"/>
    <w:rsid w:val="00AB15AC"/>
    <w:rsid w:val="00AB4B4D"/>
    <w:rsid w:val="00AB730C"/>
    <w:rsid w:val="00AB7983"/>
    <w:rsid w:val="00AC20DF"/>
    <w:rsid w:val="00AC334C"/>
    <w:rsid w:val="00AC3C43"/>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150E"/>
    <w:rsid w:val="00B14C94"/>
    <w:rsid w:val="00B1591C"/>
    <w:rsid w:val="00B17164"/>
    <w:rsid w:val="00B17625"/>
    <w:rsid w:val="00B22FD1"/>
    <w:rsid w:val="00B238F1"/>
    <w:rsid w:val="00B27212"/>
    <w:rsid w:val="00B34276"/>
    <w:rsid w:val="00B34D3A"/>
    <w:rsid w:val="00B34F91"/>
    <w:rsid w:val="00B35A11"/>
    <w:rsid w:val="00B37F26"/>
    <w:rsid w:val="00B40E42"/>
    <w:rsid w:val="00B42CEA"/>
    <w:rsid w:val="00B45B8E"/>
    <w:rsid w:val="00B45D62"/>
    <w:rsid w:val="00B505E4"/>
    <w:rsid w:val="00B50D34"/>
    <w:rsid w:val="00B52045"/>
    <w:rsid w:val="00B54736"/>
    <w:rsid w:val="00B571E4"/>
    <w:rsid w:val="00B57264"/>
    <w:rsid w:val="00B57FB1"/>
    <w:rsid w:val="00B62780"/>
    <w:rsid w:val="00B62D76"/>
    <w:rsid w:val="00B6304C"/>
    <w:rsid w:val="00B65A63"/>
    <w:rsid w:val="00B6690C"/>
    <w:rsid w:val="00B70A42"/>
    <w:rsid w:val="00B72C69"/>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A6075"/>
    <w:rsid w:val="00BB04B7"/>
    <w:rsid w:val="00BB1138"/>
    <w:rsid w:val="00BB2051"/>
    <w:rsid w:val="00BB574D"/>
    <w:rsid w:val="00BB6FE8"/>
    <w:rsid w:val="00BB7017"/>
    <w:rsid w:val="00BB7E09"/>
    <w:rsid w:val="00BC2501"/>
    <w:rsid w:val="00BC27C9"/>
    <w:rsid w:val="00BC38FC"/>
    <w:rsid w:val="00BC4B37"/>
    <w:rsid w:val="00BC533B"/>
    <w:rsid w:val="00BC551C"/>
    <w:rsid w:val="00BC6966"/>
    <w:rsid w:val="00BD10D0"/>
    <w:rsid w:val="00BD1C4A"/>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088D"/>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3FC"/>
    <w:rsid w:val="00CB6413"/>
    <w:rsid w:val="00CC1693"/>
    <w:rsid w:val="00CC3FF2"/>
    <w:rsid w:val="00CC4DBB"/>
    <w:rsid w:val="00CC7F27"/>
    <w:rsid w:val="00CD2AAE"/>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3F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1D17"/>
    <w:rsid w:val="00DB255D"/>
    <w:rsid w:val="00DB38A9"/>
    <w:rsid w:val="00DC0B44"/>
    <w:rsid w:val="00DC1779"/>
    <w:rsid w:val="00DC219D"/>
    <w:rsid w:val="00DC45D6"/>
    <w:rsid w:val="00DC65CE"/>
    <w:rsid w:val="00DC7570"/>
    <w:rsid w:val="00DD4974"/>
    <w:rsid w:val="00DD65BF"/>
    <w:rsid w:val="00DD6ACB"/>
    <w:rsid w:val="00DE1846"/>
    <w:rsid w:val="00DE26F0"/>
    <w:rsid w:val="00DE2C1A"/>
    <w:rsid w:val="00DE3688"/>
    <w:rsid w:val="00DE7E84"/>
    <w:rsid w:val="00DE7EC6"/>
    <w:rsid w:val="00DF32D2"/>
    <w:rsid w:val="00DF3FD0"/>
    <w:rsid w:val="00DF434E"/>
    <w:rsid w:val="00DF614B"/>
    <w:rsid w:val="00DF72A0"/>
    <w:rsid w:val="00E03166"/>
    <w:rsid w:val="00E03260"/>
    <w:rsid w:val="00E060F9"/>
    <w:rsid w:val="00E13149"/>
    <w:rsid w:val="00E16570"/>
    <w:rsid w:val="00E205A2"/>
    <w:rsid w:val="00E238AB"/>
    <w:rsid w:val="00E25AF1"/>
    <w:rsid w:val="00E25C93"/>
    <w:rsid w:val="00E26B4E"/>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DE6"/>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3360"/>
    <w:rsid w:val="00EC359A"/>
    <w:rsid w:val="00EC68E7"/>
    <w:rsid w:val="00EC6C02"/>
    <w:rsid w:val="00EC6DC7"/>
    <w:rsid w:val="00EC7F58"/>
    <w:rsid w:val="00ED018D"/>
    <w:rsid w:val="00ED04BB"/>
    <w:rsid w:val="00ED0F75"/>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4860"/>
    <w:rsid w:val="00F1590E"/>
    <w:rsid w:val="00F20E47"/>
    <w:rsid w:val="00F22E7D"/>
    <w:rsid w:val="00F22F9C"/>
    <w:rsid w:val="00F238C5"/>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46A70"/>
    <w:rsid w:val="00F51B86"/>
    <w:rsid w:val="00F53CC2"/>
    <w:rsid w:val="00F55241"/>
    <w:rsid w:val="00F55E04"/>
    <w:rsid w:val="00F561FC"/>
    <w:rsid w:val="00F570DD"/>
    <w:rsid w:val="00F611D2"/>
    <w:rsid w:val="00F613F1"/>
    <w:rsid w:val="00F66E15"/>
    <w:rsid w:val="00F67130"/>
    <w:rsid w:val="00F67B1D"/>
    <w:rsid w:val="00F70DBA"/>
    <w:rsid w:val="00F733D9"/>
    <w:rsid w:val="00F75B7C"/>
    <w:rsid w:val="00F76C24"/>
    <w:rsid w:val="00F82076"/>
    <w:rsid w:val="00F82B50"/>
    <w:rsid w:val="00F82CB9"/>
    <w:rsid w:val="00F838BD"/>
    <w:rsid w:val="00F83AE6"/>
    <w:rsid w:val="00F85AD2"/>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99AF1-DA71-4F73-9D9C-7E90FE8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E543-143F-4862-9802-E21ACBFF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7</cp:revision>
  <dcterms:created xsi:type="dcterms:W3CDTF">2020-01-04T08:13:00Z</dcterms:created>
  <dcterms:modified xsi:type="dcterms:W3CDTF">2020-01-04T08:56:00Z</dcterms:modified>
</cp:coreProperties>
</file>