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922F4" w:rsidRPr="00DC65CE">
        <w:rPr>
          <w:rFonts w:ascii="Arial" w:eastAsia="Arial" w:hAnsi="Arial" w:cs="Arial"/>
          <w:b/>
          <w:sz w:val="32"/>
          <w:szCs w:val="24"/>
        </w:rPr>
        <w:t>1</w:t>
      </w:r>
      <w:r w:rsidR="001732E0">
        <w:rPr>
          <w:rFonts w:ascii="Arial" w:eastAsia="Arial" w:hAnsi="Arial" w:cs="Arial"/>
          <w:b/>
          <w:sz w:val="32"/>
          <w:szCs w:val="24"/>
        </w:rPr>
        <w:t>6</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0</w:t>
      </w:r>
      <w:r w:rsidR="001732E0">
        <w:rPr>
          <w:rFonts w:ascii="Arial" w:eastAsia="Arial" w:hAnsi="Arial" w:cs="Arial"/>
          <w:sz w:val="24"/>
          <w:szCs w:val="24"/>
        </w:rPr>
        <w:t>7</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
          <w:bCs/>
          <w:sz w:val="24"/>
          <w:szCs w:val="24"/>
        </w:rPr>
        <w:t xml:space="preserve"> </w:t>
      </w:r>
      <w:r w:rsidR="00DB1513" w:rsidRPr="00DB1513">
        <w:rPr>
          <w:rFonts w:ascii="Arial" w:eastAsia="Times New Roman" w:hAnsi="Arial" w:cs="Arial"/>
          <w:b/>
          <w:bCs/>
          <w:color w:val="0070C0"/>
          <w:sz w:val="24"/>
          <w:szCs w:val="24"/>
        </w:rPr>
        <w:t>6</w:t>
      </w:r>
      <w:r w:rsidR="003910A5">
        <w:rPr>
          <w:rFonts w:ascii="Arial" w:eastAsia="Times New Roman" w:hAnsi="Arial" w:cs="Arial"/>
          <w:b/>
          <w:bCs/>
          <w:color w:val="0070C0"/>
          <w:sz w:val="24"/>
          <w:szCs w:val="24"/>
        </w:rPr>
        <w:t>95</w:t>
      </w:r>
      <w:r w:rsidR="00DB1513" w:rsidRPr="00DB1513">
        <w:rPr>
          <w:rFonts w:ascii="Arial" w:eastAsia="Times New Roman" w:hAnsi="Arial" w:cs="Arial"/>
          <w:b/>
          <w:bCs/>
          <w:color w:val="0070C0"/>
          <w:sz w:val="24"/>
          <w:szCs w:val="24"/>
        </w:rPr>
        <w:t>,</w:t>
      </w:r>
      <w:r w:rsidR="001732E0">
        <w:rPr>
          <w:rFonts w:ascii="Arial" w:eastAsia="Times New Roman" w:hAnsi="Arial" w:cs="Arial"/>
          <w:b/>
          <w:bCs/>
          <w:color w:val="0070C0"/>
          <w:sz w:val="24"/>
          <w:szCs w:val="24"/>
        </w:rPr>
        <w:t>301</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families</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or</w:t>
      </w:r>
      <w:r w:rsidR="0067633B" w:rsidRPr="00DC65CE">
        <w:rPr>
          <w:rFonts w:ascii="Arial" w:eastAsia="Times New Roman" w:hAnsi="Arial" w:cs="Arial"/>
          <w:sz w:val="24"/>
          <w:szCs w:val="24"/>
        </w:rPr>
        <w:t xml:space="preserve"> </w:t>
      </w:r>
      <w:r w:rsidR="00DB1513" w:rsidRPr="00DB1513">
        <w:rPr>
          <w:rFonts w:ascii="Arial" w:eastAsia="Times New Roman" w:hAnsi="Arial" w:cs="Arial"/>
          <w:b/>
          <w:bCs/>
          <w:color w:val="0070C0"/>
          <w:sz w:val="24"/>
          <w:szCs w:val="24"/>
        </w:rPr>
        <w:t>2,8</w:t>
      </w:r>
      <w:r w:rsidR="003F2DED">
        <w:rPr>
          <w:rFonts w:ascii="Arial" w:eastAsia="Times New Roman" w:hAnsi="Arial" w:cs="Arial"/>
          <w:b/>
          <w:bCs/>
          <w:color w:val="0070C0"/>
          <w:sz w:val="24"/>
          <w:szCs w:val="24"/>
        </w:rPr>
        <w:t>5</w:t>
      </w:r>
      <w:r w:rsidR="001732E0">
        <w:rPr>
          <w:rFonts w:ascii="Arial" w:eastAsia="Times New Roman" w:hAnsi="Arial" w:cs="Arial"/>
          <w:b/>
          <w:bCs/>
          <w:color w:val="0070C0"/>
          <w:sz w:val="24"/>
          <w:szCs w:val="24"/>
        </w:rPr>
        <w:t>6</w:t>
      </w:r>
      <w:r w:rsidR="00DB1513" w:rsidRPr="00DB1513">
        <w:rPr>
          <w:rFonts w:ascii="Arial" w:eastAsia="Times New Roman" w:hAnsi="Arial" w:cs="Arial"/>
          <w:b/>
          <w:bCs/>
          <w:color w:val="0070C0"/>
          <w:sz w:val="24"/>
          <w:szCs w:val="24"/>
        </w:rPr>
        <w:t>,</w:t>
      </w:r>
      <w:r w:rsidR="001732E0">
        <w:rPr>
          <w:rFonts w:ascii="Arial" w:eastAsia="Times New Roman" w:hAnsi="Arial" w:cs="Arial"/>
          <w:b/>
          <w:bCs/>
          <w:color w:val="0070C0"/>
          <w:sz w:val="24"/>
          <w:szCs w:val="24"/>
        </w:rPr>
        <w:t>536</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persons</w:t>
      </w:r>
      <w:r w:rsidR="0067633B" w:rsidRPr="00DC65CE">
        <w:rPr>
          <w:rFonts w:ascii="Arial" w:eastAsia="Times New Roman" w:hAnsi="Arial" w:cs="Arial"/>
          <w:b/>
          <w:bCs/>
          <w:sz w:val="24"/>
          <w:szCs w:val="24"/>
        </w:rPr>
        <w:t xml:space="preserve"> </w:t>
      </w:r>
      <w:r w:rsidR="00495644" w:rsidRPr="00DC65CE">
        <w:rPr>
          <w:rFonts w:ascii="Arial" w:eastAsia="Times New Roman" w:hAnsi="Arial" w:cs="Arial"/>
          <w:sz w:val="24"/>
          <w:szCs w:val="24"/>
        </w:rPr>
        <w:t>are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affected</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DB1513" w:rsidRPr="00DB1513">
        <w:rPr>
          <w:rFonts w:ascii="Arial" w:eastAsia="Times New Roman" w:hAnsi="Arial" w:cs="Arial"/>
          <w:b/>
          <w:bCs/>
          <w:color w:val="0070C0"/>
          <w:sz w:val="24"/>
          <w:szCs w:val="24"/>
        </w:rPr>
        <w:t>2,9</w:t>
      </w:r>
      <w:r w:rsidR="001732E0">
        <w:rPr>
          <w:rFonts w:ascii="Arial" w:eastAsia="Times New Roman" w:hAnsi="Arial" w:cs="Arial"/>
          <w:b/>
          <w:bCs/>
          <w:color w:val="0070C0"/>
          <w:sz w:val="24"/>
          <w:szCs w:val="24"/>
        </w:rPr>
        <w:t>66</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barangays</w:t>
      </w:r>
      <w:r w:rsidR="0067633B" w:rsidRPr="00DC65CE">
        <w:rPr>
          <w:rFonts w:ascii="Arial" w:eastAsia="Times New Roman" w:hAnsi="Arial" w:cs="Arial"/>
          <w:b/>
          <w:bCs/>
          <w:sz w:val="24"/>
          <w:szCs w:val="24"/>
        </w:rPr>
        <w:t xml:space="preserve"> </w:t>
      </w:r>
      <w:r w:rsidR="004A4308"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A562B" w:rsidRPr="00DC65CE">
        <w:rPr>
          <w:rFonts w:ascii="Arial" w:eastAsia="Times New Roman" w:hAnsi="Arial" w:cs="Arial"/>
          <w:b/>
          <w:color w:val="auto"/>
          <w:sz w:val="24"/>
          <w:szCs w:val="24"/>
        </w:rPr>
        <w:t>MIMAROPA,</w:t>
      </w:r>
      <w:r w:rsidR="0067633B" w:rsidRPr="00DC65CE">
        <w:rPr>
          <w:rFonts w:ascii="Arial" w:eastAsia="Times New Roman" w:hAnsi="Arial" w:cs="Arial"/>
          <w:b/>
          <w:color w:val="auto"/>
          <w:sz w:val="24"/>
          <w:szCs w:val="24"/>
        </w:rPr>
        <w:t xml:space="preserve"> </w:t>
      </w:r>
      <w:r w:rsidR="00DD4974" w:rsidRPr="00DC65CE">
        <w:rPr>
          <w:rFonts w:ascii="Arial" w:eastAsia="Times New Roman" w:hAnsi="Arial" w:cs="Arial"/>
          <w:b/>
          <w:color w:val="auto"/>
          <w:sz w:val="24"/>
          <w:szCs w:val="24"/>
        </w:rPr>
        <w:t>VI,</w:t>
      </w:r>
      <w:r w:rsidR="0067633B" w:rsidRPr="00DC65CE">
        <w:rPr>
          <w:rFonts w:ascii="Arial" w:eastAsia="Times New Roman" w:hAnsi="Arial" w:cs="Arial"/>
          <w:b/>
          <w:color w:val="auto"/>
          <w:sz w:val="24"/>
          <w:szCs w:val="24"/>
        </w:rPr>
        <w:t xml:space="preserve"> </w:t>
      </w:r>
      <w:r w:rsidR="004A4308" w:rsidRPr="00DC65CE">
        <w:rPr>
          <w:rFonts w:ascii="Arial" w:eastAsia="Times New Roman" w:hAnsi="Arial" w:cs="Arial"/>
          <w:b/>
          <w:color w:val="auto"/>
          <w:sz w:val="24"/>
          <w:szCs w:val="24"/>
        </w:rPr>
        <w:t>VIII</w:t>
      </w:r>
      <w:r w:rsidR="0067633B" w:rsidRPr="00DC65CE">
        <w:rPr>
          <w:rFonts w:ascii="Arial" w:eastAsia="Times New Roman" w:hAnsi="Arial" w:cs="Arial"/>
          <w:b/>
          <w:color w:val="auto"/>
          <w:sz w:val="24"/>
          <w:szCs w:val="24"/>
        </w:rPr>
        <w:t xml:space="preserve"> </w:t>
      </w:r>
      <w:r w:rsidR="00255D77"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b/>
          <w:color w:val="auto"/>
          <w:sz w:val="24"/>
          <w:szCs w:val="24"/>
        </w:rPr>
        <w:t>C</w:t>
      </w:r>
      <w:r w:rsidR="00465637" w:rsidRPr="00DC65CE">
        <w:rPr>
          <w:rFonts w:ascii="Arial" w:eastAsia="Times New Roman" w:hAnsi="Arial" w:cs="Arial"/>
          <w:b/>
          <w:color w:val="auto"/>
          <w:sz w:val="24"/>
          <w:szCs w:val="24"/>
        </w:rPr>
        <w:t>ARAGA</w:t>
      </w:r>
      <w:r w:rsidR="0067633B" w:rsidRPr="00DC65CE">
        <w:rPr>
          <w:rFonts w:ascii="Arial" w:eastAsia="Times New Roman" w:hAnsi="Arial" w:cs="Arial"/>
          <w:color w:val="auto"/>
          <w:sz w:val="24"/>
          <w:szCs w:val="24"/>
        </w:rPr>
        <w:t xml:space="preserve"> </w:t>
      </w:r>
      <w:r w:rsidRPr="00DC65CE">
        <w:rPr>
          <w:rFonts w:ascii="Arial" w:eastAsia="Times New Roman" w:hAnsi="Arial" w:cs="Arial"/>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1732E0" w:rsidRPr="001732E0" w:rsidTr="001732E0">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 xml:space="preserve"> NUMBER OF AFFECTED </w:t>
            </w:r>
          </w:p>
        </w:tc>
      </w:tr>
      <w:tr w:rsidR="001732E0" w:rsidRPr="001732E0" w:rsidTr="001732E0">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1732E0" w:rsidRPr="001732E0" w:rsidRDefault="001732E0" w:rsidP="001732E0">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 xml:space="preserve"> Persons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32E0" w:rsidRPr="001732E0" w:rsidRDefault="001732E0" w:rsidP="001732E0">
            <w:pPr>
              <w:ind w:right="57"/>
              <w:contextualSpacing/>
              <w:jc w:val="center"/>
              <w:rPr>
                <w:rFonts w:ascii="Arial" w:hAnsi="Arial" w:cs="Arial"/>
                <w:b/>
                <w:bCs/>
                <w:sz w:val="20"/>
                <w:szCs w:val="20"/>
              </w:rPr>
            </w:pPr>
            <w:r w:rsidRPr="001732E0">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2,966 </w:t>
            </w:r>
          </w:p>
        </w:tc>
        <w:tc>
          <w:tcPr>
            <w:tcW w:w="857"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695,301 </w:t>
            </w:r>
          </w:p>
        </w:tc>
        <w:tc>
          <w:tcPr>
            <w:tcW w:w="856"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2,856,536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10,293 </w:t>
            </w:r>
          </w:p>
        </w:tc>
        <w:tc>
          <w:tcPr>
            <w:tcW w:w="856"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46,188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2,315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9,908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529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2,122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909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4,394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793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664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2,562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19,214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1,320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469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669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12,226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642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1,826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244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311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1,080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60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17,059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655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785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120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662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225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340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4,280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9,125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424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978 </w:t>
            </w:r>
          </w:p>
        </w:tc>
        <w:tc>
          <w:tcPr>
            <w:tcW w:w="857"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298,664 </w:t>
            </w:r>
          </w:p>
        </w:tc>
        <w:tc>
          <w:tcPr>
            <w:tcW w:w="856"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1,292,226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298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97,209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429,610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25,626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39,362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6,301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23,784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15,768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71,352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712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279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1,251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51,615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21,251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50,110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16,963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30,053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4,909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24,502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16,262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2,139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9,145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5,287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26,232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21,390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17,505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78,977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5,536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26,225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19,690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7,101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29,304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3,758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366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115,815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512,822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6,965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1,497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7,198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400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1,836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46,157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37,075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38,416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20,163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13,253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65,035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3,510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14,148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911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4,943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32,112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42,835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31,146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155,110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7,904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8,677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32,925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68,135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270,817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57,978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35,616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351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19,472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17,664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77,606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375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1,454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39,325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392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10,932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440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27,170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1,835 </w:t>
            </w:r>
          </w:p>
        </w:tc>
        <w:tc>
          <w:tcPr>
            <w:tcW w:w="857"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386,007 </w:t>
            </w:r>
          </w:p>
        </w:tc>
        <w:tc>
          <w:tcPr>
            <w:tcW w:w="856"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1,516,771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32,091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118,852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17,852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2,333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10,257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20,213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4,853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21,708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26,500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15,069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2,400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230,861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9,140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16,536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1,127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16,276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11,370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10,414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13,652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55,200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10,680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11,684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22,504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9,556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18,576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23,955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772,162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11,680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21,069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79,563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22,291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18,288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119,918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13,098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27,620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34,932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21,599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54,083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15,194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51,591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14,720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20,775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3,000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311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16,375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12,484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9,784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29,059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30,457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36,980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36,542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51,960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3,642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3,852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457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6,575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2,356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170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506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556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525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451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98,585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394,896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2,559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1,378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1,307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872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64,493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22,201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122,572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39,609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16,009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8,260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136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1,900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18,904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9,766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49,213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9,224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15,153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jc w:val="right"/>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 11,336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1,351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1,228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sz w:val="20"/>
                <w:szCs w:val="20"/>
              </w:rPr>
            </w:pPr>
            <w:r w:rsidRPr="001732E0">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404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124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664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36 </w:t>
            </w:r>
          </w:p>
        </w:tc>
      </w:tr>
      <w:tr w:rsidR="001732E0" w:rsidRPr="001732E0" w:rsidTr="001732E0">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32E0" w:rsidRPr="001732E0" w:rsidRDefault="001732E0" w:rsidP="001732E0">
            <w:pPr>
              <w:ind w:right="57"/>
              <w:contextualSpacing/>
              <w:rPr>
                <w:rFonts w:ascii="Arial" w:hAnsi="Arial" w:cs="Arial"/>
                <w:b/>
                <w:bCs/>
                <w:sz w:val="20"/>
                <w:szCs w:val="20"/>
              </w:rPr>
            </w:pPr>
            <w:r w:rsidRPr="001732E0">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1732E0" w:rsidRPr="001732E0" w:rsidRDefault="001732E0" w:rsidP="001732E0">
            <w:pPr>
              <w:ind w:right="57"/>
              <w:contextualSpacing/>
              <w:jc w:val="right"/>
              <w:rPr>
                <w:rFonts w:ascii="Arial" w:hAnsi="Arial" w:cs="Arial"/>
                <w:b/>
                <w:bCs/>
                <w:sz w:val="20"/>
                <w:szCs w:val="20"/>
              </w:rPr>
            </w:pPr>
            <w:r w:rsidRPr="001732E0">
              <w:rPr>
                <w:rFonts w:ascii="Arial" w:hAnsi="Arial" w:cs="Arial"/>
                <w:b/>
                <w:bCs/>
                <w:sz w:val="20"/>
                <w:szCs w:val="20"/>
              </w:rPr>
              <w:t xml:space="preserve"> 123 </w:t>
            </w:r>
          </w:p>
        </w:tc>
      </w:tr>
      <w:tr w:rsidR="001732E0" w:rsidRPr="001732E0" w:rsidTr="001732E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1732E0" w:rsidRPr="001732E0" w:rsidRDefault="001732E0" w:rsidP="001732E0">
            <w:pPr>
              <w:ind w:right="57"/>
              <w:contextualSpacing/>
              <w:rPr>
                <w:rFonts w:ascii="Arial" w:hAnsi="Arial" w:cs="Arial"/>
                <w:i/>
                <w:iCs/>
                <w:sz w:val="20"/>
                <w:szCs w:val="20"/>
              </w:rPr>
            </w:pPr>
            <w:r w:rsidRPr="001732E0">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1732E0" w:rsidRPr="001732E0" w:rsidRDefault="001732E0" w:rsidP="001732E0">
            <w:pPr>
              <w:ind w:right="57"/>
              <w:contextualSpacing/>
              <w:jc w:val="right"/>
              <w:rPr>
                <w:rFonts w:ascii="Arial" w:hAnsi="Arial" w:cs="Arial"/>
                <w:i/>
                <w:iCs/>
                <w:sz w:val="20"/>
                <w:szCs w:val="20"/>
              </w:rPr>
            </w:pPr>
            <w:r w:rsidRPr="001732E0">
              <w:rPr>
                <w:rFonts w:ascii="Arial" w:hAnsi="Arial" w:cs="Arial"/>
                <w:i/>
                <w:iCs/>
                <w:sz w:val="20"/>
                <w:szCs w:val="20"/>
              </w:rPr>
              <w:t xml:space="preserve">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CF69CF" w:rsidRPr="00DC65CE" w:rsidRDefault="0078426B" w:rsidP="00713628">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713628" w:rsidRPr="00DC65CE" w:rsidRDefault="00713628" w:rsidP="00713628">
      <w:pPr>
        <w:contextualSpacing/>
        <w:jc w:val="right"/>
        <w:rPr>
          <w:rFonts w:ascii="Arial" w:eastAsia="Times New Roman" w:hAnsi="Arial" w:cs="Arial"/>
          <w:i/>
          <w:iCs/>
          <w:color w:val="0070C0"/>
          <w:sz w:val="24"/>
          <w:szCs w:val="24"/>
        </w:rPr>
      </w:pPr>
    </w:p>
    <w:p w:rsidR="00DC65CE" w:rsidRDefault="00DC65C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DC65CE"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sz w:val="24"/>
          <w:szCs w:val="24"/>
        </w:rPr>
      </w:pPr>
      <w:r w:rsidRPr="00DC65CE">
        <w:rPr>
          <w:rFonts w:ascii="Arial" w:eastAsia="Times New Roman" w:hAnsi="Arial" w:cs="Arial"/>
          <w:bCs/>
          <w:sz w:val="24"/>
          <w:szCs w:val="24"/>
        </w:rPr>
        <w:t>There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are</w:t>
      </w:r>
      <w:r w:rsidR="0067633B" w:rsidRPr="00DC65CE">
        <w:rPr>
          <w:rFonts w:ascii="Arial" w:eastAsia="Times New Roman" w:hAnsi="Arial" w:cs="Arial"/>
          <w:b/>
          <w:bCs/>
          <w:sz w:val="24"/>
          <w:szCs w:val="24"/>
        </w:rPr>
        <w:t xml:space="preserve"> </w:t>
      </w:r>
      <w:r w:rsidR="00DB1513" w:rsidRPr="00DB1513">
        <w:rPr>
          <w:rFonts w:ascii="Arial" w:eastAsia="Times New Roman" w:hAnsi="Arial" w:cs="Arial"/>
          <w:b/>
          <w:bCs/>
          <w:color w:val="0070C0"/>
          <w:sz w:val="24"/>
          <w:szCs w:val="24"/>
        </w:rPr>
        <w:t>1,</w:t>
      </w:r>
      <w:r w:rsidR="00316A93">
        <w:rPr>
          <w:rFonts w:ascii="Arial" w:eastAsia="Times New Roman" w:hAnsi="Arial" w:cs="Arial"/>
          <w:b/>
          <w:bCs/>
          <w:color w:val="0070C0"/>
          <w:sz w:val="24"/>
          <w:szCs w:val="24"/>
        </w:rPr>
        <w:t>076</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families</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or</w:t>
      </w:r>
      <w:r w:rsidR="0067633B" w:rsidRPr="00DC65CE">
        <w:rPr>
          <w:rFonts w:ascii="Arial" w:eastAsia="Times New Roman" w:hAnsi="Arial" w:cs="Arial"/>
          <w:sz w:val="24"/>
          <w:szCs w:val="24"/>
        </w:rPr>
        <w:t xml:space="preserve"> </w:t>
      </w:r>
      <w:r w:rsidR="00316A93">
        <w:rPr>
          <w:rFonts w:ascii="Arial" w:eastAsia="Times New Roman" w:hAnsi="Arial" w:cs="Arial"/>
          <w:b/>
          <w:bCs/>
          <w:color w:val="0070C0"/>
          <w:sz w:val="24"/>
          <w:szCs w:val="24"/>
        </w:rPr>
        <w:t>4</w:t>
      </w:r>
      <w:r w:rsidR="00DB1513" w:rsidRPr="00DB1513">
        <w:rPr>
          <w:rFonts w:ascii="Arial" w:eastAsia="Times New Roman" w:hAnsi="Arial" w:cs="Arial"/>
          <w:b/>
          <w:bCs/>
          <w:color w:val="0070C0"/>
          <w:sz w:val="24"/>
          <w:szCs w:val="24"/>
        </w:rPr>
        <w:t>,</w:t>
      </w:r>
      <w:r w:rsidR="00316A93">
        <w:rPr>
          <w:rFonts w:ascii="Arial" w:eastAsia="Times New Roman" w:hAnsi="Arial" w:cs="Arial"/>
          <w:b/>
          <w:bCs/>
          <w:color w:val="0070C0"/>
          <w:sz w:val="24"/>
          <w:szCs w:val="24"/>
        </w:rPr>
        <w:t>658</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persons</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taking</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temporary</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shelter</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in</w:t>
      </w:r>
      <w:r w:rsidR="0067633B" w:rsidRPr="00DC65CE">
        <w:rPr>
          <w:rFonts w:ascii="Arial" w:eastAsia="Times New Roman" w:hAnsi="Arial" w:cs="Arial"/>
          <w:b/>
          <w:color w:val="0070C0"/>
          <w:sz w:val="24"/>
          <w:szCs w:val="24"/>
        </w:rPr>
        <w:t xml:space="preserve"> </w:t>
      </w:r>
      <w:r w:rsidR="00316A93">
        <w:rPr>
          <w:rFonts w:ascii="Arial" w:eastAsia="Times New Roman" w:hAnsi="Arial" w:cs="Arial"/>
          <w:b/>
          <w:color w:val="0070C0"/>
          <w:sz w:val="24"/>
          <w:szCs w:val="24"/>
        </w:rPr>
        <w:t>110</w:t>
      </w:r>
      <w:r w:rsidR="0067633B" w:rsidRPr="00DC65CE">
        <w:rPr>
          <w:rFonts w:ascii="Arial" w:eastAsia="Times New Roman" w:hAnsi="Arial" w:cs="Arial"/>
          <w:b/>
          <w:color w:val="0070C0"/>
          <w:sz w:val="24"/>
          <w:szCs w:val="24"/>
        </w:rPr>
        <w:t xml:space="preserve"> </w:t>
      </w:r>
      <w:r w:rsidRPr="00DC65CE">
        <w:rPr>
          <w:rFonts w:ascii="Arial" w:eastAsia="Times New Roman" w:hAnsi="Arial" w:cs="Arial"/>
          <w:b/>
          <w:color w:val="0070C0"/>
          <w:sz w:val="24"/>
          <w:szCs w:val="24"/>
        </w:rPr>
        <w:t>evacuation</w:t>
      </w:r>
      <w:r w:rsidR="0067633B" w:rsidRPr="00DC65CE">
        <w:rPr>
          <w:rFonts w:ascii="Arial" w:eastAsia="Times New Roman" w:hAnsi="Arial" w:cs="Arial"/>
          <w:b/>
          <w:color w:val="0070C0"/>
          <w:sz w:val="24"/>
          <w:szCs w:val="24"/>
        </w:rPr>
        <w:t xml:space="preserve"> </w:t>
      </w:r>
      <w:r w:rsidRPr="00DC65CE">
        <w:rPr>
          <w:rFonts w:ascii="Arial" w:eastAsia="Times New Roman" w:hAnsi="Arial" w:cs="Arial"/>
          <w:b/>
          <w:color w:val="0070C0"/>
          <w:sz w:val="24"/>
          <w:szCs w:val="24"/>
        </w:rPr>
        <w:t>centers</w:t>
      </w:r>
      <w:r w:rsidR="0067633B" w:rsidRPr="00DC65CE">
        <w:rPr>
          <w:rFonts w:ascii="Arial" w:eastAsia="Times New Roman" w:hAnsi="Arial" w:cs="Arial"/>
          <w:b/>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696AD8"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25C93" w:rsidRPr="00DC65CE">
        <w:rPr>
          <w:rFonts w:ascii="Arial" w:eastAsia="Times New Roman" w:hAnsi="Arial" w:cs="Arial"/>
          <w:b/>
          <w:color w:val="auto"/>
          <w:sz w:val="24"/>
          <w:szCs w:val="24"/>
        </w:rPr>
        <w:t>VI</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color w:val="auto"/>
          <w:sz w:val="24"/>
          <w:szCs w:val="24"/>
        </w:rPr>
        <w:t>(</w:t>
      </w:r>
      <w:r w:rsidRPr="00DC65CE">
        <w:rPr>
          <w:rFonts w:ascii="Arial" w:eastAsia="Times New Roman" w:hAnsi="Arial" w:cs="Arial"/>
          <w:color w:val="auto"/>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141"/>
        <w:gridCol w:w="2978"/>
        <w:gridCol w:w="994"/>
        <w:gridCol w:w="992"/>
        <w:gridCol w:w="992"/>
        <w:gridCol w:w="852"/>
        <w:gridCol w:w="992"/>
        <w:gridCol w:w="951"/>
      </w:tblGrid>
      <w:tr w:rsidR="00231A08" w:rsidRPr="00231A08" w:rsidTr="00203829">
        <w:trPr>
          <w:trHeight w:val="20"/>
          <w:tblHeader/>
        </w:trPr>
        <w:tc>
          <w:tcPr>
            <w:tcW w:w="175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REGION / PROVINCE / MUNICIPALITY </w:t>
            </w:r>
          </w:p>
        </w:tc>
        <w:tc>
          <w:tcPr>
            <w:tcW w:w="111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NUMBER OF EVACUATION CENTERS (ECs) </w:t>
            </w:r>
          </w:p>
        </w:tc>
        <w:tc>
          <w:tcPr>
            <w:tcW w:w="212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NUMBER OF DISPLACED </w:t>
            </w:r>
          </w:p>
        </w:tc>
      </w:tr>
      <w:tr w:rsidR="00231A08" w:rsidRPr="00231A08" w:rsidTr="00203829">
        <w:trPr>
          <w:trHeight w:val="20"/>
          <w:tblHeader/>
        </w:trPr>
        <w:tc>
          <w:tcPr>
            <w:tcW w:w="1753" w:type="pct"/>
            <w:gridSpan w:val="2"/>
            <w:vMerge/>
            <w:tcBorders>
              <w:top w:val="single" w:sz="4" w:space="0" w:color="auto"/>
              <w:left w:val="single" w:sz="4" w:space="0" w:color="auto"/>
              <w:bottom w:val="single" w:sz="4" w:space="0" w:color="auto"/>
              <w:right w:val="single" w:sz="4" w:space="0" w:color="auto"/>
            </w:tcBorders>
            <w:vAlign w:val="center"/>
            <w:hideMark/>
          </w:tcPr>
          <w:p w:rsidR="00231A08" w:rsidRPr="00231A08" w:rsidRDefault="00231A08" w:rsidP="00231A08">
            <w:pPr>
              <w:ind w:right="57"/>
              <w:contextualSpacing/>
              <w:rPr>
                <w:rFonts w:ascii="Arial" w:hAnsi="Arial" w:cs="Arial"/>
                <w:b/>
                <w:bCs/>
                <w:sz w:val="20"/>
                <w:szCs w:val="20"/>
              </w:rPr>
            </w:pPr>
          </w:p>
        </w:tc>
        <w:tc>
          <w:tcPr>
            <w:tcW w:w="1117" w:type="pct"/>
            <w:gridSpan w:val="2"/>
            <w:vMerge/>
            <w:tcBorders>
              <w:top w:val="single" w:sz="4" w:space="0" w:color="auto"/>
              <w:left w:val="single" w:sz="4" w:space="0" w:color="auto"/>
              <w:bottom w:val="single" w:sz="4" w:space="0" w:color="auto"/>
              <w:right w:val="single" w:sz="4" w:space="0" w:color="auto"/>
            </w:tcBorders>
            <w:vAlign w:val="center"/>
            <w:hideMark/>
          </w:tcPr>
          <w:p w:rsidR="00231A08" w:rsidRPr="00231A08" w:rsidRDefault="00231A08" w:rsidP="00231A08">
            <w:pPr>
              <w:ind w:right="57"/>
              <w:contextualSpacing/>
              <w:rPr>
                <w:rFonts w:ascii="Arial" w:hAnsi="Arial" w:cs="Arial"/>
                <w:b/>
                <w:bCs/>
                <w:sz w:val="20"/>
                <w:szCs w:val="20"/>
              </w:rPr>
            </w:pPr>
          </w:p>
        </w:tc>
        <w:tc>
          <w:tcPr>
            <w:tcW w:w="212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INSIDE ECs </w:t>
            </w:r>
          </w:p>
        </w:tc>
      </w:tr>
      <w:tr w:rsidR="00231A08" w:rsidRPr="00231A08" w:rsidTr="00203829">
        <w:trPr>
          <w:trHeight w:val="20"/>
          <w:tblHeader/>
        </w:trPr>
        <w:tc>
          <w:tcPr>
            <w:tcW w:w="1753" w:type="pct"/>
            <w:gridSpan w:val="2"/>
            <w:vMerge/>
            <w:tcBorders>
              <w:top w:val="single" w:sz="4" w:space="0" w:color="auto"/>
              <w:left w:val="single" w:sz="4" w:space="0" w:color="auto"/>
              <w:bottom w:val="single" w:sz="4" w:space="0" w:color="auto"/>
              <w:right w:val="single" w:sz="4" w:space="0" w:color="auto"/>
            </w:tcBorders>
            <w:vAlign w:val="center"/>
            <w:hideMark/>
          </w:tcPr>
          <w:p w:rsidR="00231A08" w:rsidRPr="00231A08" w:rsidRDefault="00231A08" w:rsidP="00231A08">
            <w:pPr>
              <w:ind w:right="57"/>
              <w:contextualSpacing/>
              <w:rPr>
                <w:rFonts w:ascii="Arial" w:hAnsi="Arial" w:cs="Arial"/>
                <w:b/>
                <w:bCs/>
                <w:sz w:val="20"/>
                <w:szCs w:val="20"/>
              </w:rPr>
            </w:pPr>
          </w:p>
        </w:tc>
        <w:tc>
          <w:tcPr>
            <w:tcW w:w="1117" w:type="pct"/>
            <w:gridSpan w:val="2"/>
            <w:vMerge/>
            <w:tcBorders>
              <w:top w:val="single" w:sz="4" w:space="0" w:color="auto"/>
              <w:left w:val="single" w:sz="4" w:space="0" w:color="auto"/>
              <w:bottom w:val="single" w:sz="4" w:space="0" w:color="auto"/>
              <w:right w:val="single" w:sz="4" w:space="0" w:color="auto"/>
            </w:tcBorders>
            <w:vAlign w:val="center"/>
            <w:hideMark/>
          </w:tcPr>
          <w:p w:rsidR="00231A08" w:rsidRPr="00231A08" w:rsidRDefault="00231A08" w:rsidP="00231A08">
            <w:pPr>
              <w:ind w:right="57"/>
              <w:contextualSpacing/>
              <w:rPr>
                <w:rFonts w:ascii="Arial" w:hAnsi="Arial" w:cs="Arial"/>
                <w:b/>
                <w:bCs/>
                <w:sz w:val="20"/>
                <w:szCs w:val="20"/>
              </w:rPr>
            </w:pPr>
          </w:p>
        </w:tc>
        <w:tc>
          <w:tcPr>
            <w:tcW w:w="103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Families </w:t>
            </w:r>
          </w:p>
        </w:tc>
        <w:tc>
          <w:tcPr>
            <w:tcW w:w="109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Pr>
                <w:rFonts w:ascii="Arial" w:hAnsi="Arial" w:cs="Arial"/>
                <w:b/>
                <w:bCs/>
                <w:sz w:val="20"/>
                <w:szCs w:val="20"/>
              </w:rPr>
              <w:t xml:space="preserve"> Persons </w:t>
            </w:r>
            <w:r w:rsidRPr="00231A08">
              <w:rPr>
                <w:rFonts w:ascii="Arial" w:hAnsi="Arial" w:cs="Arial"/>
                <w:b/>
                <w:bCs/>
                <w:sz w:val="20"/>
                <w:szCs w:val="20"/>
              </w:rPr>
              <w:t xml:space="preserve"> </w:t>
            </w:r>
          </w:p>
        </w:tc>
      </w:tr>
      <w:tr w:rsidR="00231A08" w:rsidRPr="00231A08" w:rsidTr="00203829">
        <w:trPr>
          <w:trHeight w:val="20"/>
          <w:tblHeader/>
        </w:trPr>
        <w:tc>
          <w:tcPr>
            <w:tcW w:w="1753" w:type="pct"/>
            <w:gridSpan w:val="2"/>
            <w:vMerge/>
            <w:tcBorders>
              <w:top w:val="single" w:sz="4" w:space="0" w:color="auto"/>
              <w:left w:val="single" w:sz="4" w:space="0" w:color="auto"/>
              <w:bottom w:val="single" w:sz="4" w:space="0" w:color="auto"/>
              <w:right w:val="single" w:sz="4" w:space="0" w:color="auto"/>
            </w:tcBorders>
            <w:vAlign w:val="center"/>
            <w:hideMark/>
          </w:tcPr>
          <w:p w:rsidR="00231A08" w:rsidRPr="00231A08" w:rsidRDefault="00231A08" w:rsidP="00231A08">
            <w:pPr>
              <w:ind w:right="57"/>
              <w:contextualSpacing/>
              <w:rPr>
                <w:rFonts w:ascii="Arial" w:hAnsi="Arial" w:cs="Arial"/>
                <w:b/>
                <w:bCs/>
                <w:sz w:val="20"/>
                <w:szCs w:val="20"/>
              </w:rPr>
            </w:pPr>
          </w:p>
        </w:tc>
        <w:tc>
          <w:tcPr>
            <w:tcW w:w="55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NOW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CUM </w:t>
            </w:r>
          </w:p>
        </w:tc>
        <w:tc>
          <w:tcPr>
            <w:tcW w:w="4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NOW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CUM </w:t>
            </w:r>
          </w:p>
        </w:tc>
        <w:tc>
          <w:tcPr>
            <w:tcW w:w="5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 xml:space="preserve"> NOW </w:t>
            </w:r>
          </w:p>
        </w:tc>
      </w:tr>
      <w:tr w:rsidR="00231A08" w:rsidRPr="00231A08" w:rsidTr="00203829">
        <w:trPr>
          <w:trHeight w:val="20"/>
        </w:trPr>
        <w:tc>
          <w:tcPr>
            <w:tcW w:w="175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31A08" w:rsidRPr="00231A08" w:rsidRDefault="00231A08" w:rsidP="00231A08">
            <w:pPr>
              <w:ind w:right="57"/>
              <w:contextualSpacing/>
              <w:jc w:val="center"/>
              <w:rPr>
                <w:rFonts w:ascii="Arial" w:hAnsi="Arial" w:cs="Arial"/>
                <w:b/>
                <w:bCs/>
                <w:sz w:val="20"/>
                <w:szCs w:val="20"/>
              </w:rPr>
            </w:pPr>
            <w:r w:rsidRPr="00231A08">
              <w:rPr>
                <w:rFonts w:ascii="Arial" w:hAnsi="Arial" w:cs="Arial"/>
                <w:b/>
                <w:bCs/>
                <w:sz w:val="20"/>
                <w:szCs w:val="20"/>
              </w:rPr>
              <w:t>GRAND TOTAL</w:t>
            </w:r>
          </w:p>
        </w:tc>
        <w:tc>
          <w:tcPr>
            <w:tcW w:w="559"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1,497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110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46,736 </w:t>
            </w:r>
          </w:p>
        </w:tc>
        <w:tc>
          <w:tcPr>
            <w:tcW w:w="479"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1,076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196,560 </w:t>
            </w:r>
          </w:p>
        </w:tc>
        <w:tc>
          <w:tcPr>
            <w:tcW w:w="535" w:type="pct"/>
            <w:tcBorders>
              <w:top w:val="single" w:sz="4" w:space="0" w:color="auto"/>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4,658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MIMAROPA</w:t>
            </w:r>
          </w:p>
        </w:tc>
        <w:tc>
          <w:tcPr>
            <w:tcW w:w="55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225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6,409 </w:t>
            </w:r>
          </w:p>
        </w:tc>
        <w:tc>
          <w:tcPr>
            <w:tcW w:w="47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29,370 </w:t>
            </w:r>
          </w:p>
        </w:tc>
        <w:tc>
          <w:tcPr>
            <w:tcW w:w="535"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Occidental Mindoro</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1,696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7,870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Calintaan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207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791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Looc</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Magsaysay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823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4,030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Rizal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450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Jose</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537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2,562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Oriental Mindoro</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3,950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18,810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Baco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262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1,320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Bansud</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469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Bongabong</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669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Bulalacao (San Pedro)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2,401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11,933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City of Calapan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250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Gloria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642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Mansalay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454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1,826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Pinamalayan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224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Puerto Galera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311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Roxas</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989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Socorro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Victoria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Romblon</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763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2,690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Cajidiocan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220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785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Concepcion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Corcuera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Ferrol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205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Looc</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Romblon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Agustin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340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Santa Maria (Imelda)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424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REGION VI</w:t>
            </w:r>
          </w:p>
        </w:tc>
        <w:tc>
          <w:tcPr>
            <w:tcW w:w="55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609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110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13,725 </w:t>
            </w:r>
          </w:p>
        </w:tc>
        <w:tc>
          <w:tcPr>
            <w:tcW w:w="47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1,076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59,645 </w:t>
            </w:r>
          </w:p>
        </w:tc>
        <w:tc>
          <w:tcPr>
            <w:tcW w:w="535"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4,658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Aklan</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197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24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2,689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230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11,586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1,171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Altavas</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403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Banga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Batan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243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1,199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Kalibo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451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Madalag</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882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New Washington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423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2,115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Ibajay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216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1,105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1,105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Lezo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263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Malay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527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54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Malinao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560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Nabas</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845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3,396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Tangalan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627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Antique</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20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196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676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Libertad</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196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676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Capiz</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267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29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8,879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467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40,068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2,002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Cuartero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Dao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254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32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Dumalag</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185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Dumarao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4,172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292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17,861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1,156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Ivisan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458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2,103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Ma-ayon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333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1,389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Mambusao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366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1,417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Panay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1,081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5,123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Panitan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577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Pilar</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911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4,943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Pontevedra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272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1,015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Roxas City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829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4,170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814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Sapi-an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770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Sigma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196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Iloilo</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125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57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1,961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379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7,315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1,485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Ajuy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229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Balasan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1,046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378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4,001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1,480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Batad</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Estancia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307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City of Passi</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392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Dionisio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639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2,179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Enrique</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Rafael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Sara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REGION VIII</w:t>
            </w:r>
          </w:p>
        </w:tc>
        <w:tc>
          <w:tcPr>
            <w:tcW w:w="55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640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26,265 </w:t>
            </w:r>
          </w:p>
        </w:tc>
        <w:tc>
          <w:tcPr>
            <w:tcW w:w="47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106,194 </w:t>
            </w:r>
          </w:p>
        </w:tc>
        <w:tc>
          <w:tcPr>
            <w:tcW w:w="535"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Biliran</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2,818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9,190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Almeria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157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Kawayan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832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3,096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Naval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569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Biliran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562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Cabucgayan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435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962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Caibiran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555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1,661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Culaba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505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Maripipi</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504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1,678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Eastern Samar</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60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630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2,432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Julian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Balangkayan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290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1,065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Guiuan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133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581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Salcedo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180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698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Leyte</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11,749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45,614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Babatngon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400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Palo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2,001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7,350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Miguel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1,333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5,498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Tacloban City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934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4,145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Tolosa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15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770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1,343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Barugo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376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Capoocan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Carigara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Dagami</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493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1,972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Dulag</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889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3,540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Jaro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443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La Paz</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202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730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MacArthur</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642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2,568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Pastrana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174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Tabontabon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337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1,350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Tunga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393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1,572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Calubian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147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744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Leyte</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998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4,233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Tabango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422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1,608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Isabel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Kananga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963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3,852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Ormoc City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21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684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3,039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Western Samar</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261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11,068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48,958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Santo Nino</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75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Tagapul-an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519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Basey</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3,671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16,383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Calbiga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1,578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6,312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Daram</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58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2,911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14,556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Jiabong</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1,070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4,546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Paranas (Wright)</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424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1,900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Sebastian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14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700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2,604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Santa Rita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63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jc w:val="right"/>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Zumarraga</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482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1,902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CARAGA</w:t>
            </w:r>
          </w:p>
        </w:tc>
        <w:tc>
          <w:tcPr>
            <w:tcW w:w="55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337 </w:t>
            </w:r>
          </w:p>
        </w:tc>
        <w:tc>
          <w:tcPr>
            <w:tcW w:w="479"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1,351 </w:t>
            </w:r>
          </w:p>
        </w:tc>
        <w:tc>
          <w:tcPr>
            <w:tcW w:w="535" w:type="pct"/>
            <w:tcBorders>
              <w:top w:val="nil"/>
              <w:left w:val="nil"/>
              <w:bottom w:val="single" w:sz="4" w:space="0" w:color="000000"/>
              <w:right w:val="single" w:sz="4" w:space="0" w:color="000000"/>
            </w:tcBorders>
            <w:shd w:val="clear" w:color="A5A5A5" w:fill="A5A5A5"/>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Dinagat Island</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307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1,228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sz w:val="20"/>
                <w:szCs w:val="20"/>
              </w:rPr>
            </w:pPr>
            <w:r w:rsidRPr="00231A08">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Basilisa (Rizal)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101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404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Libjo (Albor)</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31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San Jose (capital)</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6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166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664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Tubajon</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9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r w:rsidR="00231A08" w:rsidRPr="00231A08" w:rsidTr="00203829">
        <w:trPr>
          <w:trHeight w:val="20"/>
        </w:trPr>
        <w:tc>
          <w:tcPr>
            <w:tcW w:w="1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A08" w:rsidRPr="00231A08" w:rsidRDefault="00231A08" w:rsidP="00231A08">
            <w:pPr>
              <w:ind w:right="57"/>
              <w:contextualSpacing/>
              <w:rPr>
                <w:rFonts w:ascii="Arial" w:hAnsi="Arial" w:cs="Arial"/>
                <w:b/>
                <w:bCs/>
                <w:sz w:val="20"/>
                <w:szCs w:val="20"/>
              </w:rPr>
            </w:pPr>
            <w:r w:rsidRPr="00231A08">
              <w:rPr>
                <w:rFonts w:ascii="Arial" w:hAnsi="Arial" w:cs="Arial"/>
                <w:b/>
                <w:bCs/>
                <w:sz w:val="20"/>
                <w:szCs w:val="20"/>
              </w:rPr>
              <w:t>Surigao del Norte</w:t>
            </w:r>
          </w:p>
        </w:tc>
        <w:tc>
          <w:tcPr>
            <w:tcW w:w="55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30 </w:t>
            </w:r>
          </w:p>
        </w:tc>
        <w:tc>
          <w:tcPr>
            <w:tcW w:w="479"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123 </w:t>
            </w:r>
          </w:p>
        </w:tc>
        <w:tc>
          <w:tcPr>
            <w:tcW w:w="535" w:type="pct"/>
            <w:tcBorders>
              <w:top w:val="nil"/>
              <w:left w:val="nil"/>
              <w:bottom w:val="single" w:sz="4" w:space="0" w:color="000000"/>
              <w:right w:val="single" w:sz="4" w:space="0" w:color="000000"/>
            </w:tcBorders>
            <w:shd w:val="clear" w:color="D8D8D8" w:fill="D8D8D8"/>
            <w:noWrap/>
            <w:vAlign w:val="bottom"/>
            <w:hideMark/>
          </w:tcPr>
          <w:p w:rsidR="00231A08" w:rsidRPr="00231A08" w:rsidRDefault="00231A08" w:rsidP="00231A08">
            <w:pPr>
              <w:ind w:right="57"/>
              <w:contextualSpacing/>
              <w:jc w:val="right"/>
              <w:rPr>
                <w:rFonts w:ascii="Arial" w:hAnsi="Arial" w:cs="Arial"/>
                <w:b/>
                <w:bCs/>
                <w:sz w:val="20"/>
                <w:szCs w:val="20"/>
              </w:rPr>
            </w:pPr>
            <w:r w:rsidRPr="00231A08">
              <w:rPr>
                <w:rFonts w:ascii="Arial" w:hAnsi="Arial" w:cs="Arial"/>
                <w:b/>
                <w:bCs/>
                <w:sz w:val="20"/>
                <w:szCs w:val="20"/>
              </w:rPr>
              <w:t xml:space="preserve">- </w:t>
            </w:r>
          </w:p>
        </w:tc>
      </w:tr>
      <w:tr w:rsidR="00231A08" w:rsidRPr="00231A08" w:rsidTr="0020382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231A08" w:rsidRPr="00231A08" w:rsidRDefault="00231A08" w:rsidP="00231A08">
            <w:pPr>
              <w:ind w:right="57"/>
              <w:contextualSpacing/>
              <w:rPr>
                <w:rFonts w:ascii="Arial" w:hAnsi="Arial" w:cs="Arial"/>
                <w:i/>
                <w:iCs/>
                <w:sz w:val="20"/>
                <w:szCs w:val="20"/>
              </w:rPr>
            </w:pPr>
            <w:r w:rsidRPr="00231A08">
              <w:rPr>
                <w:rFonts w:ascii="Arial" w:hAnsi="Arial" w:cs="Arial"/>
                <w:i/>
                <w:iCs/>
                <w:sz w:val="20"/>
                <w:szCs w:val="20"/>
              </w:rPr>
              <w:t>Pilar</w:t>
            </w:r>
          </w:p>
        </w:tc>
        <w:tc>
          <w:tcPr>
            <w:tcW w:w="55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30 </w:t>
            </w:r>
          </w:p>
        </w:tc>
        <w:tc>
          <w:tcPr>
            <w:tcW w:w="479"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123 </w:t>
            </w:r>
          </w:p>
        </w:tc>
        <w:tc>
          <w:tcPr>
            <w:tcW w:w="535" w:type="pct"/>
            <w:tcBorders>
              <w:top w:val="nil"/>
              <w:left w:val="nil"/>
              <w:bottom w:val="single" w:sz="4" w:space="0" w:color="000000"/>
              <w:right w:val="single" w:sz="4" w:space="0" w:color="000000"/>
            </w:tcBorders>
            <w:shd w:val="clear" w:color="auto" w:fill="auto"/>
            <w:noWrap/>
            <w:vAlign w:val="bottom"/>
            <w:hideMark/>
          </w:tcPr>
          <w:p w:rsidR="00231A08" w:rsidRPr="00231A08" w:rsidRDefault="00231A08" w:rsidP="00231A08">
            <w:pPr>
              <w:ind w:right="57"/>
              <w:contextualSpacing/>
              <w:jc w:val="right"/>
              <w:rPr>
                <w:rFonts w:ascii="Arial" w:hAnsi="Arial" w:cs="Arial"/>
                <w:i/>
                <w:iCs/>
                <w:sz w:val="20"/>
                <w:szCs w:val="20"/>
              </w:rPr>
            </w:pPr>
            <w:r w:rsidRPr="00231A08">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bookmarkStart w:id="7" w:name="_GoBack"/>
      <w:bookmarkEnd w:id="7"/>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DC65CE">
        <w:rPr>
          <w:rFonts w:ascii="Arial" w:eastAsia="Times New Roman" w:hAnsi="Arial" w:cs="Arial"/>
          <w:bCs/>
          <w:color w:val="auto"/>
          <w:sz w:val="24"/>
          <w:szCs w:val="24"/>
        </w:rPr>
        <w:t>There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are</w:t>
      </w:r>
      <w:r w:rsidR="0067633B" w:rsidRPr="00DC65CE">
        <w:rPr>
          <w:rFonts w:ascii="Arial" w:eastAsia="Times New Roman" w:hAnsi="Arial" w:cs="Arial"/>
          <w:bCs/>
          <w:color w:val="auto"/>
          <w:sz w:val="24"/>
          <w:szCs w:val="24"/>
        </w:rPr>
        <w:t xml:space="preserve"> </w:t>
      </w:r>
      <w:r w:rsidR="002570B8" w:rsidRPr="00F433A8">
        <w:rPr>
          <w:rFonts w:ascii="Arial" w:eastAsia="Times New Roman" w:hAnsi="Arial" w:cs="Arial"/>
          <w:b/>
          <w:bCs/>
          <w:color w:val="0070C0"/>
          <w:sz w:val="24"/>
          <w:szCs w:val="24"/>
        </w:rPr>
        <w:t>1,</w:t>
      </w:r>
      <w:r w:rsidR="00F433A8" w:rsidRPr="00F433A8">
        <w:rPr>
          <w:rFonts w:ascii="Arial" w:eastAsia="Times New Roman" w:hAnsi="Arial" w:cs="Arial"/>
          <w:b/>
          <w:bCs/>
          <w:color w:val="0070C0"/>
          <w:sz w:val="24"/>
          <w:szCs w:val="24"/>
        </w:rPr>
        <w:t>965</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families</w:t>
      </w:r>
      <w:r w:rsidR="0067633B" w:rsidRPr="00F433A8">
        <w:rPr>
          <w:rFonts w:ascii="Arial" w:eastAsia="Times New Roman" w:hAnsi="Arial" w:cs="Arial"/>
          <w:bCs/>
          <w:color w:val="0070C0"/>
          <w:sz w:val="24"/>
          <w:szCs w:val="24"/>
        </w:rPr>
        <w:t xml:space="preserve"> </w:t>
      </w:r>
      <w:r w:rsidRPr="00B36CBE">
        <w:rPr>
          <w:rFonts w:ascii="Arial" w:eastAsia="Times New Roman" w:hAnsi="Arial" w:cs="Arial"/>
          <w:bCs/>
          <w:color w:val="auto"/>
          <w:sz w:val="24"/>
          <w:szCs w:val="24"/>
        </w:rPr>
        <w:t>or</w:t>
      </w:r>
      <w:r w:rsidR="0067633B" w:rsidRPr="00B36CBE">
        <w:rPr>
          <w:rFonts w:ascii="Arial" w:eastAsia="Times New Roman" w:hAnsi="Arial" w:cs="Arial"/>
          <w:bCs/>
          <w:color w:val="auto"/>
          <w:sz w:val="24"/>
          <w:szCs w:val="24"/>
        </w:rPr>
        <w:t xml:space="preserve"> </w:t>
      </w:r>
      <w:r w:rsidR="00F433A8" w:rsidRPr="00F433A8">
        <w:rPr>
          <w:rFonts w:ascii="Arial" w:eastAsia="Times New Roman" w:hAnsi="Arial" w:cs="Arial"/>
          <w:b/>
          <w:bCs/>
          <w:color w:val="0070C0"/>
          <w:sz w:val="24"/>
          <w:szCs w:val="24"/>
        </w:rPr>
        <w:t>8</w:t>
      </w:r>
      <w:r w:rsidR="002570B8" w:rsidRPr="00F433A8">
        <w:rPr>
          <w:rFonts w:ascii="Arial" w:eastAsia="Times New Roman" w:hAnsi="Arial" w:cs="Arial"/>
          <w:b/>
          <w:bCs/>
          <w:color w:val="0070C0"/>
          <w:sz w:val="24"/>
          <w:szCs w:val="24"/>
        </w:rPr>
        <w:t>,</w:t>
      </w:r>
      <w:r w:rsidR="00F433A8" w:rsidRPr="00F433A8">
        <w:rPr>
          <w:rFonts w:ascii="Arial" w:eastAsia="Times New Roman" w:hAnsi="Arial" w:cs="Arial"/>
          <w:b/>
          <w:bCs/>
          <w:color w:val="0070C0"/>
          <w:sz w:val="24"/>
          <w:szCs w:val="24"/>
        </w:rPr>
        <w:t>377</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persons</w:t>
      </w:r>
      <w:r w:rsidR="0067633B" w:rsidRPr="00B36CB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currently</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staying</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with</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their</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re</w:t>
      </w:r>
      <w:r w:rsidR="00DF614B" w:rsidRPr="00DC65CE">
        <w:rPr>
          <w:rFonts w:ascii="Arial" w:eastAsia="Times New Roman" w:hAnsi="Arial" w:cs="Arial"/>
          <w:bCs/>
          <w:color w:val="auto"/>
          <w:sz w:val="24"/>
          <w:szCs w:val="24"/>
        </w:rPr>
        <w:t>latives</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and/or</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friends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(see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Table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1"/>
        <w:gridCol w:w="3968"/>
        <w:gridCol w:w="1133"/>
        <w:gridCol w:w="1133"/>
        <w:gridCol w:w="1277"/>
        <w:gridCol w:w="1240"/>
      </w:tblGrid>
      <w:tr w:rsidR="00F433A8" w:rsidRPr="00F433A8" w:rsidTr="00F433A8">
        <w:trPr>
          <w:trHeight w:val="20"/>
          <w:tblHeader/>
        </w:trPr>
        <w:tc>
          <w:tcPr>
            <w:tcW w:w="231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REGION / PROVINCE / MUNICIPALITY </w:t>
            </w:r>
          </w:p>
        </w:tc>
        <w:tc>
          <w:tcPr>
            <w:tcW w:w="26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NUMBER OF DISPLACED </w:t>
            </w:r>
          </w:p>
        </w:tc>
      </w:tr>
      <w:tr w:rsidR="00F433A8" w:rsidRPr="00F433A8" w:rsidTr="00F433A8">
        <w:trPr>
          <w:trHeight w:val="20"/>
          <w:tblHeader/>
        </w:trPr>
        <w:tc>
          <w:tcPr>
            <w:tcW w:w="2311" w:type="pct"/>
            <w:gridSpan w:val="2"/>
            <w:vMerge/>
            <w:tcBorders>
              <w:top w:val="single" w:sz="4" w:space="0" w:color="auto"/>
              <w:left w:val="single" w:sz="4" w:space="0" w:color="auto"/>
              <w:bottom w:val="single" w:sz="4" w:space="0" w:color="auto"/>
              <w:right w:val="single" w:sz="4" w:space="0" w:color="auto"/>
            </w:tcBorders>
            <w:vAlign w:val="center"/>
            <w:hideMark/>
          </w:tcPr>
          <w:p w:rsidR="00F433A8" w:rsidRPr="00F433A8" w:rsidRDefault="00F433A8" w:rsidP="00F433A8">
            <w:pPr>
              <w:ind w:right="57"/>
              <w:contextualSpacing/>
              <w:rPr>
                <w:rFonts w:ascii="Arial" w:hAnsi="Arial" w:cs="Arial"/>
                <w:b/>
                <w:bCs/>
                <w:sz w:val="20"/>
                <w:szCs w:val="20"/>
              </w:rPr>
            </w:pPr>
          </w:p>
        </w:tc>
        <w:tc>
          <w:tcPr>
            <w:tcW w:w="26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OUTSIDE ECs </w:t>
            </w:r>
          </w:p>
        </w:tc>
      </w:tr>
      <w:tr w:rsidR="00F433A8" w:rsidRPr="00F433A8" w:rsidTr="00F433A8">
        <w:trPr>
          <w:trHeight w:val="20"/>
          <w:tblHeader/>
        </w:trPr>
        <w:tc>
          <w:tcPr>
            <w:tcW w:w="2311" w:type="pct"/>
            <w:gridSpan w:val="2"/>
            <w:vMerge/>
            <w:tcBorders>
              <w:top w:val="single" w:sz="4" w:space="0" w:color="auto"/>
              <w:left w:val="single" w:sz="4" w:space="0" w:color="auto"/>
              <w:bottom w:val="single" w:sz="4" w:space="0" w:color="auto"/>
              <w:right w:val="single" w:sz="4" w:space="0" w:color="auto"/>
            </w:tcBorders>
            <w:vAlign w:val="center"/>
            <w:hideMark/>
          </w:tcPr>
          <w:p w:rsidR="00F433A8" w:rsidRPr="00F433A8" w:rsidRDefault="00F433A8" w:rsidP="00F433A8">
            <w:pPr>
              <w:ind w:right="57"/>
              <w:contextualSpacing/>
              <w:rPr>
                <w:rFonts w:ascii="Arial" w:hAnsi="Arial" w:cs="Arial"/>
                <w:b/>
                <w:bCs/>
                <w:sz w:val="20"/>
                <w:szCs w:val="20"/>
              </w:rPr>
            </w:pPr>
          </w:p>
        </w:tc>
        <w:tc>
          <w:tcPr>
            <w:tcW w:w="12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Families </w:t>
            </w:r>
          </w:p>
        </w:tc>
        <w:tc>
          <w:tcPr>
            <w:tcW w:w="141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Persons </w:t>
            </w:r>
          </w:p>
        </w:tc>
      </w:tr>
      <w:tr w:rsidR="00F433A8" w:rsidRPr="00F433A8" w:rsidTr="00F433A8">
        <w:trPr>
          <w:trHeight w:val="20"/>
          <w:tblHeader/>
        </w:trPr>
        <w:tc>
          <w:tcPr>
            <w:tcW w:w="2311" w:type="pct"/>
            <w:gridSpan w:val="2"/>
            <w:vMerge/>
            <w:tcBorders>
              <w:top w:val="single" w:sz="4" w:space="0" w:color="auto"/>
              <w:left w:val="single" w:sz="4" w:space="0" w:color="auto"/>
              <w:bottom w:val="single" w:sz="4" w:space="0" w:color="auto"/>
              <w:right w:val="single" w:sz="4" w:space="0" w:color="auto"/>
            </w:tcBorders>
            <w:vAlign w:val="center"/>
            <w:hideMark/>
          </w:tcPr>
          <w:p w:rsidR="00F433A8" w:rsidRPr="00F433A8" w:rsidRDefault="00F433A8" w:rsidP="00F433A8">
            <w:pPr>
              <w:ind w:right="57"/>
              <w:contextualSpacing/>
              <w:rPr>
                <w:rFonts w:ascii="Arial" w:hAnsi="Arial" w:cs="Arial"/>
                <w:b/>
                <w:bCs/>
                <w:sz w:val="20"/>
                <w:szCs w:val="20"/>
              </w:rPr>
            </w:pP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CUM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CUM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 xml:space="preserve"> NOW </w:t>
            </w:r>
          </w:p>
        </w:tc>
      </w:tr>
      <w:tr w:rsidR="00F433A8" w:rsidRPr="00F433A8" w:rsidTr="00F433A8">
        <w:trPr>
          <w:trHeight w:val="20"/>
        </w:trPr>
        <w:tc>
          <w:tcPr>
            <w:tcW w:w="231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433A8" w:rsidRPr="00F433A8" w:rsidRDefault="00F433A8" w:rsidP="00F433A8">
            <w:pPr>
              <w:ind w:right="57"/>
              <w:contextualSpacing/>
              <w:jc w:val="center"/>
              <w:rPr>
                <w:rFonts w:ascii="Arial" w:hAnsi="Arial" w:cs="Arial"/>
                <w:b/>
                <w:bCs/>
                <w:sz w:val="20"/>
                <w:szCs w:val="20"/>
              </w:rPr>
            </w:pPr>
            <w:r w:rsidRPr="00F433A8">
              <w:rPr>
                <w:rFonts w:ascii="Arial" w:hAnsi="Arial" w:cs="Arial"/>
                <w:b/>
                <w:bCs/>
                <w:sz w:val="20"/>
                <w:szCs w:val="20"/>
              </w:rPr>
              <w:t>GRAND TOTAL</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32,749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1,965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132,322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8,337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MIMAROPA</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579 </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2,498 </w:t>
            </w:r>
          </w:p>
        </w:tc>
        <w:tc>
          <w:tcPr>
            <w:tcW w:w="69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Marinduque</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3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7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Gasan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Occidental Mindoro</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492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2,038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Calintaan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322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1,331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Magsaysay</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364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Rizal</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343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lastRenderedPageBreak/>
              <w:t>Oriental Mindoro</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70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404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Bulalacao (San Pedro)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293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Pinamalayan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20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Roxas</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91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Romblon</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14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49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noWrap/>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Concepcion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49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REGION VI</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20,364 </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1,965 </w:t>
            </w:r>
          </w:p>
        </w:tc>
        <w:tc>
          <w:tcPr>
            <w:tcW w:w="718"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81,106 </w:t>
            </w:r>
          </w:p>
        </w:tc>
        <w:tc>
          <w:tcPr>
            <w:tcW w:w="69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8,337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Aklan</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5,957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828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26,141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3,657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Altavas</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624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624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2,637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2,637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Batan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395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1,702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Kalibo (capital)</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1,062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4,955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New Washington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767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3,835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Ibajay</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385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204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1,975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1,020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Lezo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1,729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Malay</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109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404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Malinao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1,208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Nabas</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1,294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5,749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Tangalan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519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1,947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Antique</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434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434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1,599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1,599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Libertad</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434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434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1,599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1,599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Capiz</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4,639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72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20,014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265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Cuartero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46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213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Dao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506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1,987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Dumalag</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159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603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Dumarao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70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70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258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258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Ivisan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113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565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Ma-ayon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158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635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Mambusao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Panay</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1,006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5,115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Panitan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560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2,345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Sapi-an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1,482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6,135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Sigma</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525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2,083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Iloilo</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9,334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631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33,352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2,816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Balasan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765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546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3,265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2,465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Banate</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351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351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Batad</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102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484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San Dionisio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483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1,742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San Enrique</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68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340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Sara</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7,831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27,170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REGION VIII</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11,806 </w:t>
            </w:r>
          </w:p>
        </w:tc>
        <w:tc>
          <w:tcPr>
            <w:tcW w:w="63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48,718 </w:t>
            </w:r>
          </w:p>
        </w:tc>
        <w:tc>
          <w:tcPr>
            <w:tcW w:w="697" w:type="pct"/>
            <w:tcBorders>
              <w:top w:val="nil"/>
              <w:left w:val="nil"/>
              <w:bottom w:val="single" w:sz="4" w:space="0" w:color="000000"/>
              <w:right w:val="single" w:sz="4" w:space="0" w:color="000000"/>
            </w:tcBorders>
            <w:shd w:val="clear" w:color="A5A5A5" w:fill="A5A5A5"/>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Biliran</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85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402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Culaba</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402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Eastern Samar</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1,438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5,141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Balangkayan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1,438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5,141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Leyte</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1,356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5,579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Tacloban City (capital)</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1,251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5,161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Ormoc City</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105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418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23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33A8" w:rsidRPr="00F433A8" w:rsidRDefault="00F433A8" w:rsidP="00F433A8">
            <w:pPr>
              <w:ind w:right="57"/>
              <w:contextualSpacing/>
              <w:rPr>
                <w:rFonts w:ascii="Arial" w:hAnsi="Arial" w:cs="Arial"/>
                <w:b/>
                <w:bCs/>
                <w:sz w:val="20"/>
                <w:szCs w:val="20"/>
              </w:rPr>
            </w:pPr>
            <w:r w:rsidRPr="00F433A8">
              <w:rPr>
                <w:rFonts w:ascii="Arial" w:hAnsi="Arial" w:cs="Arial"/>
                <w:b/>
                <w:bCs/>
                <w:sz w:val="20"/>
                <w:szCs w:val="20"/>
              </w:rPr>
              <w:t>Western Samar</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8,927 </w:t>
            </w:r>
          </w:p>
        </w:tc>
        <w:tc>
          <w:tcPr>
            <w:tcW w:w="63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37,596 </w:t>
            </w:r>
          </w:p>
        </w:tc>
        <w:tc>
          <w:tcPr>
            <w:tcW w:w="697" w:type="pct"/>
            <w:tcBorders>
              <w:top w:val="nil"/>
              <w:left w:val="nil"/>
              <w:bottom w:val="single" w:sz="4" w:space="0" w:color="000000"/>
              <w:right w:val="single" w:sz="4" w:space="0" w:color="000000"/>
            </w:tcBorders>
            <w:shd w:val="clear" w:color="D8D8D8" w:fill="D8D8D8"/>
            <w:noWrap/>
            <w:vAlign w:val="bottom"/>
            <w:hideMark/>
          </w:tcPr>
          <w:p w:rsidR="00F433A8" w:rsidRPr="00F433A8" w:rsidRDefault="00F433A8" w:rsidP="00F433A8">
            <w:pPr>
              <w:ind w:right="57"/>
              <w:contextualSpacing/>
              <w:jc w:val="right"/>
              <w:rPr>
                <w:rFonts w:ascii="Arial" w:hAnsi="Arial" w:cs="Arial"/>
                <w:b/>
                <w:bCs/>
                <w:sz w:val="20"/>
                <w:szCs w:val="20"/>
              </w:rPr>
            </w:pPr>
            <w:r w:rsidRPr="00F433A8">
              <w:rPr>
                <w:rFonts w:ascii="Arial" w:hAnsi="Arial" w:cs="Arial"/>
                <w:b/>
                <w:bCs/>
                <w:sz w:val="20"/>
                <w:szCs w:val="20"/>
              </w:rPr>
              <w:t xml:space="preserve">-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Santo Nino</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60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Daram</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3,623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17,208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Jiabong</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3,353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11,776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San Sebastian</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1,619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7,162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r w:rsidR="00F433A8" w:rsidRPr="00F433A8" w:rsidTr="00F433A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433A8" w:rsidRPr="00F433A8" w:rsidRDefault="00F433A8" w:rsidP="00F433A8">
            <w:pPr>
              <w:ind w:right="57"/>
              <w:contextualSpacing/>
              <w:jc w:val="right"/>
              <w:rPr>
                <w:rFonts w:ascii="Arial" w:hAnsi="Arial" w:cs="Arial"/>
                <w:sz w:val="20"/>
                <w:szCs w:val="20"/>
              </w:rPr>
            </w:pPr>
            <w:r w:rsidRPr="00F433A8">
              <w:rPr>
                <w:rFonts w:ascii="Arial" w:hAnsi="Arial" w:cs="Arial"/>
                <w:sz w:val="20"/>
                <w:szCs w:val="20"/>
              </w:rPr>
              <w:lastRenderedPageBreak/>
              <w:t> </w:t>
            </w:r>
          </w:p>
        </w:tc>
        <w:tc>
          <w:tcPr>
            <w:tcW w:w="2231" w:type="pct"/>
            <w:tcBorders>
              <w:top w:val="nil"/>
              <w:left w:val="nil"/>
              <w:bottom w:val="single" w:sz="4" w:space="0" w:color="000000"/>
              <w:right w:val="single" w:sz="4" w:space="0" w:color="000000"/>
            </w:tcBorders>
            <w:shd w:val="clear" w:color="auto" w:fill="auto"/>
            <w:vAlign w:val="center"/>
            <w:hideMark/>
          </w:tcPr>
          <w:p w:rsidR="00F433A8" w:rsidRPr="00F433A8" w:rsidRDefault="00F433A8" w:rsidP="00F433A8">
            <w:pPr>
              <w:ind w:right="57"/>
              <w:contextualSpacing/>
              <w:rPr>
                <w:rFonts w:ascii="Arial" w:hAnsi="Arial" w:cs="Arial"/>
                <w:i/>
                <w:iCs/>
                <w:sz w:val="20"/>
                <w:szCs w:val="20"/>
              </w:rPr>
            </w:pPr>
            <w:r w:rsidRPr="00F433A8">
              <w:rPr>
                <w:rFonts w:ascii="Arial" w:hAnsi="Arial" w:cs="Arial"/>
                <w:i/>
                <w:iCs/>
                <w:sz w:val="20"/>
                <w:szCs w:val="20"/>
              </w:rPr>
              <w:t>Santa Rita</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317 </w:t>
            </w:r>
          </w:p>
        </w:tc>
        <w:tc>
          <w:tcPr>
            <w:tcW w:w="63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1,390 </w:t>
            </w:r>
          </w:p>
        </w:tc>
        <w:tc>
          <w:tcPr>
            <w:tcW w:w="697" w:type="pct"/>
            <w:tcBorders>
              <w:top w:val="nil"/>
              <w:left w:val="nil"/>
              <w:bottom w:val="single" w:sz="4" w:space="0" w:color="000000"/>
              <w:right w:val="single" w:sz="4" w:space="0" w:color="000000"/>
            </w:tcBorders>
            <w:shd w:val="clear" w:color="auto" w:fill="auto"/>
            <w:noWrap/>
            <w:vAlign w:val="bottom"/>
            <w:hideMark/>
          </w:tcPr>
          <w:p w:rsidR="00F433A8" w:rsidRPr="00F433A8" w:rsidRDefault="00F433A8" w:rsidP="00F433A8">
            <w:pPr>
              <w:ind w:right="57"/>
              <w:contextualSpacing/>
              <w:jc w:val="right"/>
              <w:rPr>
                <w:rFonts w:ascii="Arial" w:hAnsi="Arial" w:cs="Arial"/>
                <w:i/>
                <w:iCs/>
                <w:sz w:val="20"/>
                <w:szCs w:val="20"/>
              </w:rPr>
            </w:pPr>
            <w:r w:rsidRPr="00F433A8">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51F27" w:rsidRDefault="009F6304" w:rsidP="004659E2">
      <w:pPr>
        <w:pStyle w:val="ListParagraph"/>
        <w:ind w:left="426" w:right="27"/>
        <w:jc w:val="both"/>
        <w:rPr>
          <w:rFonts w:ascii="Arial" w:eastAsia="Times New Roman" w:hAnsi="Arial" w:cs="Arial"/>
          <w:iCs/>
          <w:color w:val="auto"/>
          <w:sz w:val="24"/>
          <w:szCs w:val="24"/>
        </w:rPr>
      </w:pPr>
      <w:r w:rsidRPr="00C51F27">
        <w:rPr>
          <w:rFonts w:ascii="Arial" w:eastAsia="Times New Roman" w:hAnsi="Arial" w:cs="Arial"/>
          <w:iCs/>
          <w:color w:val="auto"/>
          <w:sz w:val="24"/>
          <w:szCs w:val="24"/>
        </w:rPr>
        <w:t>There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00B36CBE" w:rsidRPr="00C51F27">
        <w:rPr>
          <w:rFonts w:ascii="Arial" w:eastAsia="Times New Roman" w:hAnsi="Arial" w:cs="Arial"/>
          <w:b/>
          <w:iCs/>
          <w:color w:val="auto"/>
          <w:sz w:val="24"/>
          <w:szCs w:val="24"/>
        </w:rPr>
        <w:t xml:space="preserve">298,776 </w:t>
      </w:r>
      <w:r w:rsidRPr="00C51F27">
        <w:rPr>
          <w:rFonts w:ascii="Arial" w:eastAsia="Times New Roman" w:hAnsi="Arial" w:cs="Arial"/>
          <w:b/>
          <w:iCs/>
          <w:color w:val="auto"/>
          <w:sz w:val="24"/>
          <w:szCs w:val="24"/>
        </w:rPr>
        <w:t>damaged</w:t>
      </w:r>
      <w:r w:rsidR="0067633B" w:rsidRPr="00C51F27">
        <w:rPr>
          <w:rFonts w:ascii="Arial" w:eastAsia="Times New Roman" w:hAnsi="Arial" w:cs="Arial"/>
          <w:b/>
          <w:iCs/>
          <w:color w:val="auto"/>
          <w:sz w:val="24"/>
          <w:szCs w:val="24"/>
        </w:rPr>
        <w:t xml:space="preserve"> </w:t>
      </w:r>
      <w:r w:rsidRPr="00C51F27">
        <w:rPr>
          <w:rFonts w:ascii="Arial" w:eastAsia="Times New Roman" w:hAnsi="Arial" w:cs="Arial"/>
          <w:b/>
          <w:iCs/>
          <w:color w:val="auto"/>
          <w:sz w:val="24"/>
          <w:szCs w:val="24"/>
        </w:rPr>
        <w:t>houses</w:t>
      </w:r>
      <w:r w:rsidRPr="00C51F27">
        <w:rPr>
          <w:rFonts w:ascii="Arial" w:eastAsia="Times New Roman" w:hAnsi="Arial" w:cs="Arial"/>
          <w:iCs/>
          <w:color w:val="auto"/>
          <w:sz w:val="24"/>
          <w:szCs w:val="24"/>
        </w:rPr>
        <w:t>;</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of</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which,</w:t>
      </w:r>
      <w:r w:rsidR="0067633B" w:rsidRPr="00C51F27">
        <w:rPr>
          <w:rFonts w:ascii="Arial" w:eastAsia="Times New Roman" w:hAnsi="Arial" w:cs="Arial"/>
          <w:iCs/>
          <w:color w:val="auto"/>
          <w:sz w:val="24"/>
          <w:szCs w:val="24"/>
        </w:rPr>
        <w:t xml:space="preserve"> </w:t>
      </w:r>
      <w:r w:rsidR="00B36CBE" w:rsidRPr="00C51F27">
        <w:rPr>
          <w:rFonts w:ascii="Arial" w:eastAsia="Times New Roman" w:hAnsi="Arial" w:cs="Arial"/>
          <w:b/>
          <w:iCs/>
          <w:color w:val="auto"/>
          <w:sz w:val="24"/>
          <w:szCs w:val="24"/>
        </w:rPr>
        <w:t xml:space="preserve">23,851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b/>
          <w:iCs/>
          <w:color w:val="auto"/>
          <w:sz w:val="24"/>
          <w:szCs w:val="24"/>
        </w:rPr>
        <w:t>totally</w:t>
      </w:r>
      <w:r w:rsidR="0067633B" w:rsidRPr="00C51F27">
        <w:rPr>
          <w:rFonts w:ascii="Arial" w:eastAsia="Times New Roman" w:hAnsi="Arial" w:cs="Arial"/>
          <w:b/>
          <w:iCs/>
          <w:color w:val="auto"/>
          <w:sz w:val="24"/>
          <w:szCs w:val="24"/>
        </w:rPr>
        <w:t xml:space="preserve"> </w:t>
      </w:r>
      <w:r w:rsidRPr="00C51F27">
        <w:rPr>
          <w:rFonts w:ascii="Arial" w:eastAsia="Times New Roman" w:hAnsi="Arial" w:cs="Arial"/>
          <w:b/>
          <w:iCs/>
          <w:color w:val="auto"/>
          <w:sz w:val="24"/>
          <w:szCs w:val="24"/>
        </w:rPr>
        <w:t>damaged</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and</w:t>
      </w:r>
      <w:r w:rsidR="0067633B" w:rsidRPr="00C51F27">
        <w:rPr>
          <w:rFonts w:ascii="Arial" w:eastAsia="Times New Roman" w:hAnsi="Arial" w:cs="Arial"/>
          <w:iCs/>
          <w:color w:val="auto"/>
          <w:sz w:val="24"/>
          <w:szCs w:val="24"/>
        </w:rPr>
        <w:t xml:space="preserve"> </w:t>
      </w:r>
      <w:r w:rsidR="00B36CBE" w:rsidRPr="00C51F27">
        <w:rPr>
          <w:rFonts w:ascii="Arial" w:eastAsia="Times New Roman" w:hAnsi="Arial" w:cs="Arial"/>
          <w:b/>
          <w:iCs/>
          <w:color w:val="auto"/>
          <w:sz w:val="24"/>
          <w:szCs w:val="24"/>
        </w:rPr>
        <w:t xml:space="preserve">274,925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b/>
          <w:iCs/>
          <w:color w:val="auto"/>
          <w:sz w:val="24"/>
          <w:szCs w:val="24"/>
        </w:rPr>
        <w:t>partially</w:t>
      </w:r>
      <w:r w:rsidR="0067633B" w:rsidRPr="00C51F27">
        <w:rPr>
          <w:rFonts w:ascii="Arial" w:eastAsia="Times New Roman" w:hAnsi="Arial" w:cs="Arial"/>
          <w:b/>
          <w:iCs/>
          <w:color w:val="auto"/>
          <w:sz w:val="24"/>
          <w:szCs w:val="24"/>
        </w:rPr>
        <w:t xml:space="preserve"> </w:t>
      </w:r>
      <w:r w:rsidRPr="00C51F27">
        <w:rPr>
          <w:rFonts w:ascii="Arial" w:eastAsia="Times New Roman" w:hAnsi="Arial" w:cs="Arial"/>
          <w:b/>
          <w:iCs/>
          <w:color w:val="auto"/>
          <w:sz w:val="24"/>
          <w:szCs w:val="24"/>
        </w:rPr>
        <w:t>damaged</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(see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Table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84" w:type="pct"/>
        <w:tblInd w:w="421" w:type="dxa"/>
        <w:tblCellMar>
          <w:left w:w="0" w:type="dxa"/>
          <w:right w:w="0" w:type="dxa"/>
        </w:tblCellMar>
        <w:tblLook w:val="04A0" w:firstRow="1" w:lastRow="0" w:firstColumn="1" w:lastColumn="0" w:noHBand="0" w:noVBand="1"/>
      </w:tblPr>
      <w:tblGrid>
        <w:gridCol w:w="284"/>
        <w:gridCol w:w="2828"/>
        <w:gridCol w:w="2068"/>
        <w:gridCol w:w="2068"/>
        <w:gridCol w:w="2068"/>
      </w:tblGrid>
      <w:tr w:rsidR="00B36CBE" w:rsidRPr="00B36CBE" w:rsidTr="00B36CBE">
        <w:trPr>
          <w:trHeight w:val="20"/>
          <w:tblHeader/>
        </w:trPr>
        <w:tc>
          <w:tcPr>
            <w:tcW w:w="16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 xml:space="preserve">REGION / PROVINCE / MUNICIPALITY </w:t>
            </w:r>
          </w:p>
        </w:tc>
        <w:tc>
          <w:tcPr>
            <w:tcW w:w="33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 xml:space="preserve">  NO. OF DAMAGED HOUSES </w:t>
            </w:r>
          </w:p>
        </w:tc>
      </w:tr>
      <w:tr w:rsidR="00B36CBE" w:rsidRPr="00B36CBE" w:rsidTr="00B36CBE">
        <w:trPr>
          <w:trHeight w:val="20"/>
          <w:tblHeader/>
        </w:trPr>
        <w:tc>
          <w:tcPr>
            <w:tcW w:w="1670" w:type="pct"/>
            <w:gridSpan w:val="2"/>
            <w:vMerge/>
            <w:tcBorders>
              <w:top w:val="single" w:sz="4" w:space="0" w:color="auto"/>
              <w:left w:val="single" w:sz="4" w:space="0" w:color="auto"/>
              <w:bottom w:val="single" w:sz="4" w:space="0" w:color="auto"/>
              <w:right w:val="single" w:sz="4" w:space="0" w:color="auto"/>
            </w:tcBorders>
            <w:vAlign w:val="center"/>
            <w:hideMark/>
          </w:tcPr>
          <w:p w:rsidR="00B36CBE" w:rsidRPr="00B36CBE" w:rsidRDefault="00B36CBE" w:rsidP="00B36CBE">
            <w:pPr>
              <w:ind w:right="57"/>
              <w:contextualSpacing/>
              <w:rPr>
                <w:rFonts w:ascii="Arial" w:hAnsi="Arial" w:cs="Arial"/>
                <w:b/>
                <w:bCs/>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 xml:space="preserve"> Total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 xml:space="preserve"> Totally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 xml:space="preserve"> Partially </w:t>
            </w:r>
          </w:p>
        </w:tc>
      </w:tr>
      <w:tr w:rsidR="00B36CBE" w:rsidRPr="00B36CBE" w:rsidTr="00B36CBE">
        <w:trPr>
          <w:trHeight w:val="20"/>
        </w:trPr>
        <w:tc>
          <w:tcPr>
            <w:tcW w:w="167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B36CBE" w:rsidRPr="00B36CBE" w:rsidRDefault="00B36CBE" w:rsidP="00B36CBE">
            <w:pPr>
              <w:ind w:right="57"/>
              <w:contextualSpacing/>
              <w:jc w:val="center"/>
              <w:rPr>
                <w:rFonts w:ascii="Arial" w:hAnsi="Arial" w:cs="Arial"/>
                <w:b/>
                <w:bCs/>
                <w:sz w:val="20"/>
                <w:szCs w:val="20"/>
              </w:rPr>
            </w:pPr>
            <w:r w:rsidRPr="00B36CBE">
              <w:rPr>
                <w:rFonts w:ascii="Arial" w:hAnsi="Arial" w:cs="Arial"/>
                <w:b/>
                <w:bCs/>
                <w:sz w:val="20"/>
                <w:szCs w:val="20"/>
              </w:rPr>
              <w:t>GRAND TOTAL</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298,776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23,851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274,925 </w:t>
            </w:r>
          </w:p>
        </w:tc>
      </w:tr>
      <w:tr w:rsidR="00B36CBE" w:rsidRPr="00B36CBE" w:rsidTr="00B36CBE">
        <w:trPr>
          <w:trHeight w:val="20"/>
        </w:trPr>
        <w:tc>
          <w:tcPr>
            <w:tcW w:w="16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MIMAROPA</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3,216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810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2,406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Oriental Mindoro</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38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5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33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Puerto Galera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Roxas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Romblon</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3,178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805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2,373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Alcantara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Calatrava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Ferrol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Looc</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235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Odiongan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Agustin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Andres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Jose</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856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565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1,825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180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1,645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Santa Maria (Imelda)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REGION VI</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45,117 </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4,662 </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40,455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Aklan</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5,729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472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5,257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Altavas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5,729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472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5,257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Antique</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6,695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1,141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5,554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Caluya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2,959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687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2,272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Libertad</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3,736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3,282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Capiz</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12,382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1,126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11,256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Ivisan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6,823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6,477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Ma-ayon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1,333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1,212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Mambusao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Panay</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4,115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651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3,464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Sigma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Iloilo</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20,311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1,923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18,388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Batad</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4,203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3,833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Carles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5,562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1,362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4,200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Dionisio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2,698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2,562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Rafael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7,831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7,777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REGION VIII</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250,443 </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18,379 </w:t>
            </w:r>
          </w:p>
        </w:tc>
        <w:tc>
          <w:tcPr>
            <w:tcW w:w="1110" w:type="pct"/>
            <w:tcBorders>
              <w:top w:val="nil"/>
              <w:left w:val="nil"/>
              <w:bottom w:val="single" w:sz="4" w:space="0" w:color="000000"/>
              <w:right w:val="single" w:sz="4" w:space="0" w:color="000000"/>
            </w:tcBorders>
            <w:shd w:val="clear" w:color="A5A5A5" w:fill="A5A5A5"/>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232,064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Biliran</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24,639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2,418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22,221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Almeria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2,153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238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1,915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Kawayan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2,333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390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1,943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Naval (capital)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7,355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674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6,681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Biliran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3,571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3,344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Cabucgayan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3,168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2,961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Caibiran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4,228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509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3,719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Culaba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1,231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1,083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Maripipi</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575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Eastern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47,133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4,985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42,148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City of Borongan (capital)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2,285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2,258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Julian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Balangiga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3,352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3,234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Balangkayan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2,465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General MacArthur</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3,447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3,159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Giporlos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3,640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3,225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Guiuan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12,046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1,981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10,065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Hernani</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2,034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Lawaan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2,921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2,820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Llorente</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5,189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429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4,760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Mercedes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1,767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517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1,250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Quinapondan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3,903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492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3,411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Salcedo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3,701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3,386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Leyte</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131,726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7,060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124,666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Alangalang</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5,019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569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4,450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Babatngon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6,911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419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6,492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Palo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6,572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197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6,375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Miguel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2,795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2,715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3,120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675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2,445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Tacloban City (capital)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24,247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990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23,257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Tanauan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8,407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568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7,839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Tolosa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5,458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5,306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Barugo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2,648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2,572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Capoocan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6,018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420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5,598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Carigara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5,943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5,766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Dagami</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2,250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2,240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Dulag</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1,119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1,101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Jaro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4,375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4,308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La Paz</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MacArthur</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Mayorga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Pastrana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3,873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3,733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Tabontabon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2,616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2,581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Tunga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1,500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1,450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Calubian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7,572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7,255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Leyte</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6,118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5,803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Isidro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5,860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5,406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Tabango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8,496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467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8,029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Villaba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6,692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626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6,066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Albuera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577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Isabel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Matag-ob</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Ormoc City</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2,740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2,589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Palompon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589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557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City of Baybay</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Hilongos</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 </w:t>
            </w:r>
          </w:p>
        </w:tc>
      </w:tr>
      <w:tr w:rsidR="00B36CBE" w:rsidRPr="00B36CBE" w:rsidTr="00B36CBE">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36CBE" w:rsidRPr="00B36CBE" w:rsidRDefault="00B36CBE" w:rsidP="00B36CBE">
            <w:pPr>
              <w:ind w:right="57"/>
              <w:contextualSpacing/>
              <w:rPr>
                <w:rFonts w:ascii="Arial" w:hAnsi="Arial" w:cs="Arial"/>
                <w:b/>
                <w:bCs/>
                <w:sz w:val="20"/>
                <w:szCs w:val="20"/>
              </w:rPr>
            </w:pPr>
            <w:r w:rsidRPr="00B36CBE">
              <w:rPr>
                <w:rFonts w:ascii="Arial" w:hAnsi="Arial" w:cs="Arial"/>
                <w:b/>
                <w:bCs/>
                <w:sz w:val="20"/>
                <w:szCs w:val="20"/>
              </w:rPr>
              <w:t>Western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46,945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3,916 </w:t>
            </w:r>
          </w:p>
        </w:tc>
        <w:tc>
          <w:tcPr>
            <w:tcW w:w="1110" w:type="pct"/>
            <w:tcBorders>
              <w:top w:val="nil"/>
              <w:left w:val="nil"/>
              <w:bottom w:val="single" w:sz="4" w:space="0" w:color="000000"/>
              <w:right w:val="single" w:sz="4" w:space="0" w:color="000000"/>
            </w:tcBorders>
            <w:shd w:val="clear" w:color="D8D8D8" w:fill="D8D8D8"/>
            <w:noWrap/>
            <w:vAlign w:val="bottom"/>
            <w:hideMark/>
          </w:tcPr>
          <w:p w:rsidR="00B36CBE" w:rsidRPr="00B36CBE" w:rsidRDefault="00B36CBE" w:rsidP="00B36CBE">
            <w:pPr>
              <w:ind w:right="57"/>
              <w:contextualSpacing/>
              <w:jc w:val="right"/>
              <w:rPr>
                <w:rFonts w:ascii="Arial" w:hAnsi="Arial" w:cs="Arial"/>
                <w:b/>
                <w:bCs/>
                <w:sz w:val="20"/>
                <w:szCs w:val="20"/>
              </w:rPr>
            </w:pPr>
            <w:r w:rsidRPr="00B36CBE">
              <w:rPr>
                <w:rFonts w:ascii="Arial" w:hAnsi="Arial" w:cs="Arial"/>
                <w:b/>
                <w:bCs/>
                <w:sz w:val="20"/>
                <w:szCs w:val="20"/>
              </w:rPr>
              <w:t xml:space="preserve">                         43,029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Almagro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Pagsanghan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Santo Nino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305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268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Tagapul-an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Tarangnan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218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189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Basey</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12,956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12,096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Calbiga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1,530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1,497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Daram</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6,080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1,124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4,956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Jiabong</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Marabut</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2,065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1,967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Motiong</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Paranas (Wright)</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146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Pinabacdao</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3,871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3,644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 Sebastian</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525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513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Santa Rita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9,746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1,019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8,727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Talalora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2,014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132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1,882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Villareal</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4,303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242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4,061 </w:t>
            </w:r>
          </w:p>
        </w:tc>
      </w:tr>
      <w:tr w:rsidR="00B36CBE" w:rsidRPr="00B36CBE" w:rsidTr="00B36C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B36CBE" w:rsidRPr="00B36CBE" w:rsidRDefault="00B36CBE" w:rsidP="00B36CBE">
            <w:pPr>
              <w:ind w:right="57"/>
              <w:contextualSpacing/>
              <w:jc w:val="right"/>
              <w:rPr>
                <w:rFonts w:ascii="Arial" w:hAnsi="Arial" w:cs="Arial"/>
                <w:sz w:val="20"/>
                <w:szCs w:val="20"/>
              </w:rPr>
            </w:pPr>
            <w:r w:rsidRPr="00B36CBE">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rsidR="00B36CBE" w:rsidRPr="00B36CBE" w:rsidRDefault="00B36CBE" w:rsidP="00B36CBE">
            <w:pPr>
              <w:ind w:right="57"/>
              <w:contextualSpacing/>
              <w:rPr>
                <w:rFonts w:ascii="Arial" w:hAnsi="Arial" w:cs="Arial"/>
                <w:i/>
                <w:iCs/>
                <w:sz w:val="20"/>
                <w:szCs w:val="20"/>
              </w:rPr>
            </w:pPr>
            <w:r w:rsidRPr="00B36CBE">
              <w:rPr>
                <w:rFonts w:ascii="Arial" w:hAnsi="Arial" w:cs="Arial"/>
                <w:i/>
                <w:iCs/>
                <w:sz w:val="20"/>
                <w:szCs w:val="20"/>
              </w:rPr>
              <w:t>Zumarraga</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2,834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93 </w:t>
            </w:r>
          </w:p>
        </w:tc>
        <w:tc>
          <w:tcPr>
            <w:tcW w:w="1110" w:type="pct"/>
            <w:tcBorders>
              <w:top w:val="nil"/>
              <w:left w:val="nil"/>
              <w:bottom w:val="single" w:sz="4" w:space="0" w:color="000000"/>
              <w:right w:val="single" w:sz="4" w:space="0" w:color="000000"/>
            </w:tcBorders>
            <w:shd w:val="clear" w:color="auto" w:fill="auto"/>
            <w:noWrap/>
            <w:vAlign w:val="bottom"/>
            <w:hideMark/>
          </w:tcPr>
          <w:p w:rsidR="00B36CBE" w:rsidRPr="00B36CBE" w:rsidRDefault="00B36CBE" w:rsidP="00B36CBE">
            <w:pPr>
              <w:ind w:right="57"/>
              <w:contextualSpacing/>
              <w:jc w:val="right"/>
              <w:rPr>
                <w:rFonts w:ascii="Arial" w:hAnsi="Arial" w:cs="Arial"/>
                <w:i/>
                <w:iCs/>
                <w:sz w:val="20"/>
                <w:szCs w:val="20"/>
              </w:rPr>
            </w:pPr>
            <w:r w:rsidRPr="00B36CBE">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67633B" w:rsidRPr="00DC65CE" w:rsidRDefault="009F6304" w:rsidP="00B1150E">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B1150E" w:rsidRPr="00B36CBE" w:rsidRDefault="00B1150E"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EA1C9A" w:rsidRPr="00EA1C9A">
        <w:rPr>
          <w:rFonts w:ascii="Arial" w:eastAsia="Times New Roman" w:hAnsi="Arial" w:cs="Arial"/>
          <w:b/>
          <w:bCs/>
          <w:color w:val="0070C0"/>
          <w:sz w:val="24"/>
          <w:szCs w:val="24"/>
        </w:rPr>
        <w:t xml:space="preserve">61,599,099.32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D34594">
        <w:rPr>
          <w:rFonts w:ascii="Arial" w:eastAsia="Times New Roman" w:hAnsi="Arial" w:cs="Arial"/>
          <w:b/>
          <w:bCs/>
          <w:color w:val="0070C0"/>
          <w:sz w:val="24"/>
          <w:szCs w:val="24"/>
        </w:rPr>
        <w:t xml:space="preserve">36,650,951.72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DSWD</w:t>
      </w:r>
      <w:r w:rsidR="00F93B0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93B0C" w:rsidRPr="00B36CBE">
        <w:rPr>
          <w:rFonts w:ascii="Arial" w:eastAsia="Times New Roman" w:hAnsi="Arial" w:cs="Arial"/>
          <w:b/>
          <w:bCs/>
          <w:color w:val="auto"/>
          <w:sz w:val="24"/>
          <w:szCs w:val="24"/>
        </w:rPr>
        <w:t>₱</w:t>
      </w:r>
      <w:r w:rsidR="00B1150E" w:rsidRPr="00B36CBE">
        <w:rPr>
          <w:rFonts w:ascii="Arial" w:eastAsia="Times New Roman" w:hAnsi="Arial" w:cs="Arial"/>
          <w:b/>
          <w:bCs/>
          <w:color w:val="auto"/>
          <w:sz w:val="24"/>
          <w:szCs w:val="24"/>
        </w:rPr>
        <w:t xml:space="preserve">13,446,393.06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B36CBE">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₱10,736,254.54</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from</w:t>
      </w:r>
      <w:r w:rsidR="0067633B" w:rsidRPr="00DC65CE">
        <w:rPr>
          <w:rFonts w:ascii="Arial" w:eastAsia="Times New Roman" w:hAnsi="Arial" w:cs="Arial"/>
          <w:b/>
          <w:bCs/>
          <w:color w:val="auto"/>
          <w:sz w:val="24"/>
          <w:szCs w:val="24"/>
        </w:rPr>
        <w:t xml:space="preserve"> </w:t>
      </w:r>
      <w:r w:rsidR="00A077FC" w:rsidRPr="00DC65CE">
        <w:rPr>
          <w:rFonts w:ascii="Arial" w:eastAsia="Times New Roman" w:hAnsi="Arial" w:cs="Arial"/>
          <w:b/>
          <w:bCs/>
          <w:color w:val="auto"/>
          <w:sz w:val="24"/>
          <w:szCs w:val="24"/>
        </w:rPr>
        <w:t>other</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
          <w:bCs/>
          <w:color w:val="auto"/>
          <w:sz w:val="24"/>
          <w:szCs w:val="24"/>
        </w:rPr>
        <w:t>private</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
          <w:bCs/>
          <w:color w:val="auto"/>
          <w:sz w:val="24"/>
          <w:szCs w:val="24"/>
        </w:rPr>
        <w:t>s</w:t>
      </w:r>
      <w:r w:rsidR="00A077FC" w:rsidRPr="00DC65CE">
        <w:rPr>
          <w:rFonts w:ascii="Arial" w:eastAsia="Times New Roman" w:hAnsi="Arial" w:cs="Arial"/>
          <w:b/>
          <w:bCs/>
          <w:color w:val="auto"/>
          <w:sz w:val="24"/>
          <w:szCs w:val="24"/>
        </w:rPr>
        <w:t>ectors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242"/>
        <w:gridCol w:w="1347"/>
        <w:gridCol w:w="1408"/>
        <w:gridCol w:w="1125"/>
        <w:gridCol w:w="1419"/>
        <w:gridCol w:w="1629"/>
      </w:tblGrid>
      <w:tr w:rsidR="00F50CC0" w:rsidRPr="00F50CC0" w:rsidTr="00EA1C9A">
        <w:trPr>
          <w:trHeight w:val="20"/>
          <w:tblHeader/>
        </w:trPr>
        <w:tc>
          <w:tcPr>
            <w:tcW w:w="128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REGION / PROVINCE / MUNICIPALITY </w:t>
            </w:r>
          </w:p>
        </w:tc>
        <w:tc>
          <w:tcPr>
            <w:tcW w:w="372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COST OF ASSISTANCE </w:t>
            </w:r>
          </w:p>
        </w:tc>
      </w:tr>
      <w:tr w:rsidR="00F50CC0" w:rsidRPr="00F50CC0" w:rsidTr="00EA1C9A">
        <w:trPr>
          <w:trHeight w:val="20"/>
          <w:tblHeader/>
        </w:trPr>
        <w:tc>
          <w:tcPr>
            <w:tcW w:w="1280" w:type="pct"/>
            <w:gridSpan w:val="2"/>
            <w:vMerge/>
            <w:tcBorders>
              <w:top w:val="single" w:sz="4" w:space="0" w:color="auto"/>
              <w:left w:val="single" w:sz="4" w:space="0" w:color="auto"/>
              <w:bottom w:val="single" w:sz="4" w:space="0" w:color="auto"/>
              <w:right w:val="single" w:sz="4" w:space="0" w:color="auto"/>
            </w:tcBorders>
            <w:vAlign w:val="center"/>
            <w:hideMark/>
          </w:tcPr>
          <w:p w:rsidR="00F50CC0" w:rsidRPr="00F50CC0" w:rsidRDefault="00F50CC0" w:rsidP="00F50CC0">
            <w:pPr>
              <w:ind w:right="57"/>
              <w:contextualSpacing/>
              <w:rPr>
                <w:rFonts w:ascii="Arial" w:hAnsi="Arial" w:cs="Arial"/>
                <w:b/>
                <w:bCs/>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DSWD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NGOs </w:t>
            </w: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OTHERS </w:t>
            </w:r>
          </w:p>
        </w:tc>
        <w:tc>
          <w:tcPr>
            <w:tcW w:w="8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 xml:space="preserve"> GRAND TOTAL </w:t>
            </w:r>
          </w:p>
        </w:tc>
      </w:tr>
      <w:tr w:rsidR="00F50CC0" w:rsidRPr="00F50CC0" w:rsidTr="00EA1C9A">
        <w:trPr>
          <w:trHeight w:val="20"/>
        </w:trPr>
        <w:tc>
          <w:tcPr>
            <w:tcW w:w="128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50CC0" w:rsidRPr="00F50CC0" w:rsidRDefault="00F50CC0" w:rsidP="00F50CC0">
            <w:pPr>
              <w:ind w:right="57"/>
              <w:contextualSpacing/>
              <w:jc w:val="center"/>
              <w:rPr>
                <w:rFonts w:ascii="Arial" w:hAnsi="Arial" w:cs="Arial"/>
                <w:b/>
                <w:bCs/>
                <w:sz w:val="20"/>
                <w:szCs w:val="20"/>
              </w:rPr>
            </w:pPr>
            <w:r w:rsidRPr="00F50CC0">
              <w:rPr>
                <w:rFonts w:ascii="Arial" w:hAnsi="Arial" w:cs="Arial"/>
                <w:b/>
                <w:bCs/>
                <w:sz w:val="20"/>
                <w:szCs w:val="20"/>
              </w:rPr>
              <w:t>GRAND TOTAL</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36,650,951.72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13,446,393.06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765,500.00 </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10,736,254.54 </w:t>
            </w:r>
          </w:p>
        </w:tc>
        <w:tc>
          <w:tcPr>
            <w:tcW w:w="874" w:type="pct"/>
            <w:tcBorders>
              <w:top w:val="single" w:sz="4" w:space="0" w:color="auto"/>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61,599,099.32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MIMAROPA</w:t>
            </w:r>
          </w:p>
        </w:tc>
        <w:tc>
          <w:tcPr>
            <w:tcW w:w="723"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2,436,000.00 </w:t>
            </w:r>
          </w:p>
        </w:tc>
        <w:tc>
          <w:tcPr>
            <w:tcW w:w="756"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1,235,500.00 </w:t>
            </w:r>
          </w:p>
        </w:tc>
        <w:tc>
          <w:tcPr>
            <w:tcW w:w="60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10,736,254.54 </w:t>
            </w:r>
          </w:p>
        </w:tc>
        <w:tc>
          <w:tcPr>
            <w:tcW w:w="87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14,407,754.54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Marinduque</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3,450.00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3,450.00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Gasan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3,450.00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3,450.00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Occidental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1,082,550.00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882,000.00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6,069,624.42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8,034,174.42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Abra de Ilog</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6,069,624.42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6,069,624.42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Calintaan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253,500.00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253,500.00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Magsaysay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735,000.00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672,000.00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1,407,000.00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 Jose</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94,050.00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210,000.00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304,050.00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Oriental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1,350,000.00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4,666,630.12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6,370,130.12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Baco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4,666,630.12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4,684,130.12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Bulalacao (San Pedro)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1,350,000.00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1,686,000.00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REGION VI</w:t>
            </w:r>
          </w:p>
        </w:tc>
        <w:tc>
          <w:tcPr>
            <w:tcW w:w="723"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19,157,880.00 </w:t>
            </w:r>
          </w:p>
        </w:tc>
        <w:tc>
          <w:tcPr>
            <w:tcW w:w="756"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3,212,600.00 </w:t>
            </w:r>
          </w:p>
        </w:tc>
        <w:tc>
          <w:tcPr>
            <w:tcW w:w="60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765,500.00 </w:t>
            </w:r>
          </w:p>
        </w:tc>
        <w:tc>
          <w:tcPr>
            <w:tcW w:w="762"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23,135,980.00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Aklan</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5,184,000.00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8,300.00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5,192,300.00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Batan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900,000.00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908,300.00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Kalibo (capital)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New Washington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Buruanga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419,760.00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419,760.00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Ibajay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1,211,760.00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1,211,760.00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Makato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Nabas</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420,480.00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420,480.00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Numancia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Tangalan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432,000.00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432,000.00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Antique</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2,142,000.00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765,500.00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3,567,800.00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Caluya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Libertad</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594,000.00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765,500.00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2,019,800.00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Pandan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1,080,000.00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1,080,000.00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lastRenderedPageBreak/>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Sebaste</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108,000.00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108,000.00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Capiz</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6,957,680.00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2,319,300.00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9,276,980.00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Cuartero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Dao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108,000.00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148,000.00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Dumarao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216,000.00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Ivisan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Ma-ayon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972,000.00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972,000.00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Mambusao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108,000.00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246,600.00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Panay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828,000.00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828,000.00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Panitan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162,000.00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460,700.00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Pilar</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Pontevedra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1,857,920.00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1,857,920.00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President Roxas</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540,000.00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540,000.00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Roxas City (capital)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828,000.00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828,000.00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Sapi-an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149,760.00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225,760.00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Sigma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252,000.00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1,982,000.00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Iloilo</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4,874,200.00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5,098,900.00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Balasan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2,287,920.00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2,287,920.00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Batad</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450,000.00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450,000.00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Carles</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580,000.00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580,000.00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Concepcion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Estancia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540,000.00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540,000.00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 Dionisio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338,040.00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338,040.00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Sara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498,240.00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722,940.00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REGION VIII</w:t>
            </w:r>
          </w:p>
        </w:tc>
        <w:tc>
          <w:tcPr>
            <w:tcW w:w="723"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15,057,071.72 </w:t>
            </w:r>
          </w:p>
        </w:tc>
        <w:tc>
          <w:tcPr>
            <w:tcW w:w="756"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8,998,293.06 </w:t>
            </w:r>
          </w:p>
        </w:tc>
        <w:tc>
          <w:tcPr>
            <w:tcW w:w="60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24,055,364.78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Biliran</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1,258,204.12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2,024,663.64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3,282,867.76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Almeria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70,660.48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70,660.48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Kawayan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364,552.80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334,031.36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698,584.16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Naval (capital)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45,367.24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91,938.92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Biliran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47,374.64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47,374.64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Cabucgayan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81,500.44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169,826.04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Caibiran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526,376.92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2,082,111.92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Culaba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110,327.20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110,327.20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Maripipi</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12,044.40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12,044.40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Eastern Samar</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4,215,540.00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5,605,029.48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Balangiga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602,220.00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602,220.00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Balangkayan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693,757.44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Giporlos</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91,537.44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Guiuan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Lawaan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602,220.00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602,220.00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Mercedes</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Quinapondan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602,220.00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762,779.20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Salcedo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1,246,595.40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Leyte</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6,772,967.60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3,611,267.22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10,384,234.82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Alangalang</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361,332.00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361,332.00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Babatngon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188,695.60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1,483,888.40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Palo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 Miguel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Santa Fe</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321,184.00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321,184.00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Tacloban City (capital)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364,142.36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1,167,102.36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Tolosa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982,960.00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Barugo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Capoocan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281,036.00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281,036.00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Dagami</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1,000,889.64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lastRenderedPageBreak/>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La Paz</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19,672.52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MacArthur</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257,750.16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Calubian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 Isidro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Tabango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929,336.00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Villaba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Albuera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34,750.00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Ormoc City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713,831.44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City of Baybay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20,142.30 </w:t>
            </w:r>
          </w:p>
        </w:tc>
      </w:tr>
      <w:tr w:rsidR="00F50CC0" w:rsidRPr="00F50CC0" w:rsidTr="00EA1C9A">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0CC0" w:rsidRPr="00F50CC0" w:rsidRDefault="00F50CC0" w:rsidP="00F50CC0">
            <w:pPr>
              <w:ind w:right="57"/>
              <w:contextualSpacing/>
              <w:rPr>
                <w:rFonts w:ascii="Arial" w:hAnsi="Arial" w:cs="Arial"/>
                <w:b/>
                <w:bCs/>
                <w:sz w:val="20"/>
                <w:szCs w:val="20"/>
              </w:rPr>
            </w:pPr>
            <w:r w:rsidRPr="00F50CC0">
              <w:rPr>
                <w:rFonts w:ascii="Arial" w:hAnsi="Arial" w:cs="Arial"/>
                <w:b/>
                <w:bCs/>
                <w:sz w:val="20"/>
                <w:szCs w:val="20"/>
              </w:rPr>
              <w:t>Western Samar</w:t>
            </w:r>
          </w:p>
        </w:tc>
        <w:tc>
          <w:tcPr>
            <w:tcW w:w="723"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2,810,360.00 </w:t>
            </w:r>
          </w:p>
        </w:tc>
        <w:tc>
          <w:tcPr>
            <w:tcW w:w="756"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762"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rsidR="00F50CC0" w:rsidRPr="00F50CC0" w:rsidRDefault="00F50CC0" w:rsidP="00F50CC0">
            <w:pPr>
              <w:ind w:right="57"/>
              <w:contextualSpacing/>
              <w:jc w:val="right"/>
              <w:rPr>
                <w:rFonts w:ascii="Arial" w:hAnsi="Arial" w:cs="Arial"/>
                <w:b/>
                <w:bCs/>
                <w:sz w:val="20"/>
                <w:szCs w:val="20"/>
              </w:rPr>
            </w:pPr>
            <w:r w:rsidRPr="00F50CC0">
              <w:rPr>
                <w:rFonts w:ascii="Arial" w:hAnsi="Arial" w:cs="Arial"/>
                <w:b/>
                <w:bCs/>
                <w:sz w:val="20"/>
                <w:szCs w:val="20"/>
              </w:rPr>
              <w:t xml:space="preserve">4,783,232.72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Basey</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2,276,793.08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Calbiga</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619,483.64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Daram</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802,960.00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Pinabacdao</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San Sebastian</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281,036.00 </w:t>
            </w:r>
          </w:p>
        </w:tc>
      </w:tr>
      <w:tr w:rsidR="00EA1C9A" w:rsidRPr="00F50CC0" w:rsidTr="00EA1C9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50CC0" w:rsidRPr="00F50CC0" w:rsidRDefault="00F50CC0" w:rsidP="00F50CC0">
            <w:pPr>
              <w:ind w:right="57"/>
              <w:contextualSpacing/>
              <w:jc w:val="right"/>
              <w:rPr>
                <w:rFonts w:ascii="Arial" w:hAnsi="Arial" w:cs="Arial"/>
                <w:sz w:val="20"/>
                <w:szCs w:val="20"/>
              </w:rPr>
            </w:pPr>
            <w:r w:rsidRPr="00F50CC0">
              <w:rPr>
                <w:rFonts w:ascii="Arial" w:hAnsi="Arial" w:cs="Arial"/>
                <w:sz w:val="20"/>
                <w:szCs w:val="20"/>
              </w:rPr>
              <w:t> </w:t>
            </w:r>
          </w:p>
        </w:tc>
        <w:tc>
          <w:tcPr>
            <w:tcW w:w="1204" w:type="pct"/>
            <w:tcBorders>
              <w:top w:val="nil"/>
              <w:left w:val="nil"/>
              <w:bottom w:val="single" w:sz="4" w:space="0" w:color="000000"/>
              <w:right w:val="single" w:sz="4" w:space="0" w:color="000000"/>
            </w:tcBorders>
            <w:shd w:val="clear" w:color="auto" w:fill="auto"/>
            <w:vAlign w:val="center"/>
            <w:hideMark/>
          </w:tcPr>
          <w:p w:rsidR="00F50CC0" w:rsidRPr="00F50CC0" w:rsidRDefault="00F50CC0" w:rsidP="00F50CC0">
            <w:pPr>
              <w:ind w:right="57"/>
              <w:contextualSpacing/>
              <w:rPr>
                <w:rFonts w:ascii="Arial" w:hAnsi="Arial" w:cs="Arial"/>
                <w:i/>
                <w:iCs/>
                <w:sz w:val="20"/>
                <w:szCs w:val="20"/>
              </w:rPr>
            </w:pPr>
            <w:r w:rsidRPr="00F50CC0">
              <w:rPr>
                <w:rFonts w:ascii="Arial" w:hAnsi="Arial" w:cs="Arial"/>
                <w:i/>
                <w:iCs/>
                <w:sz w:val="20"/>
                <w:szCs w:val="20"/>
              </w:rPr>
              <w:t>Villareal</w:t>
            </w:r>
          </w:p>
        </w:tc>
        <w:tc>
          <w:tcPr>
            <w:tcW w:w="723"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c>
          <w:tcPr>
            <w:tcW w:w="756"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rsidR="00F50CC0" w:rsidRPr="00F50CC0" w:rsidRDefault="00F50CC0" w:rsidP="00F50CC0">
            <w:pPr>
              <w:ind w:right="57"/>
              <w:contextualSpacing/>
              <w:jc w:val="right"/>
              <w:rPr>
                <w:rFonts w:ascii="Arial" w:hAnsi="Arial" w:cs="Arial"/>
                <w:i/>
                <w:iCs/>
                <w:sz w:val="20"/>
                <w:szCs w:val="20"/>
              </w:rPr>
            </w:pPr>
            <w:r w:rsidRPr="00F50CC0">
              <w:rPr>
                <w:rFonts w:ascii="Arial" w:hAnsi="Arial" w:cs="Arial"/>
                <w:i/>
                <w:iCs/>
                <w:sz w:val="20"/>
                <w:szCs w:val="20"/>
              </w:rPr>
              <w:t xml:space="preserve">401,480.00 </w:t>
            </w:r>
          </w:p>
        </w:tc>
      </w:tr>
    </w:tbl>
    <w:p w:rsidR="00CA5330" w:rsidRDefault="00CA5330" w:rsidP="00F50CC0">
      <w:pPr>
        <w:contextualSpacing/>
        <w:jc w:val="right"/>
        <w:rPr>
          <w:rFonts w:ascii="Arial" w:eastAsia="Times New Roman" w:hAnsi="Arial" w:cs="Arial"/>
          <w:i/>
          <w:iCs/>
          <w:color w:val="0070C0"/>
          <w:sz w:val="16"/>
          <w:szCs w:val="20"/>
        </w:rPr>
      </w:pPr>
    </w:p>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8" w:name="_Contact_Information"/>
      <w:bookmarkEnd w:id="8"/>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460E07" w:rsidRDefault="007549BD" w:rsidP="007C3CD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460E07">
              <w:rPr>
                <w:rFonts w:ascii="Arial" w:eastAsia="Arial" w:hAnsi="Arial" w:cs="Arial"/>
                <w:color w:val="0070C0"/>
                <w:sz w:val="20"/>
                <w:szCs w:val="24"/>
              </w:rPr>
              <w:t>0</w:t>
            </w:r>
            <w:r w:rsidR="007C3CD5">
              <w:rPr>
                <w:rFonts w:ascii="Arial" w:eastAsia="Arial" w:hAnsi="Arial" w:cs="Arial"/>
                <w:color w:val="0070C0"/>
                <w:sz w:val="20"/>
                <w:szCs w:val="24"/>
              </w:rPr>
              <w:t>7</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January</w:t>
            </w:r>
            <w:r w:rsidR="0067633B" w:rsidRPr="00460E07">
              <w:rPr>
                <w:rFonts w:ascii="Arial" w:eastAsia="Arial" w:hAnsi="Arial" w:cs="Arial"/>
                <w:color w:val="0070C0"/>
                <w:sz w:val="20"/>
                <w:szCs w:val="24"/>
              </w:rPr>
              <w:t xml:space="preserve"> </w:t>
            </w:r>
            <w:r w:rsidR="00454E8A" w:rsidRPr="00460E07">
              <w:rPr>
                <w:rFonts w:ascii="Arial" w:eastAsia="Arial" w:hAnsi="Arial" w:cs="Arial"/>
                <w:color w:val="0070C0"/>
                <w:sz w:val="20"/>
                <w:szCs w:val="24"/>
              </w:rPr>
              <w:t>20</w:t>
            </w:r>
            <w:r w:rsidRPr="00460E07">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460E07"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460E07">
              <w:rPr>
                <w:rFonts w:ascii="Arial" w:eastAsia="Arial" w:hAnsi="Arial" w:cs="Arial"/>
                <w:color w:val="0070C0"/>
                <w:sz w:val="20"/>
                <w:szCs w:val="24"/>
              </w:rPr>
              <w:t>The</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Disaster</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Response</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Management</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Bureau</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(DRMB)</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is</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closely</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coordinating</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with</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the</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concerned</w:t>
            </w:r>
            <w:r w:rsidR="0067633B" w:rsidRPr="00460E07">
              <w:rPr>
                <w:rFonts w:ascii="Arial" w:eastAsia="Arial" w:hAnsi="Arial" w:cs="Arial"/>
                <w:color w:val="0070C0"/>
                <w:sz w:val="20"/>
                <w:szCs w:val="24"/>
              </w:rPr>
              <w:t xml:space="preserve"> </w:t>
            </w:r>
            <w:r w:rsidR="0098016D" w:rsidRPr="00460E07">
              <w:rPr>
                <w:rFonts w:ascii="Arial" w:eastAsia="Arial" w:hAnsi="Arial" w:cs="Arial"/>
                <w:color w:val="0070C0"/>
                <w:sz w:val="20"/>
                <w:szCs w:val="24"/>
              </w:rPr>
              <w:t>Field</w:t>
            </w:r>
            <w:r w:rsidR="0067633B" w:rsidRPr="00460E07">
              <w:rPr>
                <w:rFonts w:ascii="Arial" w:eastAsia="Arial" w:hAnsi="Arial" w:cs="Arial"/>
                <w:color w:val="0070C0"/>
                <w:sz w:val="20"/>
                <w:szCs w:val="24"/>
              </w:rPr>
              <w:t xml:space="preserve"> </w:t>
            </w:r>
            <w:r w:rsidR="0098016D" w:rsidRPr="00460E07">
              <w:rPr>
                <w:rFonts w:ascii="Arial" w:eastAsia="Arial" w:hAnsi="Arial" w:cs="Arial"/>
                <w:color w:val="0070C0"/>
                <w:sz w:val="20"/>
                <w:szCs w:val="24"/>
              </w:rPr>
              <w:t>Offices</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for</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significant</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disaster</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response</w:t>
            </w:r>
            <w:r w:rsidR="0067633B" w:rsidRPr="00460E07">
              <w:rPr>
                <w:rFonts w:ascii="Arial" w:eastAsia="Arial" w:hAnsi="Arial" w:cs="Arial"/>
                <w:color w:val="0070C0"/>
                <w:sz w:val="20"/>
                <w:szCs w:val="24"/>
              </w:rPr>
              <w:t xml:space="preserve"> </w:t>
            </w:r>
            <w:r w:rsidRPr="00460E07">
              <w:rPr>
                <w:rFonts w:ascii="Arial" w:eastAsia="Arial" w:hAnsi="Arial" w:cs="Arial"/>
                <w:color w:val="0070C0"/>
                <w:sz w:val="20"/>
                <w:szCs w:val="24"/>
              </w:rPr>
              <w:t>updates</w:t>
            </w:r>
            <w:r w:rsidR="003A77A3" w:rsidRPr="00460E07">
              <w:rPr>
                <w:rFonts w:ascii="Arial" w:eastAsia="Arial" w:hAnsi="Arial" w:cs="Arial"/>
                <w:color w:val="0070C0"/>
                <w:sz w:val="20"/>
                <w:szCs w:val="24"/>
              </w:rPr>
              <w:t>.</w:t>
            </w:r>
          </w:p>
        </w:tc>
      </w:tr>
    </w:tbl>
    <w:p w:rsidR="00BA6075" w:rsidRPr="00DC65CE" w:rsidRDefault="00BA6075"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Batangas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Marinduque</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lastRenderedPageBreak/>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lastRenderedPageBreak/>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Sorsogon.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337A3D" w:rsidRPr="00DC65CE" w:rsidRDefault="00337A3D"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4659E2"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E5187C" w:rsidRDefault="00460E07" w:rsidP="001A7FD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w:t>
            </w:r>
            <w:r w:rsidR="001A7FDA" w:rsidRPr="00E5187C">
              <w:rPr>
                <w:rFonts w:ascii="Arial" w:eastAsia="Arial" w:hAnsi="Arial" w:cs="Arial"/>
                <w:color w:val="auto"/>
                <w:sz w:val="20"/>
                <w:szCs w:val="24"/>
              </w:rPr>
              <w:t>6</w:t>
            </w:r>
            <w:r w:rsidR="004659E2" w:rsidRPr="00E5187C">
              <w:rPr>
                <w:rFonts w:ascii="Arial" w:eastAsia="Arial" w:hAnsi="Arial" w:cs="Arial"/>
                <w:color w:val="auto"/>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C4995" w:rsidRPr="00E5187C" w:rsidRDefault="00040586" w:rsidP="0004058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On Going repacking of relief goods at the regional warehouse at Mambog, Oton, Roxas City, Capiz and ABL Sports Complex Cultural Center Kalibo, Aklan.</w:t>
            </w:r>
          </w:p>
          <w:p w:rsidR="00040586" w:rsidRPr="00E5187C" w:rsidRDefault="00040586" w:rsidP="0004058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Family Food Packs were released at the Municipality of Kalibo, Makato, New Washington and Numancia, Aklan, Cuartero, Capiz and Caluya, Pandan and Sebase, Antique.</w:t>
            </w:r>
          </w:p>
          <w:p w:rsidR="00F42455" w:rsidRPr="00E5187C" w:rsidRDefault="00F42455" w:rsidP="0004058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0070C0"/>
                <w:sz w:val="20"/>
                <w:szCs w:val="24"/>
              </w:rPr>
              <w:t xml:space="preserve">DSWD-FO VI is still on </w:t>
            </w:r>
            <w:r w:rsidRPr="00E5187C">
              <w:rPr>
                <w:rFonts w:ascii="Arial" w:eastAsia="Arial" w:hAnsi="Arial" w:cs="Arial"/>
                <w:b/>
                <w:color w:val="0070C0"/>
                <w:sz w:val="20"/>
                <w:szCs w:val="24"/>
              </w:rPr>
              <w:t xml:space="preserve">BLUE </w:t>
            </w:r>
            <w:r w:rsidRPr="00E5187C">
              <w:rPr>
                <w:rFonts w:ascii="Arial" w:eastAsia="Arial" w:hAnsi="Arial" w:cs="Arial"/>
                <w:color w:val="0070C0"/>
                <w:sz w:val="20"/>
                <w:szCs w:val="24"/>
              </w:rPr>
              <w:t>alert status.</w:t>
            </w:r>
          </w:p>
        </w:tc>
      </w:tr>
      <w:tr w:rsidR="001A7FDA"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1A7FDA" w:rsidRDefault="001A7FDA" w:rsidP="001A7FD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706 family food packs were delivered to Pilar, Capiz.</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food packs were delivered to Batan, Aklan.</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Caluya, Antique.</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300 family food packs were delivered to Sebaste, Antique.</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Roxas City, Capiz.</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and released to Balasan, Iloilo</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Maayon, Capiz</w:t>
            </w:r>
          </w:p>
          <w:p w:rsidR="001A7FDA" w:rsidRPr="001A7FDA"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Raw materials for repacking of relief goods were delivered to the Province of Capiz and Antique.</w:t>
            </w:r>
          </w:p>
          <w:p w:rsidR="001A7FDA" w:rsidRPr="00F42455" w:rsidRDefault="001A7FDA" w:rsidP="00F4245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On-going repacking of relief goods at the regional warehouse at Mambog, Oton, Roxas City, Capiz and ABL Sports Complex Cultural Center Kalibo, Aklan.</w:t>
            </w:r>
          </w:p>
        </w:tc>
      </w:tr>
      <w:tr w:rsidR="001A7FDA"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460E07" w:rsidRDefault="001A7FDA" w:rsidP="001A7FD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460E07"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DSWD-FO VI has 300 family food packs in transit to Sebaste, Antique.</w:t>
            </w:r>
          </w:p>
          <w:p w:rsidR="001A7FDA" w:rsidRPr="00460E07"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Additional 300 family food packs were in transit to Pandan, Antique.</w:t>
            </w:r>
          </w:p>
        </w:tc>
      </w:tr>
      <w:tr w:rsidR="001A7FDA"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DC65CE" w:rsidRDefault="001A7FDA" w:rsidP="001A7FD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DC65CE"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Additional of 700, 500, and 300 family food packs were distributed to President Roxas, Panay and Ivisan, Capiz, respectively.</w:t>
            </w:r>
          </w:p>
        </w:tc>
      </w:tr>
      <w:tr w:rsidR="001A7FDA"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DC65CE" w:rsidRDefault="001A7FDA" w:rsidP="001A7FD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7FDA" w:rsidRPr="00DC65CE"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of 3,500 family food packs and 10 bundles of used clothing were delivered to province of Capiz.</w:t>
            </w:r>
          </w:p>
          <w:p w:rsidR="001A7FDA" w:rsidRPr="00DC65CE"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1A7FDA" w:rsidRPr="00460E07" w:rsidRDefault="001A7FDA" w:rsidP="001A7FD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to the Municipalities of Pontevedra, Panay, Roxas City, Sigma, Capiz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337A3D" w:rsidP="007A3BE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 xml:space="preserve">29 December </w:t>
            </w:r>
            <w:r w:rsidR="004659E2" w:rsidRPr="003167DD">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4659E2" w:rsidRPr="003167DD"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lastRenderedPageBreak/>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4659E2" w:rsidRPr="003167DD"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4659E2" w:rsidRPr="003167DD"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4659E2" w:rsidRPr="003167DD"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distributed 2800 FFPs in Daanbantayan on the 26th of December.</w:t>
            </w:r>
          </w:p>
          <w:p w:rsidR="004659E2" w:rsidRPr="003167DD"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4659E2" w:rsidRPr="003167DD" w:rsidRDefault="004659E2" w:rsidP="004659E2">
            <w:pPr>
              <w:pStyle w:val="ListParagraph"/>
              <w:numPr>
                <w:ilvl w:val="0"/>
                <w:numId w:val="33"/>
              </w:numPr>
              <w:tabs>
                <w:tab w:val="clear" w:pos="720"/>
                <w:tab w:val="num" w:pos="423"/>
              </w:tabs>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though the Assistant Regional Director for Operations directed all staff to volunteer and help repack at the Labangon Warehouse due to the anticipated need of food items for areas affected by TY Ursula.</w:t>
            </w:r>
          </w:p>
          <w:p w:rsidR="004659E2" w:rsidRPr="003167DD" w:rsidRDefault="004659E2" w:rsidP="004659E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provided relief items (malongs, mats and towels) worth ₱243,915.00 to stranded passengers accommodated at the Cebu City Sports Complex. </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4659E2" w:rsidRPr="003167DD" w:rsidRDefault="004659E2" w:rsidP="004659E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Panadtaran, Elementary School. </w:t>
            </w:r>
          </w:p>
        </w:tc>
      </w:tr>
    </w:tbl>
    <w:p w:rsidR="00460E07" w:rsidRDefault="00460E07"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813B6E" w:rsidRDefault="00337A3D"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813B6E">
              <w:rPr>
                <w:rFonts w:ascii="Arial" w:eastAsia="Arial" w:hAnsi="Arial" w:cs="Arial"/>
                <w:color w:val="0070C0"/>
                <w:sz w:val="20"/>
                <w:szCs w:val="24"/>
              </w:rPr>
              <w:t>0</w:t>
            </w:r>
            <w:r w:rsidR="00813B6E" w:rsidRPr="00813B6E">
              <w:rPr>
                <w:rFonts w:ascii="Arial" w:eastAsia="Arial" w:hAnsi="Arial" w:cs="Arial"/>
                <w:color w:val="0070C0"/>
                <w:sz w:val="20"/>
                <w:szCs w:val="24"/>
              </w:rPr>
              <w:t>7</w:t>
            </w:r>
            <w:r w:rsidR="0067633B" w:rsidRPr="00813B6E">
              <w:rPr>
                <w:rFonts w:ascii="Arial" w:eastAsia="Arial" w:hAnsi="Arial" w:cs="Arial"/>
                <w:color w:val="0070C0"/>
                <w:sz w:val="20"/>
                <w:szCs w:val="24"/>
              </w:rPr>
              <w:t xml:space="preserve"> </w:t>
            </w:r>
            <w:r w:rsidRPr="00813B6E">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813B6E" w:rsidRDefault="00E67DE6"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Thirty-</w:t>
            </w:r>
            <w:r w:rsidR="00813B6E" w:rsidRPr="00813B6E">
              <w:rPr>
                <w:rFonts w:ascii="Arial" w:eastAsia="Arial" w:hAnsi="Arial" w:cs="Arial"/>
                <w:color w:val="0070C0"/>
                <w:sz w:val="20"/>
                <w:szCs w:val="24"/>
              </w:rPr>
              <w:t>three</w:t>
            </w:r>
            <w:r w:rsidRPr="00813B6E">
              <w:rPr>
                <w:rFonts w:ascii="Arial" w:eastAsia="Arial" w:hAnsi="Arial" w:cs="Arial"/>
                <w:color w:val="0070C0"/>
                <w:sz w:val="20"/>
                <w:szCs w:val="24"/>
              </w:rPr>
              <w:t xml:space="preserve"> (3</w:t>
            </w:r>
            <w:r w:rsidR="00813B6E" w:rsidRPr="00813B6E">
              <w:rPr>
                <w:rFonts w:ascii="Arial" w:eastAsia="Arial" w:hAnsi="Arial" w:cs="Arial"/>
                <w:color w:val="0070C0"/>
                <w:sz w:val="20"/>
                <w:szCs w:val="24"/>
              </w:rPr>
              <w:t>3</w:t>
            </w:r>
            <w:r w:rsidRPr="00813B6E">
              <w:rPr>
                <w:rFonts w:ascii="Arial" w:eastAsia="Arial" w:hAnsi="Arial" w:cs="Arial"/>
                <w:color w:val="0070C0"/>
                <w:sz w:val="20"/>
                <w:szCs w:val="24"/>
              </w:rPr>
              <w:t>) Local Government Units (LGUs) were provided FFPs</w:t>
            </w:r>
            <w:r w:rsidR="003167DD" w:rsidRPr="00813B6E">
              <w:rPr>
                <w:rFonts w:ascii="Arial" w:eastAsia="Arial" w:hAnsi="Arial" w:cs="Arial"/>
                <w:color w:val="0070C0"/>
                <w:sz w:val="20"/>
                <w:szCs w:val="24"/>
              </w:rPr>
              <w:t>,</w:t>
            </w:r>
            <w:r w:rsidRPr="00813B6E">
              <w:rPr>
                <w:rFonts w:ascii="Arial" w:eastAsia="Arial" w:hAnsi="Arial" w:cs="Arial"/>
                <w:color w:val="0070C0"/>
                <w:sz w:val="20"/>
                <w:szCs w:val="24"/>
              </w:rPr>
              <w:t xml:space="preserve"> which distribution to affected families is being handled</w:t>
            </w:r>
            <w:r w:rsidR="00813B6E" w:rsidRPr="00813B6E">
              <w:rPr>
                <w:rFonts w:ascii="Arial" w:eastAsia="Arial" w:hAnsi="Arial" w:cs="Arial"/>
                <w:color w:val="0070C0"/>
                <w:sz w:val="20"/>
                <w:szCs w:val="24"/>
              </w:rPr>
              <w:t xml:space="preserve"> and managed by the DRMD staff, and P/C/MAT of the disaster-stricken municipalities. </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Disaster Response Information Management Section (DRIMS) is currently in charge of curating disaster reports, analyzing and consolidating the data submitted by the LGUs and DRMD-PDOs.</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lastRenderedPageBreak/>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694EFC" w:rsidRPr="00DC65CE" w:rsidRDefault="00694EFC" w:rsidP="004659E2">
      <w:pPr>
        <w:contextualSpacing/>
        <w:rPr>
          <w:rFonts w:ascii="Arial" w:eastAsia="Arial" w:hAnsi="Arial" w:cs="Arial"/>
          <w:b/>
          <w:sz w:val="24"/>
          <w:szCs w:val="24"/>
        </w:rPr>
      </w:pPr>
    </w:p>
    <w:p w:rsidR="00B54736" w:rsidRDefault="00B54736" w:rsidP="004659E2">
      <w:pPr>
        <w:contextualSpacing/>
        <w:jc w:val="center"/>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337A3D" w:rsidRPr="00DC65CE" w:rsidRDefault="004B7668" w:rsidP="004659E2">
      <w:pPr>
        <w:contextualSpacing/>
        <w:rPr>
          <w:rFonts w:ascii="Arial" w:eastAsia="Arial" w:hAnsi="Arial" w:cs="Arial"/>
          <w:sz w:val="24"/>
          <w:szCs w:val="24"/>
        </w:rPr>
      </w:pPr>
      <w:r w:rsidRPr="00DC65CE">
        <w:rPr>
          <w:rFonts w:ascii="Arial" w:eastAsia="Arial" w:hAnsi="Arial" w:cs="Arial"/>
          <w:sz w:val="24"/>
          <w:szCs w:val="24"/>
        </w:rPr>
        <w:t>P</w:t>
      </w:r>
      <w:r w:rsidR="00872B5E" w:rsidRPr="00DC65CE">
        <w:rPr>
          <w:rFonts w:ascii="Arial" w:eastAsia="Arial" w:hAnsi="Arial" w:cs="Arial"/>
          <w:sz w:val="24"/>
          <w:szCs w:val="24"/>
        </w:rPr>
        <w:t>repared</w:t>
      </w:r>
      <w:r w:rsidR="0067633B" w:rsidRPr="00DC65CE">
        <w:rPr>
          <w:rFonts w:ascii="Arial" w:eastAsia="Arial" w:hAnsi="Arial" w:cs="Arial"/>
          <w:sz w:val="24"/>
          <w:szCs w:val="24"/>
        </w:rPr>
        <w:t xml:space="preserve"> </w:t>
      </w:r>
      <w:r w:rsidR="00872B5E" w:rsidRPr="00DC65CE">
        <w:rPr>
          <w:rFonts w:ascii="Arial" w:eastAsia="Arial" w:hAnsi="Arial" w:cs="Arial"/>
          <w:sz w:val="24"/>
          <w:szCs w:val="24"/>
        </w:rPr>
        <w:t>by</w:t>
      </w:r>
      <w:r w:rsidRPr="00DC65CE">
        <w:rPr>
          <w:rFonts w:ascii="Arial" w:eastAsia="Arial" w:hAnsi="Arial" w:cs="Arial"/>
          <w:sz w:val="24"/>
          <w:szCs w:val="24"/>
        </w:rPr>
        <w:t>:</w:t>
      </w:r>
      <w:r w:rsidR="002169B2" w:rsidRPr="00DC65CE">
        <w:rPr>
          <w:rFonts w:ascii="Arial" w:eastAsia="Arial" w:hAnsi="Arial" w:cs="Arial"/>
          <w:sz w:val="24"/>
          <w:szCs w:val="24"/>
        </w:rPr>
        <w:tab/>
      </w:r>
      <w:r w:rsidR="002169B2" w:rsidRPr="00DC65CE">
        <w:rPr>
          <w:rFonts w:ascii="Arial" w:eastAsia="Arial" w:hAnsi="Arial" w:cs="Arial"/>
          <w:sz w:val="24"/>
          <w:szCs w:val="24"/>
        </w:rPr>
        <w:tab/>
      </w: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5B0A40" w:rsidRPr="00DC65CE" w:rsidRDefault="00E91ABA" w:rsidP="004659E2">
      <w:pPr>
        <w:contextualSpacing/>
        <w:rPr>
          <w:rFonts w:ascii="Arial" w:eastAsia="Arial" w:hAnsi="Arial" w:cs="Arial"/>
          <w:b/>
          <w:sz w:val="24"/>
          <w:szCs w:val="24"/>
        </w:rPr>
      </w:pPr>
      <w:r>
        <w:rPr>
          <w:rFonts w:ascii="Arial" w:eastAsia="Arial" w:hAnsi="Arial" w:cs="Arial"/>
          <w:b/>
          <w:sz w:val="24"/>
          <w:szCs w:val="24"/>
        </w:rPr>
        <w:t>MARIEL B. FERRARIZ</w:t>
      </w:r>
    </w:p>
    <w:p w:rsidR="00F27EDB" w:rsidRPr="00DC65CE" w:rsidRDefault="00F27EDB" w:rsidP="004659E2">
      <w:pPr>
        <w:contextualSpacing/>
        <w:rPr>
          <w:rFonts w:ascii="Arial" w:eastAsia="Arial" w:hAnsi="Arial" w:cs="Arial"/>
          <w:b/>
          <w:sz w:val="24"/>
          <w:szCs w:val="24"/>
        </w:rPr>
      </w:pPr>
    </w:p>
    <w:p w:rsidR="00A93038" w:rsidRPr="00DC65CE" w:rsidRDefault="00A93038" w:rsidP="004659E2">
      <w:pPr>
        <w:contextualSpacing/>
        <w:rPr>
          <w:rFonts w:ascii="Arial" w:eastAsia="Arial" w:hAnsi="Arial" w:cs="Arial"/>
          <w:b/>
          <w:sz w:val="24"/>
          <w:szCs w:val="24"/>
        </w:rPr>
      </w:pPr>
    </w:p>
    <w:p w:rsidR="00E23B92" w:rsidRPr="00DC65CE" w:rsidRDefault="00FB2389" w:rsidP="00E23B92">
      <w:pPr>
        <w:contextualSpacing/>
        <w:rPr>
          <w:rFonts w:ascii="Arial" w:eastAsia="Arial" w:hAnsi="Arial" w:cs="Arial"/>
          <w:b/>
          <w:sz w:val="24"/>
          <w:szCs w:val="24"/>
        </w:rPr>
      </w:pPr>
      <w:r>
        <w:rPr>
          <w:rFonts w:ascii="Arial" w:eastAsia="Arial" w:hAnsi="Arial" w:cs="Arial"/>
          <w:b/>
          <w:sz w:val="24"/>
          <w:szCs w:val="24"/>
        </w:rPr>
        <w:t>RODEL V. CABADDU</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Pr="00DC65CE" w:rsidRDefault="00E91ABA"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F34695" w:rsidRPr="00DC65CE" w:rsidRDefault="00F34695"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B54736" w:rsidRDefault="00B54736">
      <w:pPr>
        <w:rPr>
          <w:rFonts w:ascii="Arial" w:eastAsia="Arial" w:hAnsi="Arial" w:cs="Arial"/>
          <w:b/>
          <w:color w:val="002060"/>
          <w:sz w:val="24"/>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FB0058" w:rsidRPr="00F04CF0" w:rsidRDefault="00FB005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1AE" w:rsidRDefault="009B71AE">
      <w:r>
        <w:separator/>
      </w:r>
    </w:p>
  </w:endnote>
  <w:endnote w:type="continuationSeparator" w:id="0">
    <w:p w:rsidR="009B71AE" w:rsidRDefault="009B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5C26A2">
    <w:pPr>
      <w:pBdr>
        <w:bottom w:val="single" w:sz="6" w:space="1" w:color="auto"/>
      </w:pBdr>
      <w:tabs>
        <w:tab w:val="left" w:pos="2371"/>
        <w:tab w:val="center" w:pos="5233"/>
      </w:tabs>
      <w:contextualSpacing/>
      <w:jc w:val="right"/>
      <w:rPr>
        <w:sz w:val="16"/>
        <w:szCs w:val="16"/>
      </w:rPr>
    </w:pPr>
  </w:p>
  <w:p w:rsidR="00F50CC0" w:rsidRDefault="00F50CC0"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345AD">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345AD">
      <w:rPr>
        <w:b/>
        <w:noProof/>
        <w:sz w:val="16"/>
        <w:szCs w:val="16"/>
      </w:rPr>
      <w:t>18</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#16 on Typhoon “Ursula” as of 07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1AE" w:rsidRDefault="009B71AE">
      <w:r>
        <w:separator/>
      </w:r>
    </w:p>
  </w:footnote>
  <w:footnote w:type="continuationSeparator" w:id="0">
    <w:p w:rsidR="009B71AE" w:rsidRDefault="009B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50CC0" w:rsidRDefault="00F50CC0"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50CC0" w:rsidRDefault="00F50CC0" w:rsidP="00192CDE">
    <w:pPr>
      <w:pBdr>
        <w:bottom w:val="single" w:sz="6" w:space="1" w:color="000000"/>
      </w:pBdr>
      <w:tabs>
        <w:tab w:val="center" w:pos="4680"/>
        <w:tab w:val="right" w:pos="9360"/>
      </w:tabs>
      <w:jc w:val="center"/>
    </w:pPr>
  </w:p>
  <w:p w:rsidR="00F50CC0" w:rsidRDefault="00F50CC0">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0"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0"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3"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8"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2"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24"/>
  </w:num>
  <w:num w:numId="3">
    <w:abstractNumId w:val="0"/>
  </w:num>
  <w:num w:numId="4">
    <w:abstractNumId w:val="22"/>
  </w:num>
  <w:num w:numId="5">
    <w:abstractNumId w:val="4"/>
  </w:num>
  <w:num w:numId="6">
    <w:abstractNumId w:val="19"/>
  </w:num>
  <w:num w:numId="7">
    <w:abstractNumId w:val="2"/>
  </w:num>
  <w:num w:numId="8">
    <w:abstractNumId w:val="6"/>
  </w:num>
  <w:num w:numId="9">
    <w:abstractNumId w:val="16"/>
  </w:num>
  <w:num w:numId="10">
    <w:abstractNumId w:val="21"/>
  </w:num>
  <w:num w:numId="11">
    <w:abstractNumId w:val="3"/>
  </w:num>
  <w:num w:numId="12">
    <w:abstractNumId w:val="26"/>
  </w:num>
  <w:num w:numId="13">
    <w:abstractNumId w:val="18"/>
  </w:num>
  <w:num w:numId="14">
    <w:abstractNumId w:val="10"/>
  </w:num>
  <w:num w:numId="15">
    <w:abstractNumId w:val="14"/>
  </w:num>
  <w:num w:numId="16">
    <w:abstractNumId w:val="29"/>
  </w:num>
  <w:num w:numId="17">
    <w:abstractNumId w:val="23"/>
  </w:num>
  <w:num w:numId="18">
    <w:abstractNumId w:val="32"/>
  </w:num>
  <w:num w:numId="19">
    <w:abstractNumId w:val="11"/>
  </w:num>
  <w:num w:numId="20">
    <w:abstractNumId w:val="27"/>
  </w:num>
  <w:num w:numId="21">
    <w:abstractNumId w:val="28"/>
  </w:num>
  <w:num w:numId="22">
    <w:abstractNumId w:val="25"/>
  </w:num>
  <w:num w:numId="23">
    <w:abstractNumId w:val="5"/>
  </w:num>
  <w:num w:numId="24">
    <w:abstractNumId w:val="1"/>
  </w:num>
  <w:num w:numId="25">
    <w:abstractNumId w:val="30"/>
  </w:num>
  <w:num w:numId="26">
    <w:abstractNumId w:val="7"/>
  </w:num>
  <w:num w:numId="27">
    <w:abstractNumId w:val="12"/>
  </w:num>
  <w:num w:numId="28">
    <w:abstractNumId w:val="9"/>
  </w:num>
  <w:num w:numId="29">
    <w:abstractNumId w:val="31"/>
  </w:num>
  <w:num w:numId="30">
    <w:abstractNumId w:val="13"/>
  </w:num>
  <w:num w:numId="31">
    <w:abstractNumId w:val="20"/>
  </w:num>
  <w:num w:numId="32">
    <w:abstractNumId w:val="15"/>
  </w:num>
  <w:num w:numId="33">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EB"/>
    <w:rsid w:val="0008009D"/>
    <w:rsid w:val="000812AC"/>
    <w:rsid w:val="00081BF3"/>
    <w:rsid w:val="00085176"/>
    <w:rsid w:val="00085608"/>
    <w:rsid w:val="00094529"/>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307D"/>
    <w:rsid w:val="00275070"/>
    <w:rsid w:val="00277A70"/>
    <w:rsid w:val="00280BEA"/>
    <w:rsid w:val="0028336F"/>
    <w:rsid w:val="00284FBC"/>
    <w:rsid w:val="00287526"/>
    <w:rsid w:val="00287829"/>
    <w:rsid w:val="00292871"/>
    <w:rsid w:val="00293BBD"/>
    <w:rsid w:val="00294BF2"/>
    <w:rsid w:val="00294E5E"/>
    <w:rsid w:val="00295FEF"/>
    <w:rsid w:val="002A2ED4"/>
    <w:rsid w:val="002A599A"/>
    <w:rsid w:val="002A5DAC"/>
    <w:rsid w:val="002A7108"/>
    <w:rsid w:val="002A731A"/>
    <w:rsid w:val="002B045E"/>
    <w:rsid w:val="002B2B39"/>
    <w:rsid w:val="002B2BCB"/>
    <w:rsid w:val="002B2EC9"/>
    <w:rsid w:val="002C157A"/>
    <w:rsid w:val="002C1E7D"/>
    <w:rsid w:val="002C224F"/>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459E"/>
    <w:rsid w:val="00594DB7"/>
    <w:rsid w:val="005965C3"/>
    <w:rsid w:val="005A4EFD"/>
    <w:rsid w:val="005B0A40"/>
    <w:rsid w:val="005B19D1"/>
    <w:rsid w:val="005B2CD7"/>
    <w:rsid w:val="005B386A"/>
    <w:rsid w:val="005B6E12"/>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C71"/>
    <w:rsid w:val="006B6490"/>
    <w:rsid w:val="006C2CB0"/>
    <w:rsid w:val="006C3732"/>
    <w:rsid w:val="006C3A59"/>
    <w:rsid w:val="006C7266"/>
    <w:rsid w:val="006C7B39"/>
    <w:rsid w:val="006D1AB3"/>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7209"/>
    <w:rsid w:val="007412EE"/>
    <w:rsid w:val="00742851"/>
    <w:rsid w:val="0074516B"/>
    <w:rsid w:val="00745D00"/>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A27AF"/>
    <w:rsid w:val="007A3320"/>
    <w:rsid w:val="007A3BE5"/>
    <w:rsid w:val="007A4353"/>
    <w:rsid w:val="007B1691"/>
    <w:rsid w:val="007B3DBB"/>
    <w:rsid w:val="007B3E6C"/>
    <w:rsid w:val="007B3FFA"/>
    <w:rsid w:val="007C1D6D"/>
    <w:rsid w:val="007C2240"/>
    <w:rsid w:val="007C3CD5"/>
    <w:rsid w:val="007C5D08"/>
    <w:rsid w:val="007C6311"/>
    <w:rsid w:val="007C69A0"/>
    <w:rsid w:val="007C6BCE"/>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832"/>
    <w:rsid w:val="00896B6C"/>
    <w:rsid w:val="008972D7"/>
    <w:rsid w:val="008A00DE"/>
    <w:rsid w:val="008A1F11"/>
    <w:rsid w:val="008A2F45"/>
    <w:rsid w:val="008A7C95"/>
    <w:rsid w:val="008B274C"/>
    <w:rsid w:val="008B427D"/>
    <w:rsid w:val="008B7B55"/>
    <w:rsid w:val="008C1875"/>
    <w:rsid w:val="008C4874"/>
    <w:rsid w:val="008C4995"/>
    <w:rsid w:val="008C5231"/>
    <w:rsid w:val="008C5268"/>
    <w:rsid w:val="008C5C42"/>
    <w:rsid w:val="008D1F90"/>
    <w:rsid w:val="008D37AB"/>
    <w:rsid w:val="008D3F6E"/>
    <w:rsid w:val="008D6880"/>
    <w:rsid w:val="008D7DA9"/>
    <w:rsid w:val="008E0B62"/>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44C0"/>
    <w:rsid w:val="00924BFB"/>
    <w:rsid w:val="00926C0A"/>
    <w:rsid w:val="0093050B"/>
    <w:rsid w:val="009319B1"/>
    <w:rsid w:val="00931CF2"/>
    <w:rsid w:val="00932578"/>
    <w:rsid w:val="009326C3"/>
    <w:rsid w:val="00941CE5"/>
    <w:rsid w:val="00941CF5"/>
    <w:rsid w:val="00945FC4"/>
    <w:rsid w:val="00946AE7"/>
    <w:rsid w:val="00946CB9"/>
    <w:rsid w:val="00947DA9"/>
    <w:rsid w:val="00950405"/>
    <w:rsid w:val="00952A61"/>
    <w:rsid w:val="00954D0D"/>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C7C"/>
    <w:rsid w:val="009E27AF"/>
    <w:rsid w:val="009E3577"/>
    <w:rsid w:val="009E57E9"/>
    <w:rsid w:val="009E668D"/>
    <w:rsid w:val="009E7037"/>
    <w:rsid w:val="009F09BB"/>
    <w:rsid w:val="009F0D31"/>
    <w:rsid w:val="009F1782"/>
    <w:rsid w:val="009F3CA7"/>
    <w:rsid w:val="009F6304"/>
    <w:rsid w:val="009F6373"/>
    <w:rsid w:val="00A00B0C"/>
    <w:rsid w:val="00A0198B"/>
    <w:rsid w:val="00A03FCD"/>
    <w:rsid w:val="00A06659"/>
    <w:rsid w:val="00A06F38"/>
    <w:rsid w:val="00A077FC"/>
    <w:rsid w:val="00A10651"/>
    <w:rsid w:val="00A10C9B"/>
    <w:rsid w:val="00A1132A"/>
    <w:rsid w:val="00A14AF1"/>
    <w:rsid w:val="00A177FC"/>
    <w:rsid w:val="00A20782"/>
    <w:rsid w:val="00A2140B"/>
    <w:rsid w:val="00A22892"/>
    <w:rsid w:val="00A22A98"/>
    <w:rsid w:val="00A239DC"/>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F26"/>
    <w:rsid w:val="00B40E42"/>
    <w:rsid w:val="00B42CEA"/>
    <w:rsid w:val="00B45B8E"/>
    <w:rsid w:val="00B45D62"/>
    <w:rsid w:val="00B505E4"/>
    <w:rsid w:val="00B50D34"/>
    <w:rsid w:val="00B52045"/>
    <w:rsid w:val="00B54736"/>
    <w:rsid w:val="00B571E4"/>
    <w:rsid w:val="00B57264"/>
    <w:rsid w:val="00B57FB1"/>
    <w:rsid w:val="00B62780"/>
    <w:rsid w:val="00B62D76"/>
    <w:rsid w:val="00B6304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B0BED"/>
    <w:rsid w:val="00CB0D88"/>
    <w:rsid w:val="00CB1BC9"/>
    <w:rsid w:val="00CB22FC"/>
    <w:rsid w:val="00CB2B66"/>
    <w:rsid w:val="00CB3DEE"/>
    <w:rsid w:val="00CB4E38"/>
    <w:rsid w:val="00CB50C0"/>
    <w:rsid w:val="00CB63FC"/>
    <w:rsid w:val="00CB6413"/>
    <w:rsid w:val="00CC1693"/>
    <w:rsid w:val="00CC3FF2"/>
    <w:rsid w:val="00CC4DBB"/>
    <w:rsid w:val="00CC7F27"/>
    <w:rsid w:val="00CD2AAE"/>
    <w:rsid w:val="00CD2EC0"/>
    <w:rsid w:val="00CD40D4"/>
    <w:rsid w:val="00CD4A9E"/>
    <w:rsid w:val="00CD57FF"/>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DF1C2"/>
  <w15:docId w15:val="{FC899AF1-DA71-4F73-9D9C-7E90FE80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6CEEF-B699-434E-BCB1-7C50FAD0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6483</Words>
  <Characters>36958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5</cp:revision>
  <dcterms:created xsi:type="dcterms:W3CDTF">2020-01-07T06:56:00Z</dcterms:created>
  <dcterms:modified xsi:type="dcterms:W3CDTF">2020-01-07T07:59:00Z</dcterms:modified>
</cp:coreProperties>
</file>