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#</w:t>
      </w:r>
      <w:r w:rsidR="00DC40EA">
        <w:rPr>
          <w:rFonts w:ascii="Arial" w:eastAsia="Arial" w:hAnsi="Arial" w:cs="Arial"/>
          <w:b/>
          <w:sz w:val="32"/>
          <w:szCs w:val="24"/>
        </w:rPr>
        <w:t>7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C1C3F">
        <w:rPr>
          <w:rFonts w:ascii="Arial" w:eastAsia="Arial" w:hAnsi="Arial" w:cs="Arial"/>
          <w:sz w:val="24"/>
          <w:szCs w:val="24"/>
        </w:rPr>
        <w:t>as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Pr="004C1C3F">
        <w:rPr>
          <w:rFonts w:ascii="Arial" w:eastAsia="Arial" w:hAnsi="Arial" w:cs="Arial"/>
          <w:sz w:val="24"/>
          <w:szCs w:val="24"/>
        </w:rPr>
        <w:t>of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6C368D">
        <w:rPr>
          <w:rFonts w:ascii="Arial" w:eastAsia="Arial" w:hAnsi="Arial" w:cs="Arial"/>
          <w:sz w:val="24"/>
          <w:szCs w:val="24"/>
        </w:rPr>
        <w:t>1</w:t>
      </w:r>
      <w:r w:rsidR="00DC40EA">
        <w:rPr>
          <w:rFonts w:ascii="Arial" w:eastAsia="Arial" w:hAnsi="Arial" w:cs="Arial"/>
          <w:sz w:val="24"/>
          <w:szCs w:val="24"/>
        </w:rPr>
        <w:t>6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Dece</w:t>
      </w:r>
      <w:r w:rsidR="0060627A" w:rsidRPr="004C1C3F">
        <w:rPr>
          <w:rFonts w:ascii="Arial" w:eastAsia="Arial" w:hAnsi="Arial" w:cs="Arial"/>
          <w:sz w:val="24"/>
          <w:szCs w:val="24"/>
        </w:rPr>
        <w:t>m</w:t>
      </w:r>
      <w:r w:rsidR="00D84C9E" w:rsidRPr="004C1C3F">
        <w:rPr>
          <w:rFonts w:ascii="Arial" w:eastAsia="Arial" w:hAnsi="Arial" w:cs="Arial"/>
          <w:sz w:val="24"/>
          <w:szCs w:val="24"/>
        </w:rPr>
        <w:t>ber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C1C3F">
        <w:rPr>
          <w:rFonts w:ascii="Arial" w:eastAsia="Arial" w:hAnsi="Arial" w:cs="Arial"/>
          <w:sz w:val="24"/>
          <w:szCs w:val="24"/>
        </w:rPr>
        <w:t>2019</w:t>
      </w:r>
      <w:r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CA5761" w:rsidRPr="004C1C3F" w:rsidRDefault="00CA5761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24AEE" w:rsidRDefault="00114D5E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C1C3F">
        <w:rPr>
          <w:rFonts w:ascii="Arial" w:hAnsi="Arial" w:cs="Arial"/>
          <w:b/>
          <w:color w:val="002060"/>
          <w:sz w:val="28"/>
        </w:rPr>
        <w:t>Situation</w:t>
      </w:r>
      <w:r w:rsidR="005128AB">
        <w:rPr>
          <w:rFonts w:ascii="Arial" w:hAnsi="Arial" w:cs="Arial"/>
          <w:b/>
          <w:color w:val="002060"/>
          <w:sz w:val="28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</w:rPr>
        <w:t>Overview</w:t>
      </w:r>
    </w:p>
    <w:p w:rsidR="005033DC" w:rsidRPr="004C1C3F" w:rsidRDefault="005033DC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26C10" w:rsidRPr="00723069" w:rsidRDefault="004C1C3F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04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December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2019,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surge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Northeast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Monsoon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cloudy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skies</w:t>
      </w:r>
      <w:r w:rsidR="005128AB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with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occasional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to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frequent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heavy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rains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over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Cagayan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Valley,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and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the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provinces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of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Apayao,</w:t>
      </w:r>
      <w:r w:rsidR="005128AB" w:rsidRPr="00BD4D39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Kalinga,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Aurora.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Intermittent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also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expected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Cordillera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Administrative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Residents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aforementioned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those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living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that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very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susceptible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flooding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rain-induced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landslides,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take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appropriate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actions,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coordinate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Local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Disaster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Risk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Reduction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Management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Offices,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continue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monitoring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updates,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Thunderstorm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Advisories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Warnings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PAGASA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Services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Divisions.</w:t>
      </w:r>
    </w:p>
    <w:p w:rsidR="00702E13" w:rsidRPr="004C1C3F" w:rsidRDefault="00A81C7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26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410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67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783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54556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3362C2">
        <w:rPr>
          <w:rFonts w:ascii="Arial" w:eastAsia="Times New Roman" w:hAnsi="Arial" w:cs="Arial"/>
          <w:b/>
          <w:bCs/>
          <w:color w:val="0070C0"/>
          <w:sz w:val="24"/>
          <w:szCs w:val="24"/>
        </w:rPr>
        <w:t>61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70C0F" w:rsidRPr="0020518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70C0F" w:rsidRPr="0020518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90"/>
        <w:gridCol w:w="1715"/>
        <w:gridCol w:w="1577"/>
        <w:gridCol w:w="1577"/>
      </w:tblGrid>
      <w:tr w:rsidR="00E652FF" w:rsidRPr="00E652FF" w:rsidTr="00E652FF">
        <w:trPr>
          <w:trHeight w:val="20"/>
          <w:tblHeader/>
        </w:trPr>
        <w:tc>
          <w:tcPr>
            <w:tcW w:w="2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652FF" w:rsidRPr="00E652FF" w:rsidTr="00E652FF">
        <w:trPr>
          <w:trHeight w:val="20"/>
          <w:tblHeader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126,410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467,783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121,777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451,258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56,768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215,167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13,570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3,963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13,598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23,789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4,887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18,254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1,360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3,158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11,081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4,890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5,588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22,049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1,905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1,282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11,258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1,043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8,023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3,296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3,705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11,475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2,039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7,004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4,651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18,553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39,924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65,006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236,077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1,478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3,914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1,295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6,338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29,691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6,160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6,631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35,829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113,342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4,640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7,330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27,288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7,721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6,047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5,211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4,584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20,309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16,525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4,566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16,241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2,552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2,798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9,632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544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2,250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</w:tr>
      <w:tr w:rsidR="00E652FF" w:rsidRPr="00E652FF" w:rsidTr="00E652FF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284 </w:t>
            </w:r>
          </w:p>
        </w:tc>
      </w:tr>
      <w:tr w:rsidR="00E652FF" w:rsidRPr="00E652FF" w:rsidTr="00E652F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2FF" w:rsidRPr="00E652FF" w:rsidRDefault="00E652FF" w:rsidP="00E6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  <w:r w:rsidR="00F26C10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:rsidR="0078426B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4B76DD" w:rsidRPr="004C1C3F" w:rsidRDefault="004B76DD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99171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A7EB2">
        <w:rPr>
          <w:rFonts w:ascii="Arial" w:eastAsia="Times New Roman" w:hAnsi="Arial" w:cs="Arial"/>
          <w:b/>
          <w:bCs/>
          <w:color w:val="0070C0"/>
          <w:sz w:val="24"/>
          <w:szCs w:val="24"/>
        </w:rPr>
        <w:t>70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A7EB2">
        <w:rPr>
          <w:rFonts w:ascii="Arial" w:eastAsia="Times New Roman" w:hAnsi="Arial" w:cs="Arial"/>
          <w:b/>
          <w:bCs/>
          <w:color w:val="0070C0"/>
          <w:sz w:val="24"/>
          <w:szCs w:val="24"/>
        </w:rPr>
        <w:t>263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A7EB2">
        <w:rPr>
          <w:rFonts w:ascii="Arial" w:eastAsia="Times New Roman" w:hAnsi="Arial" w:cs="Arial"/>
          <w:b/>
          <w:color w:val="0070C0"/>
          <w:sz w:val="24"/>
          <w:szCs w:val="24"/>
        </w:rPr>
        <w:t>9</w:t>
      </w:r>
      <w:r w:rsidR="00691D8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centers</w:t>
      </w:r>
      <w:r w:rsidR="005128AB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1357F9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051B5" w:rsidRPr="001357F9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1357F9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487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124"/>
        <w:gridCol w:w="992"/>
        <w:gridCol w:w="850"/>
        <w:gridCol w:w="1134"/>
        <w:gridCol w:w="992"/>
        <w:gridCol w:w="1134"/>
        <w:gridCol w:w="1274"/>
      </w:tblGrid>
      <w:tr w:rsidR="00C825BF" w:rsidRPr="00C825BF" w:rsidTr="00C825BF">
        <w:trPr>
          <w:trHeight w:val="20"/>
          <w:tblHeader/>
        </w:trPr>
        <w:tc>
          <w:tcPr>
            <w:tcW w:w="1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825BF" w:rsidRPr="00C825BF" w:rsidTr="00C825BF">
        <w:trPr>
          <w:trHeight w:val="20"/>
          <w:tblHeader/>
        </w:trPr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825BF" w:rsidRPr="00C825BF" w:rsidTr="00C825BF">
        <w:trPr>
          <w:trHeight w:val="20"/>
          <w:tblHeader/>
        </w:trPr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C825BF" w:rsidRPr="00C825BF" w:rsidTr="00C825BF">
        <w:trPr>
          <w:trHeight w:val="20"/>
          <w:tblHeader/>
        </w:trPr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253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7,160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26,504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263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6,691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24,881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172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3,833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14,182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172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2,112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3,737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1,279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10,695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1,939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1,623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825BF" w:rsidRPr="00C825BF" w:rsidTr="00C825B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825BF" w:rsidRPr="00C825BF" w:rsidTr="00C825B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25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5BF" w:rsidRPr="00C825BF" w:rsidRDefault="00C825BF" w:rsidP="00C82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25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696B0D" w:rsidRPr="004C1C3F" w:rsidRDefault="00902B08" w:rsidP="00B61517">
      <w:pPr>
        <w:spacing w:after="0" w:line="240" w:lineRule="auto"/>
        <w:ind w:left="90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902B08" w:rsidRDefault="008C3B44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P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BA24F3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  <w:r w:rsidRPr="00B61517">
        <w:rPr>
          <w:rFonts w:ascii="Arial" w:eastAsia="Times New Roman" w:hAnsi="Arial" w:cs="Arial"/>
          <w:bCs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131E4" w:rsidRPr="00191437">
        <w:rPr>
          <w:rFonts w:ascii="Arial" w:eastAsia="Times New Roman" w:hAnsi="Arial" w:cs="Arial"/>
          <w:b/>
          <w:bCs/>
          <w:color w:val="0070C0"/>
          <w:sz w:val="24"/>
          <w:szCs w:val="24"/>
        </w:rPr>
        <w:t>43</w:t>
      </w:r>
      <w:r w:rsidR="005128AB" w:rsidRPr="0019143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61517" w:rsidRPr="0019143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 w:rsidRPr="0019143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41B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 w:rsidRPr="00041B4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131E4" w:rsidRPr="00191437">
        <w:rPr>
          <w:rFonts w:ascii="Arial" w:eastAsia="Times New Roman" w:hAnsi="Arial" w:cs="Arial"/>
          <w:b/>
          <w:bCs/>
          <w:color w:val="0070C0"/>
          <w:sz w:val="24"/>
          <w:szCs w:val="24"/>
        </w:rPr>
        <w:t>178</w:t>
      </w:r>
      <w:r w:rsidR="005128AB" w:rsidRPr="0019143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19143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 w:rsidRPr="0019143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currently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staying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with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their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relatives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and/or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963B95">
        <w:rPr>
          <w:rFonts w:ascii="Arial" w:eastAsia="Times New Roman" w:hAnsi="Arial" w:cs="Arial"/>
          <w:sz w:val="24"/>
          <w:szCs w:val="24"/>
        </w:rPr>
        <w:t>friends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(see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Table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sz w:val="24"/>
          <w:szCs w:val="24"/>
        </w:rPr>
        <w:t>3)</w:t>
      </w:r>
      <w:r w:rsidR="00963B95">
        <w:rPr>
          <w:rFonts w:ascii="Arial" w:eastAsia="Times New Roman" w:hAnsi="Arial" w:cs="Arial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6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858"/>
        <w:gridCol w:w="1702"/>
        <w:gridCol w:w="1703"/>
        <w:gridCol w:w="1702"/>
        <w:gridCol w:w="1701"/>
      </w:tblGrid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33,647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142,861 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33,325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141,826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13,750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56,595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2,218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11,043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4,253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1,743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5,892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1,058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4,050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1,534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6,332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3,394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15,274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19,575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85,231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1,023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5,340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25,091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5,920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3,932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2,017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4,340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1,518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7,590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1,217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5,750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4,430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4,486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19,834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1,035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159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167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696B0D" w:rsidRPr="004C1C3F" w:rsidRDefault="00902B08" w:rsidP="006D14FF">
      <w:pPr>
        <w:spacing w:after="0" w:line="240" w:lineRule="auto"/>
        <w:ind w:left="1080" w:right="27" w:hanging="18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746DCB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041B4A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A10D5" w:rsidRDefault="000A10D5" w:rsidP="00902B08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2F24" w:rsidRPr="006D5DFC" w:rsidRDefault="00452F24" w:rsidP="00452F24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452F24" w:rsidRDefault="00452F24" w:rsidP="00452F24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096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C72940">
        <w:rPr>
          <w:rFonts w:ascii="Arial" w:eastAsia="Times New Roman" w:hAnsi="Arial" w:cs="Arial"/>
          <w:b/>
          <w:bCs/>
          <w:color w:val="0070C0"/>
          <w:sz w:val="24"/>
          <w:szCs w:val="24"/>
        </w:rPr>
        <w:t>215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C72940">
        <w:rPr>
          <w:rFonts w:ascii="Arial" w:eastAsia="Times New Roman" w:hAnsi="Arial" w:cs="Arial"/>
          <w:b/>
          <w:bCs/>
          <w:color w:val="0070C0"/>
          <w:sz w:val="24"/>
          <w:szCs w:val="24"/>
        </w:rPr>
        <w:t>95</w:t>
      </w:r>
      <w:r w:rsidRPr="00403DD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72940">
        <w:rPr>
          <w:rFonts w:ascii="Arial" w:eastAsia="Times New Roman" w:hAnsi="Arial" w:cs="Arial"/>
          <w:b/>
          <w:bCs/>
          <w:color w:val="0070C0"/>
          <w:sz w:val="24"/>
          <w:szCs w:val="24"/>
        </w:rPr>
        <w:t>120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6E2E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Regions II 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>(see Table 4).</w:t>
      </w:r>
    </w:p>
    <w:p w:rsid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214ED5" w:rsidRP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919"/>
        <w:gridCol w:w="2050"/>
        <w:gridCol w:w="2050"/>
        <w:gridCol w:w="2048"/>
      </w:tblGrid>
      <w:tr w:rsidR="00C72940" w:rsidRPr="00C72940" w:rsidTr="00C72940">
        <w:trPr>
          <w:trHeight w:val="20"/>
        </w:trPr>
        <w:tc>
          <w:tcPr>
            <w:tcW w:w="1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114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154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114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114 </w:t>
            </w:r>
          </w:p>
        </w:tc>
      </w:tr>
      <w:tr w:rsidR="00C72940" w:rsidRPr="00C72940" w:rsidTr="00C72940">
        <w:trPr>
          <w:trHeight w:val="20"/>
        </w:trPr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72940" w:rsidRPr="00C72940" w:rsidTr="00C7294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9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940" w:rsidRPr="00C72940" w:rsidRDefault="00C72940" w:rsidP="00C729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4F26A6" w:rsidRPr="00D62315" w:rsidRDefault="004F26A6" w:rsidP="004F26A6">
      <w:pPr>
        <w:ind w:left="142" w:right="27"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 Ongoing validation and assessment are being conducted</w:t>
      </w:r>
    </w:p>
    <w:p w:rsidR="00253B2B" w:rsidRDefault="004F26A6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A10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 and</w:t>
      </w:r>
      <w:r w:rsidR="00744B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744B5B" w:rsidRPr="00744B5B" w:rsidRDefault="00744B5B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3A1F83" w:rsidRPr="003A1F83" w:rsidRDefault="00D62315" w:rsidP="003A1F8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3A1F83" w:rsidRPr="003A1F83" w:rsidRDefault="003A1F83" w:rsidP="00744B5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32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773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298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92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families; of which,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448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594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.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92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was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="001D48E7">
        <w:rPr>
          <w:rFonts w:ascii="Arial" w:hAnsi="Arial" w:cs="Arial"/>
          <w:sz w:val="24"/>
          <w:shd w:val="clear" w:color="auto" w:fill="FFFFFF"/>
        </w:rPr>
        <w:t xml:space="preserve">provided </w:t>
      </w:r>
      <w:r w:rsidRPr="003A1F83">
        <w:rPr>
          <w:rFonts w:ascii="Arial" w:hAnsi="Arial" w:cs="Arial"/>
          <w:sz w:val="24"/>
          <w:shd w:val="clear" w:color="auto" w:fill="FFFFFF"/>
        </w:rPr>
        <w:t>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3A1F83">
        <w:rPr>
          <w:rFonts w:ascii="Arial" w:hAnsi="Arial" w:cs="Arial"/>
          <w:sz w:val="24"/>
          <w:shd w:val="clear" w:color="auto" w:fill="FFFFFF"/>
        </w:rPr>
        <w:t>and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15,</w:t>
      </w:r>
      <w:r w:rsidR="00AC6B4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324</w:t>
      </w:r>
      <w:r w:rsidR="00C321B2" w:rsidRPr="00C321B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,704.00 </w:t>
      </w:r>
      <w:r w:rsidRPr="003A1F83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Pr="003A1F83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2134A8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94"/>
        <w:gridCol w:w="1416"/>
        <w:gridCol w:w="1420"/>
        <w:gridCol w:w="849"/>
        <w:gridCol w:w="1013"/>
        <w:gridCol w:w="1674"/>
      </w:tblGrid>
      <w:tr w:rsidR="00C90F56" w:rsidRPr="00C90F56" w:rsidTr="00C90F56">
        <w:trPr>
          <w:trHeight w:val="20"/>
          <w:tblHeader/>
        </w:trPr>
        <w:tc>
          <w:tcPr>
            <w:tcW w:w="1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90F56" w:rsidRPr="00C90F56" w:rsidTr="00C90F56">
        <w:trPr>
          <w:trHeight w:val="20"/>
          <w:tblHeader/>
        </w:trPr>
        <w:tc>
          <w:tcPr>
            <w:tcW w:w="1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90F56" w:rsidRPr="00C90F56" w:rsidTr="00C90F56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17,448,594.92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15,324,704.00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32,773,298.92 </w:t>
            </w:r>
          </w:p>
        </w:tc>
      </w:tr>
      <w:tr w:rsidR="00C90F56" w:rsidRPr="00C90F56" w:rsidTr="00C90F56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16,634,250.92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31,329,800.92 </w:t>
            </w:r>
          </w:p>
        </w:tc>
      </w:tr>
      <w:tr w:rsidR="00C90F56" w:rsidRPr="00C90F56" w:rsidTr="00C90F56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11,127,676.90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11,127,676.90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1,545,810.18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1,545,810.18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632,912.00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632,912.00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1,287,525.02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1,287,525.02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</w:tr>
      <w:tr w:rsidR="00C90F56" w:rsidRPr="00C90F56" w:rsidTr="00C90F56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5,506,574.02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20,202,124.02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2,553,037.26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14,226,100.00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16,779,137.26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559,270.00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469,450.00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1,028,720.00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C90F56" w:rsidRPr="00C90F56" w:rsidTr="00C90F56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814,344.00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629,154.00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1,443,498.00 </w:t>
            </w:r>
          </w:p>
        </w:tc>
      </w:tr>
      <w:tr w:rsidR="00C90F56" w:rsidRPr="00C90F56" w:rsidTr="00C90F56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657,837.00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614,154.00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1,271,991.00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31,000.00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657,837.00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115,630.00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773,467.00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</w:tr>
      <w:tr w:rsidR="00C90F56" w:rsidRPr="00C90F56" w:rsidTr="00C90F56">
        <w:trPr>
          <w:trHeight w:val="20"/>
        </w:trPr>
        <w:tc>
          <w:tcPr>
            <w:tcW w:w="1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156,507.00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171,507.00 </w:t>
            </w:r>
          </w:p>
        </w:tc>
      </w:tr>
      <w:tr w:rsidR="00C90F56" w:rsidRPr="00C90F56" w:rsidTr="00C90F5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156,507.00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0F56" w:rsidRPr="00C90F56" w:rsidRDefault="00C90F56" w:rsidP="00C90F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F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171,507.00 </w:t>
            </w:r>
          </w:p>
        </w:tc>
      </w:tr>
    </w:tbl>
    <w:p w:rsidR="003446A0" w:rsidRPr="004C1C3F" w:rsidRDefault="003446A0" w:rsidP="003E1AB5">
      <w:pPr>
        <w:spacing w:after="0" w:line="240" w:lineRule="auto"/>
        <w:ind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6" w:name="_Contact_Information"/>
      <w:bookmarkEnd w:id="6"/>
    </w:p>
    <w:p w:rsidR="009B3026" w:rsidRPr="00426B3B" w:rsidRDefault="009B3026" w:rsidP="00B61517">
      <w:pPr>
        <w:spacing w:after="0" w:line="240" w:lineRule="auto"/>
        <w:ind w:right="27"/>
        <w:contextualSpacing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</w:p>
    <w:p w:rsidR="00376584" w:rsidRPr="00426B3B" w:rsidRDefault="00F34EA4" w:rsidP="00B61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26B3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376584" w:rsidRPr="00426B3B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426B3B" w:rsidTr="007E37F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041B4A" w:rsidP="001F2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1F2A68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70CE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F6FD9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embe</w:t>
            </w:r>
            <w:r w:rsidR="000324F4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426B3B" w:rsidRDefault="00891832" w:rsidP="00426B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Bureau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(DRMB)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5128AB"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7758C" w:rsidRPr="00E14EBC" w:rsidTr="0010343C">
        <w:trPr>
          <w:trHeight w:val="6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58C" w:rsidRPr="001F2A68" w:rsidRDefault="0057758C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11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is in close c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oordination with Regional/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 Disaster Risk Reduction and Management Counci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 (R/P/C/MDRRMC) for any concerns and 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needs to 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be 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address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is continuously coordinating with SWADTs and PAT/C/MATs to continuously monitor and coordinate with the LGUs to gather reports on the effects of Northeast Monsoon enhanced by Typhoon “TISOY” (KAMMURI).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Regional Resource Operation Section ensures that relief goods; Food and Non-Food Items (F/NFIs), are readily available at any given time. 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Continuous hauling of food and non-food items at the Regional Field Office for relief distribution activities to affected municipalities.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Continuous monitoring on the status of 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evacuation centers 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and families affected by flooding.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Camp Coordination and Camp Management of C/MSWDOs with C/MATs in the remaining open evacuation centers to Individually Displaced Families/Individuals due to flooding.</w:t>
            </w:r>
          </w:p>
        </w:tc>
      </w:tr>
      <w:tr w:rsidR="00E14EBC" w:rsidRPr="00E14EBC" w:rsidTr="0010343C">
        <w:trPr>
          <w:trHeight w:val="6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1F2A68" w:rsidRDefault="0057758C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10</w:t>
            </w:r>
            <w:r w:rsidR="0076245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67EDD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5128AB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67EDD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0830" w:rsidRPr="001F2A68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distributed additional relief assistance to the affected families in the municipalities of Claveria and Sta. Praxedes, Cagayan.</w:t>
            </w:r>
          </w:p>
          <w:p w:rsidR="00BB0830" w:rsidRPr="001F2A68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facilitated the releases of food and non-food items in the municipalities of Sto. Nino, Enrile, and Amulung as augmentation support for the affected families.</w:t>
            </w:r>
          </w:p>
        </w:tc>
      </w:tr>
    </w:tbl>
    <w:p w:rsidR="00041B4A" w:rsidRPr="00426B3B" w:rsidRDefault="00041B4A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041B4A" w:rsidRDefault="006B7548" w:rsidP="000B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10 </w:t>
            </w:r>
            <w:r w:rsidR="008E4A0E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5128AB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E4A0E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1621" w:rsidRPr="00041B4A" w:rsidRDefault="00721621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QRTs, PSWADTs, MATs, </w:t>
            </w:r>
            <w:r w:rsidR="00744B5B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DRMD PDO II staff and RETT </w:t>
            </w:r>
            <w:r w:rsidR="00896EE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monitoring the status on the ground.</w:t>
            </w:r>
          </w:p>
          <w:p w:rsidR="001860F3" w:rsidRPr="00041B4A" w:rsidRDefault="00744B5B" w:rsidP="001860F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The DSWD-FO CAR</w:t>
            </w:r>
            <w:r w:rsidR="00896EE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</w:t>
            </w:r>
            <w:r w:rsidR="0072162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on </w:t>
            </w:r>
            <w:r w:rsidR="00E2594F" w:rsidRPr="0009530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721621" w:rsidRPr="00041B4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721621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alert in accordance to the Cordillera Regional Disaster Risk Reduction and Management Council alert level status.</w:t>
            </w:r>
          </w:p>
          <w:p w:rsidR="001860F3" w:rsidRPr="00041B4A" w:rsidRDefault="00A22998" w:rsidP="00A2299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The DSWD-FO CAR is in close c</w:t>
            </w:r>
            <w:r w:rsidR="001860F3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o</w:t>
            </w: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ordination</w:t>
            </w:r>
            <w:r w:rsidR="001860F3"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focal points of Apayao and Kalinga for updates on their respective areas of responsibility.</w:t>
            </w:r>
          </w:p>
        </w:tc>
      </w:tr>
    </w:tbl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411916" w:rsidRPr="004C1C3F" w:rsidRDefault="00411916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4C1C3F"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6B7548" w:rsidRDefault="006B7548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155355" w:rsidRPr="004C1C3F" w:rsidRDefault="003D09A9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Disaster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Response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Operations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Monitoring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Information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Center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(DROMIC)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DSWD-DRMB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closely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mo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effects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E17136">
        <w:rPr>
          <w:rFonts w:ascii="Arial" w:eastAsia="Arial" w:hAnsi="Arial" w:cs="Arial"/>
          <w:i/>
          <w:sz w:val="16"/>
          <w:szCs w:val="16"/>
        </w:rPr>
        <w:t xml:space="preserve">surge of the Northeast Monsoon and Tail-End of a Cold Front,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6513DA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coordinating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with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4C1C3F">
        <w:rPr>
          <w:rFonts w:ascii="Arial" w:eastAsia="Arial" w:hAnsi="Arial" w:cs="Arial"/>
          <w:i/>
          <w:sz w:val="16"/>
          <w:szCs w:val="16"/>
        </w:rPr>
        <w:t>concerned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Field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Offices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for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4C1C3F">
        <w:rPr>
          <w:rFonts w:ascii="Arial" w:eastAsia="Arial" w:hAnsi="Arial" w:cs="Arial"/>
          <w:i/>
          <w:sz w:val="16"/>
          <w:szCs w:val="16"/>
        </w:rPr>
        <w:t>any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significant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updates.</w:t>
      </w:r>
    </w:p>
    <w:p w:rsidR="00B87436" w:rsidRDefault="00B874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 w:rsidRPr="00E17136">
        <w:rPr>
          <w:rFonts w:ascii="Arial" w:eastAsia="Arial" w:hAnsi="Arial" w:cs="Arial"/>
          <w:sz w:val="20"/>
          <w:szCs w:val="20"/>
        </w:rPr>
        <w:t>Prepared by:</w:t>
      </w:r>
    </w:p>
    <w:p w:rsidR="00BD4D39" w:rsidRDefault="00BD4D39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</w:p>
    <w:p w:rsidR="00E2594F" w:rsidRDefault="00005F16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FERRARIZ</w:t>
      </w: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34406D" w:rsidRDefault="0034406D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9D02E7" w:rsidRDefault="00005F16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CLARRIE MAE A. CASTILLO</w:t>
      </w:r>
      <w:bookmarkStart w:id="7" w:name="_GoBack"/>
      <w:bookmarkEnd w:id="7"/>
    </w:p>
    <w:p w:rsidR="00F31F0A" w:rsidRPr="001D48E7" w:rsidRDefault="00744B5B" w:rsidP="001D4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</w:p>
    <w:sectPr w:rsidR="00F31F0A" w:rsidRPr="001D48E7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91" w:rsidRDefault="00534291">
      <w:pPr>
        <w:spacing w:after="0" w:line="240" w:lineRule="auto"/>
      </w:pPr>
      <w:r>
        <w:separator/>
      </w:r>
    </w:p>
  </w:endnote>
  <w:endnote w:type="continuationSeparator" w:id="0">
    <w:p w:rsidR="00534291" w:rsidRDefault="0053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8D" w:rsidRDefault="006C368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6C368D" w:rsidRPr="002122BB" w:rsidRDefault="006C368D" w:rsidP="002122B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2122BB">
      <w:rPr>
        <w:sz w:val="14"/>
        <w:szCs w:val="16"/>
      </w:rPr>
      <w:t xml:space="preserve">Page </w:t>
    </w:r>
    <w:r w:rsidRPr="002122BB">
      <w:rPr>
        <w:b/>
        <w:sz w:val="14"/>
        <w:szCs w:val="16"/>
      </w:rPr>
      <w:fldChar w:fldCharType="begin"/>
    </w:r>
    <w:r w:rsidRPr="002122BB">
      <w:rPr>
        <w:b/>
        <w:sz w:val="14"/>
        <w:szCs w:val="16"/>
      </w:rPr>
      <w:instrText>PAGE</w:instrText>
    </w:r>
    <w:r w:rsidRPr="002122BB">
      <w:rPr>
        <w:b/>
        <w:sz w:val="14"/>
        <w:szCs w:val="16"/>
      </w:rPr>
      <w:fldChar w:fldCharType="separate"/>
    </w:r>
    <w:r w:rsidR="00005F16">
      <w:rPr>
        <w:b/>
        <w:noProof/>
        <w:sz w:val="14"/>
        <w:szCs w:val="16"/>
      </w:rPr>
      <w:t>7</w:t>
    </w:r>
    <w:r w:rsidRPr="002122BB">
      <w:rPr>
        <w:b/>
        <w:sz w:val="14"/>
        <w:szCs w:val="16"/>
      </w:rPr>
      <w:fldChar w:fldCharType="end"/>
    </w:r>
    <w:r w:rsidRPr="002122BB">
      <w:rPr>
        <w:sz w:val="14"/>
        <w:szCs w:val="16"/>
      </w:rPr>
      <w:t xml:space="preserve"> of </w:t>
    </w:r>
    <w:r w:rsidRPr="002122BB">
      <w:rPr>
        <w:b/>
        <w:sz w:val="14"/>
        <w:szCs w:val="16"/>
      </w:rPr>
      <w:fldChar w:fldCharType="begin"/>
    </w:r>
    <w:r w:rsidRPr="002122BB">
      <w:rPr>
        <w:b/>
        <w:sz w:val="14"/>
        <w:szCs w:val="16"/>
      </w:rPr>
      <w:instrText>NUMPAGES</w:instrText>
    </w:r>
    <w:r w:rsidRPr="002122BB">
      <w:rPr>
        <w:b/>
        <w:sz w:val="14"/>
        <w:szCs w:val="16"/>
      </w:rPr>
      <w:fldChar w:fldCharType="separate"/>
    </w:r>
    <w:r w:rsidR="00005F16">
      <w:rPr>
        <w:b/>
        <w:noProof/>
        <w:sz w:val="14"/>
        <w:szCs w:val="16"/>
      </w:rPr>
      <w:t>7</w:t>
    </w:r>
    <w:r w:rsidRPr="002122BB">
      <w:rPr>
        <w:b/>
        <w:sz w:val="14"/>
        <w:szCs w:val="16"/>
      </w:rPr>
      <w:fldChar w:fldCharType="end"/>
    </w:r>
    <w:r w:rsidRPr="002122BB">
      <w:rPr>
        <w:b/>
        <w:sz w:val="14"/>
        <w:szCs w:val="16"/>
      </w:rPr>
      <w:t xml:space="preserve"> </w:t>
    </w:r>
    <w:r w:rsidRPr="002122BB">
      <w:rPr>
        <w:sz w:val="14"/>
        <w:szCs w:val="16"/>
      </w:rPr>
      <w:t xml:space="preserve">| </w:t>
    </w:r>
    <w:r w:rsidRPr="002122BB">
      <w:rPr>
        <w:rFonts w:ascii="Arial" w:eastAsia="Arial" w:hAnsi="Arial" w:cs="Arial"/>
        <w:sz w:val="14"/>
        <w:szCs w:val="16"/>
      </w:rPr>
      <w:t>DSWD DROMIC Report #</w:t>
    </w:r>
    <w:r w:rsidR="002122BB" w:rsidRPr="002122BB">
      <w:rPr>
        <w:rFonts w:ascii="Arial" w:eastAsia="Arial" w:hAnsi="Arial" w:cs="Arial"/>
        <w:sz w:val="14"/>
        <w:szCs w:val="16"/>
      </w:rPr>
      <w:t>7</w:t>
    </w:r>
    <w:r w:rsidRPr="002122BB">
      <w:rPr>
        <w:rFonts w:ascii="Arial" w:eastAsia="Arial" w:hAnsi="Arial" w:cs="Arial"/>
        <w:sz w:val="14"/>
        <w:szCs w:val="16"/>
      </w:rPr>
      <w:t xml:space="preserve"> on the Effects of Sur</w:t>
    </w:r>
    <w:r w:rsidR="002122BB">
      <w:rPr>
        <w:rFonts w:ascii="Arial" w:eastAsia="Arial" w:hAnsi="Arial" w:cs="Arial"/>
        <w:sz w:val="14"/>
        <w:szCs w:val="16"/>
      </w:rPr>
      <w:t xml:space="preserve">ge of the Northeast Monsoon and </w:t>
    </w:r>
    <w:r w:rsidRPr="002122BB">
      <w:rPr>
        <w:rFonts w:ascii="Arial" w:eastAsia="Arial" w:hAnsi="Arial" w:cs="Arial"/>
        <w:sz w:val="14"/>
        <w:szCs w:val="16"/>
      </w:rPr>
      <w:t>Tail-End of a Cold Front as of 1</w:t>
    </w:r>
    <w:r w:rsidR="002122BB" w:rsidRPr="002122BB">
      <w:rPr>
        <w:rFonts w:ascii="Arial" w:eastAsia="Arial" w:hAnsi="Arial" w:cs="Arial"/>
        <w:sz w:val="14"/>
        <w:szCs w:val="16"/>
      </w:rPr>
      <w:t>6</w:t>
    </w:r>
    <w:r w:rsidRPr="002122BB">
      <w:rPr>
        <w:rFonts w:ascii="Arial" w:eastAsia="Arial" w:hAnsi="Arial" w:cs="Arial"/>
        <w:sz w:val="14"/>
        <w:szCs w:val="16"/>
      </w:rPr>
      <w:t xml:space="preserve"> December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91" w:rsidRDefault="00534291">
      <w:pPr>
        <w:spacing w:after="0" w:line="240" w:lineRule="auto"/>
      </w:pPr>
      <w:r>
        <w:separator/>
      </w:r>
    </w:p>
  </w:footnote>
  <w:footnote w:type="continuationSeparator" w:id="0">
    <w:p w:rsidR="00534291" w:rsidRDefault="0053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8D" w:rsidRDefault="006C368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68D" w:rsidRDefault="006C368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368D" w:rsidRDefault="006C368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6C368D" w:rsidRDefault="006C368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0A4"/>
    <w:multiLevelType w:val="hybridMultilevel"/>
    <w:tmpl w:val="2B6071F2"/>
    <w:lvl w:ilvl="0" w:tplc="924A9C6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3895"/>
    <w:multiLevelType w:val="hybridMultilevel"/>
    <w:tmpl w:val="B5040224"/>
    <w:lvl w:ilvl="0" w:tplc="A39282E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05F16"/>
    <w:rsid w:val="000103C6"/>
    <w:rsid w:val="000132B4"/>
    <w:rsid w:val="00016814"/>
    <w:rsid w:val="00016BCC"/>
    <w:rsid w:val="0001709E"/>
    <w:rsid w:val="000171F9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1B4A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3175"/>
    <w:rsid w:val="00085176"/>
    <w:rsid w:val="00085608"/>
    <w:rsid w:val="00085C81"/>
    <w:rsid w:val="0009530C"/>
    <w:rsid w:val="0009538D"/>
    <w:rsid w:val="000962B5"/>
    <w:rsid w:val="00096FF5"/>
    <w:rsid w:val="00097B1A"/>
    <w:rsid w:val="00097C1F"/>
    <w:rsid w:val="000A10D5"/>
    <w:rsid w:val="000A1C46"/>
    <w:rsid w:val="000A1CF5"/>
    <w:rsid w:val="000A1FE9"/>
    <w:rsid w:val="000A40A0"/>
    <w:rsid w:val="000B5875"/>
    <w:rsid w:val="000B66AB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14EB"/>
    <w:rsid w:val="000E28C4"/>
    <w:rsid w:val="000E2E93"/>
    <w:rsid w:val="000E381D"/>
    <w:rsid w:val="000F10AC"/>
    <w:rsid w:val="000F1F6C"/>
    <w:rsid w:val="000F3578"/>
    <w:rsid w:val="000F4C6D"/>
    <w:rsid w:val="000F5D46"/>
    <w:rsid w:val="0010343C"/>
    <w:rsid w:val="00103A30"/>
    <w:rsid w:val="00104622"/>
    <w:rsid w:val="001054E6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27127"/>
    <w:rsid w:val="001303E7"/>
    <w:rsid w:val="0013566A"/>
    <w:rsid w:val="001357F9"/>
    <w:rsid w:val="00147077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8E"/>
    <w:rsid w:val="001671D2"/>
    <w:rsid w:val="00170D25"/>
    <w:rsid w:val="00171DE9"/>
    <w:rsid w:val="00171E87"/>
    <w:rsid w:val="00172495"/>
    <w:rsid w:val="00172BA8"/>
    <w:rsid w:val="00173266"/>
    <w:rsid w:val="00174E88"/>
    <w:rsid w:val="0017733A"/>
    <w:rsid w:val="00180315"/>
    <w:rsid w:val="00182E76"/>
    <w:rsid w:val="001836FA"/>
    <w:rsid w:val="00183B6F"/>
    <w:rsid w:val="0018499D"/>
    <w:rsid w:val="001860F3"/>
    <w:rsid w:val="00187325"/>
    <w:rsid w:val="00187CD6"/>
    <w:rsid w:val="001911FC"/>
    <w:rsid w:val="00191437"/>
    <w:rsid w:val="00192CDE"/>
    <w:rsid w:val="00194BAC"/>
    <w:rsid w:val="00196063"/>
    <w:rsid w:val="001976FE"/>
    <w:rsid w:val="00197C40"/>
    <w:rsid w:val="001A24E5"/>
    <w:rsid w:val="001A3F83"/>
    <w:rsid w:val="001A5783"/>
    <w:rsid w:val="001B6E2E"/>
    <w:rsid w:val="001B707B"/>
    <w:rsid w:val="001B7C20"/>
    <w:rsid w:val="001C14C4"/>
    <w:rsid w:val="001C1FD4"/>
    <w:rsid w:val="001C34CB"/>
    <w:rsid w:val="001D01A8"/>
    <w:rsid w:val="001D1E3D"/>
    <w:rsid w:val="001D48E7"/>
    <w:rsid w:val="001E0056"/>
    <w:rsid w:val="001E08FA"/>
    <w:rsid w:val="001E09E8"/>
    <w:rsid w:val="001E1043"/>
    <w:rsid w:val="001E26B4"/>
    <w:rsid w:val="001E2BAF"/>
    <w:rsid w:val="001E6845"/>
    <w:rsid w:val="001E7A8D"/>
    <w:rsid w:val="001F0789"/>
    <w:rsid w:val="001F2A68"/>
    <w:rsid w:val="001F46A5"/>
    <w:rsid w:val="001F7850"/>
    <w:rsid w:val="0020030B"/>
    <w:rsid w:val="00202201"/>
    <w:rsid w:val="00203164"/>
    <w:rsid w:val="00205184"/>
    <w:rsid w:val="002057CB"/>
    <w:rsid w:val="002063ED"/>
    <w:rsid w:val="002122BB"/>
    <w:rsid w:val="002128AA"/>
    <w:rsid w:val="00212BF2"/>
    <w:rsid w:val="002134A8"/>
    <w:rsid w:val="002147BF"/>
    <w:rsid w:val="00214ED5"/>
    <w:rsid w:val="002233C1"/>
    <w:rsid w:val="00223D7C"/>
    <w:rsid w:val="00224A0B"/>
    <w:rsid w:val="002277B0"/>
    <w:rsid w:val="002338D6"/>
    <w:rsid w:val="00235815"/>
    <w:rsid w:val="0024676B"/>
    <w:rsid w:val="00247271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963A9"/>
    <w:rsid w:val="002A599A"/>
    <w:rsid w:val="002A686A"/>
    <w:rsid w:val="002A731A"/>
    <w:rsid w:val="002B045E"/>
    <w:rsid w:val="002B2B39"/>
    <w:rsid w:val="002B2BCB"/>
    <w:rsid w:val="002B2EC9"/>
    <w:rsid w:val="002C0AC5"/>
    <w:rsid w:val="002C1E7D"/>
    <w:rsid w:val="002C224F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6D6B"/>
    <w:rsid w:val="00307E00"/>
    <w:rsid w:val="003131E4"/>
    <w:rsid w:val="0031351E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362C2"/>
    <w:rsid w:val="00341112"/>
    <w:rsid w:val="00342911"/>
    <w:rsid w:val="003436E7"/>
    <w:rsid w:val="0034406D"/>
    <w:rsid w:val="0034457A"/>
    <w:rsid w:val="003446A0"/>
    <w:rsid w:val="003478E6"/>
    <w:rsid w:val="00351226"/>
    <w:rsid w:val="00354209"/>
    <w:rsid w:val="00354584"/>
    <w:rsid w:val="00363B7E"/>
    <w:rsid w:val="00364FB5"/>
    <w:rsid w:val="00366D42"/>
    <w:rsid w:val="0036757F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A1F83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0A8D"/>
    <w:rsid w:val="003D115F"/>
    <w:rsid w:val="003D2A22"/>
    <w:rsid w:val="003D357A"/>
    <w:rsid w:val="003D4AAB"/>
    <w:rsid w:val="003D4DF7"/>
    <w:rsid w:val="003D54BC"/>
    <w:rsid w:val="003D7552"/>
    <w:rsid w:val="003D796E"/>
    <w:rsid w:val="003D7A31"/>
    <w:rsid w:val="003E1520"/>
    <w:rsid w:val="003E1AB5"/>
    <w:rsid w:val="003E27EE"/>
    <w:rsid w:val="003E642D"/>
    <w:rsid w:val="003F0D46"/>
    <w:rsid w:val="003F6B13"/>
    <w:rsid w:val="003F6EA2"/>
    <w:rsid w:val="003F79ED"/>
    <w:rsid w:val="003F7ACE"/>
    <w:rsid w:val="00402969"/>
    <w:rsid w:val="004033F8"/>
    <w:rsid w:val="004038CA"/>
    <w:rsid w:val="00404430"/>
    <w:rsid w:val="00404E60"/>
    <w:rsid w:val="00411916"/>
    <w:rsid w:val="004134A7"/>
    <w:rsid w:val="00414CA7"/>
    <w:rsid w:val="00415D46"/>
    <w:rsid w:val="00424801"/>
    <w:rsid w:val="00425689"/>
    <w:rsid w:val="00425BF0"/>
    <w:rsid w:val="0042628C"/>
    <w:rsid w:val="00426B3B"/>
    <w:rsid w:val="0043209E"/>
    <w:rsid w:val="0043281F"/>
    <w:rsid w:val="004334A9"/>
    <w:rsid w:val="00434F47"/>
    <w:rsid w:val="0043677F"/>
    <w:rsid w:val="004418B4"/>
    <w:rsid w:val="0044217A"/>
    <w:rsid w:val="0044371B"/>
    <w:rsid w:val="00443CD3"/>
    <w:rsid w:val="004444F8"/>
    <w:rsid w:val="00446AAF"/>
    <w:rsid w:val="00447043"/>
    <w:rsid w:val="00452F24"/>
    <w:rsid w:val="0045417C"/>
    <w:rsid w:val="004545B6"/>
    <w:rsid w:val="00454E8A"/>
    <w:rsid w:val="00455421"/>
    <w:rsid w:val="00456B0E"/>
    <w:rsid w:val="00460385"/>
    <w:rsid w:val="00460779"/>
    <w:rsid w:val="00460CD2"/>
    <w:rsid w:val="0046391D"/>
    <w:rsid w:val="00466C0D"/>
    <w:rsid w:val="0047211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A71D9"/>
    <w:rsid w:val="004B0036"/>
    <w:rsid w:val="004B0FCC"/>
    <w:rsid w:val="004B240E"/>
    <w:rsid w:val="004B32C9"/>
    <w:rsid w:val="004B3B64"/>
    <w:rsid w:val="004B4316"/>
    <w:rsid w:val="004B6089"/>
    <w:rsid w:val="004B6A6E"/>
    <w:rsid w:val="004B6B6D"/>
    <w:rsid w:val="004B7668"/>
    <w:rsid w:val="004B76DD"/>
    <w:rsid w:val="004B7D82"/>
    <w:rsid w:val="004C1C3F"/>
    <w:rsid w:val="004C3182"/>
    <w:rsid w:val="004C4507"/>
    <w:rsid w:val="004C5385"/>
    <w:rsid w:val="004C55DA"/>
    <w:rsid w:val="004D1392"/>
    <w:rsid w:val="004D2387"/>
    <w:rsid w:val="004D4EF4"/>
    <w:rsid w:val="004E19B2"/>
    <w:rsid w:val="004E2DCF"/>
    <w:rsid w:val="004E3A14"/>
    <w:rsid w:val="004E7892"/>
    <w:rsid w:val="004F0872"/>
    <w:rsid w:val="004F26A6"/>
    <w:rsid w:val="004F27B7"/>
    <w:rsid w:val="004F4DBB"/>
    <w:rsid w:val="004F68F5"/>
    <w:rsid w:val="004F7464"/>
    <w:rsid w:val="005027D0"/>
    <w:rsid w:val="005033DC"/>
    <w:rsid w:val="00503D5D"/>
    <w:rsid w:val="005051B5"/>
    <w:rsid w:val="005073A3"/>
    <w:rsid w:val="005101BD"/>
    <w:rsid w:val="005123E8"/>
    <w:rsid w:val="005128AB"/>
    <w:rsid w:val="005131AF"/>
    <w:rsid w:val="0051457D"/>
    <w:rsid w:val="0051518E"/>
    <w:rsid w:val="0051526C"/>
    <w:rsid w:val="005156DC"/>
    <w:rsid w:val="00515F7A"/>
    <w:rsid w:val="0052400F"/>
    <w:rsid w:val="00524A25"/>
    <w:rsid w:val="00527B45"/>
    <w:rsid w:val="00534291"/>
    <w:rsid w:val="0053534A"/>
    <w:rsid w:val="005363AB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B96"/>
    <w:rsid w:val="00562E19"/>
    <w:rsid w:val="0056425D"/>
    <w:rsid w:val="005670D1"/>
    <w:rsid w:val="005675AA"/>
    <w:rsid w:val="00570AF0"/>
    <w:rsid w:val="00574606"/>
    <w:rsid w:val="00574617"/>
    <w:rsid w:val="0057758C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854"/>
    <w:rsid w:val="005B19D1"/>
    <w:rsid w:val="005B2CD7"/>
    <w:rsid w:val="005B386A"/>
    <w:rsid w:val="005B6E12"/>
    <w:rsid w:val="005C25C9"/>
    <w:rsid w:val="005C26A2"/>
    <w:rsid w:val="005C57D1"/>
    <w:rsid w:val="005C7862"/>
    <w:rsid w:val="005C79B3"/>
    <w:rsid w:val="005C7CAD"/>
    <w:rsid w:val="005E78C4"/>
    <w:rsid w:val="005F5AA3"/>
    <w:rsid w:val="005F5FA3"/>
    <w:rsid w:val="005F7E3F"/>
    <w:rsid w:val="006033E9"/>
    <w:rsid w:val="0060485F"/>
    <w:rsid w:val="0060627A"/>
    <w:rsid w:val="00606AB1"/>
    <w:rsid w:val="00607004"/>
    <w:rsid w:val="00611D34"/>
    <w:rsid w:val="00611FCD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9A4"/>
    <w:rsid w:val="00642B40"/>
    <w:rsid w:val="00644698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1A23"/>
    <w:rsid w:val="00682EB7"/>
    <w:rsid w:val="00691D8D"/>
    <w:rsid w:val="006929AC"/>
    <w:rsid w:val="00695C48"/>
    <w:rsid w:val="00695D36"/>
    <w:rsid w:val="0069611E"/>
    <w:rsid w:val="0069659F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B7548"/>
    <w:rsid w:val="006C2CB0"/>
    <w:rsid w:val="006C368D"/>
    <w:rsid w:val="006C3732"/>
    <w:rsid w:val="006C3A59"/>
    <w:rsid w:val="006C63A9"/>
    <w:rsid w:val="006C7266"/>
    <w:rsid w:val="006D14FF"/>
    <w:rsid w:val="006D67C6"/>
    <w:rsid w:val="006D7F00"/>
    <w:rsid w:val="006E08CA"/>
    <w:rsid w:val="006E2102"/>
    <w:rsid w:val="006E23E1"/>
    <w:rsid w:val="006E24FC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1FA8"/>
    <w:rsid w:val="007150A8"/>
    <w:rsid w:val="0072145F"/>
    <w:rsid w:val="00721621"/>
    <w:rsid w:val="00721E7F"/>
    <w:rsid w:val="00723069"/>
    <w:rsid w:val="00724142"/>
    <w:rsid w:val="00724F05"/>
    <w:rsid w:val="00725D9A"/>
    <w:rsid w:val="0072780E"/>
    <w:rsid w:val="00731BC2"/>
    <w:rsid w:val="00732B1D"/>
    <w:rsid w:val="007412EE"/>
    <w:rsid w:val="00742851"/>
    <w:rsid w:val="00744B5B"/>
    <w:rsid w:val="0074516B"/>
    <w:rsid w:val="00745D00"/>
    <w:rsid w:val="00746DCB"/>
    <w:rsid w:val="00752F0C"/>
    <w:rsid w:val="007567CA"/>
    <w:rsid w:val="00756F2A"/>
    <w:rsid w:val="0076245C"/>
    <w:rsid w:val="00763059"/>
    <w:rsid w:val="00763964"/>
    <w:rsid w:val="007650E4"/>
    <w:rsid w:val="00765540"/>
    <w:rsid w:val="00765610"/>
    <w:rsid w:val="00765C75"/>
    <w:rsid w:val="007666A1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541"/>
    <w:rsid w:val="007A682A"/>
    <w:rsid w:val="007A737E"/>
    <w:rsid w:val="007B1691"/>
    <w:rsid w:val="007B3DBB"/>
    <w:rsid w:val="007B3E6C"/>
    <w:rsid w:val="007B3FFA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26D6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0B0"/>
    <w:rsid w:val="0082725D"/>
    <w:rsid w:val="00832EFC"/>
    <w:rsid w:val="00835CAE"/>
    <w:rsid w:val="00835F91"/>
    <w:rsid w:val="00836877"/>
    <w:rsid w:val="0084002E"/>
    <w:rsid w:val="008423D5"/>
    <w:rsid w:val="00843A49"/>
    <w:rsid w:val="00845C77"/>
    <w:rsid w:val="00852AFF"/>
    <w:rsid w:val="00853205"/>
    <w:rsid w:val="00853A90"/>
    <w:rsid w:val="00854556"/>
    <w:rsid w:val="00854C50"/>
    <w:rsid w:val="00854CB5"/>
    <w:rsid w:val="00854D21"/>
    <w:rsid w:val="00861293"/>
    <w:rsid w:val="008626A4"/>
    <w:rsid w:val="008631B5"/>
    <w:rsid w:val="00863692"/>
    <w:rsid w:val="00870757"/>
    <w:rsid w:val="0087076B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96EE1"/>
    <w:rsid w:val="008A210F"/>
    <w:rsid w:val="008A2F45"/>
    <w:rsid w:val="008A32FC"/>
    <w:rsid w:val="008A364C"/>
    <w:rsid w:val="008B274C"/>
    <w:rsid w:val="008B3B13"/>
    <w:rsid w:val="008B427D"/>
    <w:rsid w:val="008B7B55"/>
    <w:rsid w:val="008C1323"/>
    <w:rsid w:val="008C3B44"/>
    <w:rsid w:val="008C4874"/>
    <w:rsid w:val="008C5231"/>
    <w:rsid w:val="008C5268"/>
    <w:rsid w:val="008C5C42"/>
    <w:rsid w:val="008D19F5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45A7"/>
    <w:rsid w:val="008F5202"/>
    <w:rsid w:val="008F5738"/>
    <w:rsid w:val="008F5D6F"/>
    <w:rsid w:val="008F63A8"/>
    <w:rsid w:val="0090173D"/>
    <w:rsid w:val="00902B08"/>
    <w:rsid w:val="00903158"/>
    <w:rsid w:val="00904E27"/>
    <w:rsid w:val="009063A0"/>
    <w:rsid w:val="0090729C"/>
    <w:rsid w:val="00911CB3"/>
    <w:rsid w:val="0091227A"/>
    <w:rsid w:val="0091544D"/>
    <w:rsid w:val="00921D44"/>
    <w:rsid w:val="0092250B"/>
    <w:rsid w:val="009244C0"/>
    <w:rsid w:val="00924BFB"/>
    <w:rsid w:val="009267F5"/>
    <w:rsid w:val="00926C0A"/>
    <w:rsid w:val="00926FC9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02E7"/>
    <w:rsid w:val="009D15DE"/>
    <w:rsid w:val="009D270D"/>
    <w:rsid w:val="009D509D"/>
    <w:rsid w:val="009D6D91"/>
    <w:rsid w:val="009E15A6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0718E"/>
    <w:rsid w:val="00A10651"/>
    <w:rsid w:val="00A1132A"/>
    <w:rsid w:val="00A14AF1"/>
    <w:rsid w:val="00A17068"/>
    <w:rsid w:val="00A177FC"/>
    <w:rsid w:val="00A20782"/>
    <w:rsid w:val="00A212E4"/>
    <w:rsid w:val="00A2140B"/>
    <w:rsid w:val="00A2226B"/>
    <w:rsid w:val="00A22998"/>
    <w:rsid w:val="00A254E0"/>
    <w:rsid w:val="00A26DFC"/>
    <w:rsid w:val="00A278DF"/>
    <w:rsid w:val="00A329E3"/>
    <w:rsid w:val="00A33279"/>
    <w:rsid w:val="00A33528"/>
    <w:rsid w:val="00A3421D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609C"/>
    <w:rsid w:val="00A55D0B"/>
    <w:rsid w:val="00A566DA"/>
    <w:rsid w:val="00A56D1F"/>
    <w:rsid w:val="00A6039A"/>
    <w:rsid w:val="00A61384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A3DBC"/>
    <w:rsid w:val="00AA7EB2"/>
    <w:rsid w:val="00AB1012"/>
    <w:rsid w:val="00AB1243"/>
    <w:rsid w:val="00AB15AC"/>
    <w:rsid w:val="00AB4B4D"/>
    <w:rsid w:val="00AB730C"/>
    <w:rsid w:val="00AB7983"/>
    <w:rsid w:val="00AC20DF"/>
    <w:rsid w:val="00AC54BD"/>
    <w:rsid w:val="00AC6B46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0474"/>
    <w:rsid w:val="00B238F1"/>
    <w:rsid w:val="00B27212"/>
    <w:rsid w:val="00B3195C"/>
    <w:rsid w:val="00B34276"/>
    <w:rsid w:val="00B34D3A"/>
    <w:rsid w:val="00B34F91"/>
    <w:rsid w:val="00B35A11"/>
    <w:rsid w:val="00B37F26"/>
    <w:rsid w:val="00B40E42"/>
    <w:rsid w:val="00B46AC6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32C1"/>
    <w:rsid w:val="00B9372F"/>
    <w:rsid w:val="00B94DB6"/>
    <w:rsid w:val="00B951A0"/>
    <w:rsid w:val="00BA01A8"/>
    <w:rsid w:val="00BA2169"/>
    <w:rsid w:val="00BA24F3"/>
    <w:rsid w:val="00BB04B7"/>
    <w:rsid w:val="00BB0830"/>
    <w:rsid w:val="00BB1138"/>
    <w:rsid w:val="00BB2F46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0956"/>
    <w:rsid w:val="00BD10D0"/>
    <w:rsid w:val="00BD4D39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04ED"/>
    <w:rsid w:val="00C321B2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748C"/>
    <w:rsid w:val="00C67BB2"/>
    <w:rsid w:val="00C72940"/>
    <w:rsid w:val="00C737E2"/>
    <w:rsid w:val="00C73C2E"/>
    <w:rsid w:val="00C768F0"/>
    <w:rsid w:val="00C808CE"/>
    <w:rsid w:val="00C80F6B"/>
    <w:rsid w:val="00C825BF"/>
    <w:rsid w:val="00C9038C"/>
    <w:rsid w:val="00C90F56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0782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49EA"/>
    <w:rsid w:val="00D75ED7"/>
    <w:rsid w:val="00D8053B"/>
    <w:rsid w:val="00D820CE"/>
    <w:rsid w:val="00D8259A"/>
    <w:rsid w:val="00D829AE"/>
    <w:rsid w:val="00D8315D"/>
    <w:rsid w:val="00D84C9E"/>
    <w:rsid w:val="00D858CA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B486D"/>
    <w:rsid w:val="00DC0B44"/>
    <w:rsid w:val="00DC1779"/>
    <w:rsid w:val="00DC219D"/>
    <w:rsid w:val="00DC3A79"/>
    <w:rsid w:val="00DC40EA"/>
    <w:rsid w:val="00DC45D6"/>
    <w:rsid w:val="00DC7570"/>
    <w:rsid w:val="00DD361B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0006"/>
    <w:rsid w:val="00E03166"/>
    <w:rsid w:val="00E060F9"/>
    <w:rsid w:val="00E14EBC"/>
    <w:rsid w:val="00E16570"/>
    <w:rsid w:val="00E17136"/>
    <w:rsid w:val="00E238AB"/>
    <w:rsid w:val="00E2594F"/>
    <w:rsid w:val="00E25AF1"/>
    <w:rsid w:val="00E31118"/>
    <w:rsid w:val="00E32DE0"/>
    <w:rsid w:val="00E3593C"/>
    <w:rsid w:val="00E366B1"/>
    <w:rsid w:val="00E36863"/>
    <w:rsid w:val="00E37F69"/>
    <w:rsid w:val="00E41A56"/>
    <w:rsid w:val="00E42AEF"/>
    <w:rsid w:val="00E44A97"/>
    <w:rsid w:val="00E44B4B"/>
    <w:rsid w:val="00E477DA"/>
    <w:rsid w:val="00E47B18"/>
    <w:rsid w:val="00E50999"/>
    <w:rsid w:val="00E5405B"/>
    <w:rsid w:val="00E5517C"/>
    <w:rsid w:val="00E56A7A"/>
    <w:rsid w:val="00E64605"/>
    <w:rsid w:val="00E64690"/>
    <w:rsid w:val="00E652FF"/>
    <w:rsid w:val="00E66E77"/>
    <w:rsid w:val="00E67372"/>
    <w:rsid w:val="00E67F2F"/>
    <w:rsid w:val="00E72E81"/>
    <w:rsid w:val="00E731CF"/>
    <w:rsid w:val="00E80297"/>
    <w:rsid w:val="00E83535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E4A9E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506D"/>
    <w:rsid w:val="00F26034"/>
    <w:rsid w:val="00F2647D"/>
    <w:rsid w:val="00F26583"/>
    <w:rsid w:val="00F265DC"/>
    <w:rsid w:val="00F26C10"/>
    <w:rsid w:val="00F3032E"/>
    <w:rsid w:val="00F31F0A"/>
    <w:rsid w:val="00F33D5C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44F8B"/>
    <w:rsid w:val="00F51B86"/>
    <w:rsid w:val="00F53AC7"/>
    <w:rsid w:val="00F55241"/>
    <w:rsid w:val="00F555CE"/>
    <w:rsid w:val="00F55E04"/>
    <w:rsid w:val="00F561FC"/>
    <w:rsid w:val="00F56559"/>
    <w:rsid w:val="00F611D2"/>
    <w:rsid w:val="00F613F1"/>
    <w:rsid w:val="00F62B49"/>
    <w:rsid w:val="00F6374A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5437"/>
    <w:rsid w:val="00F86128"/>
    <w:rsid w:val="00F91779"/>
    <w:rsid w:val="00F91B3D"/>
    <w:rsid w:val="00F92BB4"/>
    <w:rsid w:val="00F92EC3"/>
    <w:rsid w:val="00F94D8C"/>
    <w:rsid w:val="00F9755C"/>
    <w:rsid w:val="00FA1948"/>
    <w:rsid w:val="00FA5F29"/>
    <w:rsid w:val="00FA7174"/>
    <w:rsid w:val="00FA71E5"/>
    <w:rsid w:val="00FB08E1"/>
    <w:rsid w:val="00FB2691"/>
    <w:rsid w:val="00FB6498"/>
    <w:rsid w:val="00FB677F"/>
    <w:rsid w:val="00FC189D"/>
    <w:rsid w:val="00FC192D"/>
    <w:rsid w:val="00FC633C"/>
    <w:rsid w:val="00FC7193"/>
    <w:rsid w:val="00FD0D6D"/>
    <w:rsid w:val="00FD3CA7"/>
    <w:rsid w:val="00FD6311"/>
    <w:rsid w:val="00FD741F"/>
    <w:rsid w:val="00FE49DD"/>
    <w:rsid w:val="00FE6BD3"/>
    <w:rsid w:val="00FE6EC9"/>
    <w:rsid w:val="00FE700D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AF80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28BC-6832-4B51-8ADF-536990CD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3</cp:revision>
  <dcterms:created xsi:type="dcterms:W3CDTF">2019-12-16T07:21:00Z</dcterms:created>
  <dcterms:modified xsi:type="dcterms:W3CDTF">2019-12-16T07:29:00Z</dcterms:modified>
</cp:coreProperties>
</file>