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4D7B7341" w:rsidR="00D567C6" w:rsidRPr="00640C4E" w:rsidRDefault="00CD5212" w:rsidP="00640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40C4E"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 w:rsidRPr="00640C4E">
        <w:rPr>
          <w:rFonts w:ascii="Arial" w:eastAsia="Arial" w:hAnsi="Arial" w:cs="Arial"/>
          <w:b/>
          <w:sz w:val="32"/>
          <w:szCs w:val="24"/>
        </w:rPr>
        <w:t>1</w:t>
      </w:r>
      <w:r w:rsidR="00A472A2" w:rsidRPr="00640C4E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640C4E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0EB68C0" w:rsidR="00000CC0" w:rsidRPr="00640C4E" w:rsidRDefault="00000CC0" w:rsidP="00D72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40C4E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 w:rsidRPr="00640C4E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640C4E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640C4E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42126" w:rsidRPr="00640C4E">
        <w:rPr>
          <w:rFonts w:ascii="Arial" w:eastAsia="Arial" w:hAnsi="Arial" w:cs="Arial"/>
          <w:b/>
          <w:sz w:val="32"/>
          <w:szCs w:val="24"/>
        </w:rPr>
        <w:t>Bacayao</w:t>
      </w:r>
      <w:proofErr w:type="spellEnd"/>
      <w:r w:rsidR="00042126" w:rsidRPr="00640C4E">
        <w:rPr>
          <w:rFonts w:ascii="Arial" w:eastAsia="Arial" w:hAnsi="Arial" w:cs="Arial"/>
          <w:b/>
          <w:sz w:val="32"/>
          <w:szCs w:val="24"/>
        </w:rPr>
        <w:t xml:space="preserve"> Norte</w:t>
      </w:r>
      <w:r w:rsidR="00276FA5" w:rsidRPr="00640C4E">
        <w:rPr>
          <w:rFonts w:ascii="Arial" w:eastAsia="Arial" w:hAnsi="Arial" w:cs="Arial"/>
          <w:b/>
          <w:sz w:val="32"/>
          <w:szCs w:val="24"/>
        </w:rPr>
        <w:t>,</w:t>
      </w:r>
      <w:r w:rsidR="00D72D0B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042126" w:rsidRPr="00640C4E">
        <w:rPr>
          <w:rFonts w:ascii="Arial" w:eastAsia="Arial" w:hAnsi="Arial" w:cs="Arial"/>
          <w:b/>
          <w:sz w:val="32"/>
          <w:szCs w:val="24"/>
        </w:rPr>
        <w:t>Dagupan</w:t>
      </w:r>
      <w:proofErr w:type="spellEnd"/>
      <w:r w:rsidR="00042126" w:rsidRPr="00640C4E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775A8EDE" w:rsidR="00F35CDA" w:rsidRPr="00640C4E" w:rsidRDefault="00D0357D" w:rsidP="00640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640C4E">
        <w:rPr>
          <w:rFonts w:ascii="Arial" w:eastAsia="Arial" w:hAnsi="Arial" w:cs="Arial"/>
          <w:sz w:val="24"/>
          <w:szCs w:val="24"/>
        </w:rPr>
        <w:t>as</w:t>
      </w:r>
      <w:proofErr w:type="gramEnd"/>
      <w:r w:rsidRPr="00640C4E">
        <w:rPr>
          <w:rFonts w:ascii="Arial" w:eastAsia="Arial" w:hAnsi="Arial" w:cs="Arial"/>
          <w:sz w:val="24"/>
          <w:szCs w:val="24"/>
        </w:rPr>
        <w:t xml:space="preserve"> of </w:t>
      </w:r>
      <w:r w:rsidR="00042126" w:rsidRPr="00640C4E">
        <w:rPr>
          <w:rFonts w:ascii="Arial" w:eastAsia="Arial" w:hAnsi="Arial" w:cs="Arial"/>
          <w:sz w:val="24"/>
          <w:szCs w:val="24"/>
        </w:rPr>
        <w:t>14</w:t>
      </w:r>
      <w:r w:rsidR="000146D5" w:rsidRPr="00640C4E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640C4E">
        <w:rPr>
          <w:rFonts w:ascii="Arial" w:eastAsia="Arial" w:hAnsi="Arial" w:cs="Arial"/>
          <w:sz w:val="24"/>
          <w:szCs w:val="24"/>
        </w:rPr>
        <w:t>January 2020</w:t>
      </w:r>
      <w:r w:rsidR="001149A2" w:rsidRPr="00640C4E">
        <w:rPr>
          <w:rFonts w:ascii="Arial" w:eastAsia="Arial" w:hAnsi="Arial" w:cs="Arial"/>
          <w:sz w:val="24"/>
          <w:szCs w:val="24"/>
        </w:rPr>
        <w:t xml:space="preserve">, </w:t>
      </w:r>
      <w:r w:rsidR="00F81557" w:rsidRPr="00640C4E">
        <w:rPr>
          <w:rFonts w:ascii="Arial" w:eastAsia="Arial" w:hAnsi="Arial" w:cs="Arial"/>
          <w:sz w:val="24"/>
          <w:szCs w:val="24"/>
        </w:rPr>
        <w:t>6</w:t>
      </w:r>
      <w:r w:rsidR="00042126" w:rsidRPr="00640C4E">
        <w:rPr>
          <w:rFonts w:ascii="Arial" w:eastAsia="Arial" w:hAnsi="Arial" w:cs="Arial"/>
          <w:sz w:val="24"/>
          <w:szCs w:val="24"/>
        </w:rPr>
        <w:t>A</w:t>
      </w:r>
      <w:r w:rsidR="001149A2" w:rsidRPr="00640C4E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40C4E" w:rsidRDefault="00F27639" w:rsidP="00640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40C4E" w:rsidRDefault="00F35CDA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40C4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640C4E" w:rsidRDefault="00F35CDA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4C122589" w:rsidR="004B575F" w:rsidRPr="00640C4E" w:rsidRDefault="00276FA5" w:rsidP="00640C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0C4E">
        <w:rPr>
          <w:rFonts w:ascii="Arial" w:eastAsia="Arial" w:hAnsi="Arial" w:cs="Arial"/>
          <w:sz w:val="24"/>
          <w:szCs w:val="24"/>
        </w:rPr>
        <w:t>On 14 December</w:t>
      </w:r>
      <w:r w:rsidR="00E26872" w:rsidRPr="00640C4E">
        <w:rPr>
          <w:rFonts w:ascii="Arial" w:eastAsia="Arial" w:hAnsi="Arial" w:cs="Arial"/>
          <w:sz w:val="24"/>
          <w:szCs w:val="24"/>
        </w:rPr>
        <w:t xml:space="preserve"> 20</w:t>
      </w:r>
      <w:r w:rsidR="00042126" w:rsidRPr="00640C4E">
        <w:rPr>
          <w:rFonts w:ascii="Arial" w:eastAsia="Arial" w:hAnsi="Arial" w:cs="Arial"/>
          <w:sz w:val="24"/>
          <w:szCs w:val="24"/>
        </w:rPr>
        <w:t>19 at around 1</w:t>
      </w:r>
      <w:r w:rsidRPr="00640C4E">
        <w:rPr>
          <w:rFonts w:ascii="Arial" w:eastAsia="Arial" w:hAnsi="Arial" w:cs="Arial"/>
          <w:sz w:val="24"/>
          <w:szCs w:val="24"/>
        </w:rPr>
        <w:t>PM</w:t>
      </w:r>
      <w:r w:rsidR="00042126" w:rsidRPr="00640C4E">
        <w:rPr>
          <w:rFonts w:ascii="Arial" w:eastAsia="Arial" w:hAnsi="Arial" w:cs="Arial"/>
          <w:sz w:val="24"/>
          <w:szCs w:val="24"/>
        </w:rPr>
        <w:t xml:space="preserve">, a fire incident transpired in the residential area of </w:t>
      </w:r>
      <w:proofErr w:type="spellStart"/>
      <w:r w:rsidRPr="00640C4E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640C4E">
        <w:rPr>
          <w:rFonts w:ascii="Arial" w:eastAsia="Arial" w:hAnsi="Arial" w:cs="Arial"/>
          <w:sz w:val="24"/>
          <w:szCs w:val="24"/>
        </w:rPr>
        <w:t>.</w:t>
      </w:r>
      <w:r w:rsidR="00042126" w:rsidRPr="00640C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42126" w:rsidRPr="00640C4E">
        <w:rPr>
          <w:rFonts w:ascii="Arial" w:eastAsia="Arial" w:hAnsi="Arial" w:cs="Arial"/>
          <w:sz w:val="24"/>
          <w:szCs w:val="24"/>
        </w:rPr>
        <w:t>Bacayao</w:t>
      </w:r>
      <w:proofErr w:type="spellEnd"/>
      <w:r w:rsidR="00042126" w:rsidRPr="00640C4E">
        <w:rPr>
          <w:rFonts w:ascii="Arial" w:eastAsia="Arial" w:hAnsi="Arial" w:cs="Arial"/>
          <w:sz w:val="24"/>
          <w:szCs w:val="24"/>
        </w:rPr>
        <w:t xml:space="preserve"> Norte, </w:t>
      </w:r>
      <w:proofErr w:type="spellStart"/>
      <w:r w:rsidR="00042126" w:rsidRPr="00640C4E">
        <w:rPr>
          <w:rFonts w:ascii="Arial" w:eastAsia="Arial" w:hAnsi="Arial" w:cs="Arial"/>
          <w:sz w:val="24"/>
          <w:szCs w:val="24"/>
        </w:rPr>
        <w:t>Dagupan</w:t>
      </w:r>
      <w:proofErr w:type="spellEnd"/>
      <w:r w:rsidR="00042126" w:rsidRPr="00640C4E">
        <w:rPr>
          <w:rFonts w:ascii="Arial" w:eastAsia="Arial" w:hAnsi="Arial" w:cs="Arial"/>
          <w:sz w:val="24"/>
          <w:szCs w:val="24"/>
        </w:rPr>
        <w:t xml:space="preserve"> City. The cause of fire is still under investigation.</w:t>
      </w:r>
      <w:r w:rsidR="004D7978" w:rsidRPr="00640C4E">
        <w:rPr>
          <w:rFonts w:ascii="Arial" w:eastAsia="Arial" w:hAnsi="Arial" w:cs="Arial"/>
          <w:sz w:val="24"/>
          <w:szCs w:val="24"/>
        </w:rPr>
        <w:t xml:space="preserve"> </w:t>
      </w:r>
    </w:p>
    <w:p w14:paraId="55E3DF50" w14:textId="3D4F6498" w:rsidR="00AD2091" w:rsidRPr="00640C4E" w:rsidRDefault="001149A2" w:rsidP="00640C4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B2E07" w:rsidRPr="00640C4E"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06B74EF7" w14:textId="58E79060" w:rsidR="006B6C95" w:rsidRPr="00640C4E" w:rsidRDefault="006B6C95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640C4E" w:rsidRDefault="001149A2" w:rsidP="00640C4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0C4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40C4E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2B2A18B" w:rsidR="000146D5" w:rsidRPr="00640C4E" w:rsidRDefault="000146D5" w:rsidP="00640C4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0C4E">
        <w:rPr>
          <w:rFonts w:ascii="Arial" w:eastAsia="Arial" w:hAnsi="Arial" w:cs="Arial"/>
          <w:sz w:val="24"/>
          <w:szCs w:val="24"/>
        </w:rPr>
        <w:t xml:space="preserve">A total of </w:t>
      </w:r>
      <w:r w:rsidR="00640C4E" w:rsidRPr="00640C4E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 w:rsidR="00AA239D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0C4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40C4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0C4E">
        <w:rPr>
          <w:rFonts w:ascii="Arial" w:eastAsia="Arial" w:hAnsi="Arial" w:cs="Arial"/>
          <w:sz w:val="24"/>
          <w:szCs w:val="24"/>
        </w:rPr>
        <w:t xml:space="preserve">or </w:t>
      </w:r>
      <w:r w:rsidR="00042126" w:rsidRPr="00640C4E"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40C4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40C4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AD2091" w:rsidRPr="00640C4E">
        <w:rPr>
          <w:rFonts w:ascii="Arial" w:eastAsia="Arial" w:hAnsi="Arial" w:cs="Arial"/>
          <w:sz w:val="24"/>
          <w:szCs w:val="24"/>
        </w:rPr>
        <w:t>were</w:t>
      </w:r>
      <w:r w:rsidRPr="00640C4E">
        <w:rPr>
          <w:rFonts w:ascii="Arial" w:eastAsia="Arial" w:hAnsi="Arial" w:cs="Arial"/>
          <w:sz w:val="24"/>
          <w:szCs w:val="24"/>
        </w:rPr>
        <w:t xml:space="preserve"> affected</w:t>
      </w:r>
      <w:proofErr w:type="gramEnd"/>
      <w:r w:rsidR="001A51F3" w:rsidRPr="00640C4E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640C4E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640C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640C4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042126" w:rsidRPr="00640C4E">
        <w:rPr>
          <w:rFonts w:ascii="Arial" w:eastAsia="Arial" w:hAnsi="Arial" w:cs="Arial"/>
          <w:b/>
          <w:color w:val="0070C0"/>
          <w:sz w:val="24"/>
          <w:szCs w:val="24"/>
        </w:rPr>
        <w:t>Bacayao</w:t>
      </w:r>
      <w:proofErr w:type="spellEnd"/>
      <w:r w:rsidR="00984356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042126" w:rsidRPr="00640C4E">
        <w:rPr>
          <w:rFonts w:ascii="Arial" w:eastAsia="Arial" w:hAnsi="Arial" w:cs="Arial"/>
          <w:b/>
          <w:color w:val="0070C0"/>
          <w:sz w:val="24"/>
          <w:szCs w:val="24"/>
        </w:rPr>
        <w:t>Dagupan</w:t>
      </w:r>
      <w:proofErr w:type="spellEnd"/>
      <w:r w:rsidR="00042126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City, </w:t>
      </w:r>
      <w:proofErr w:type="spellStart"/>
      <w:r w:rsidR="00042126" w:rsidRPr="00640C4E">
        <w:rPr>
          <w:rFonts w:ascii="Arial" w:eastAsia="Arial" w:hAnsi="Arial" w:cs="Arial"/>
          <w:b/>
          <w:color w:val="0070C0"/>
          <w:sz w:val="24"/>
          <w:szCs w:val="24"/>
        </w:rPr>
        <w:t>Pangasinan</w:t>
      </w:r>
      <w:proofErr w:type="spellEnd"/>
      <w:r w:rsidR="00E53884" w:rsidRPr="00640C4E">
        <w:rPr>
          <w:rFonts w:ascii="Arial" w:eastAsia="Arial" w:hAnsi="Arial" w:cs="Arial"/>
          <w:sz w:val="24"/>
          <w:szCs w:val="24"/>
        </w:rPr>
        <w:t xml:space="preserve"> </w:t>
      </w:r>
      <w:r w:rsidRPr="00640C4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40C4E" w:rsidRDefault="000146D5" w:rsidP="00640C4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40C4E" w:rsidRDefault="000146D5" w:rsidP="00640C4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762"/>
        <w:gridCol w:w="1443"/>
        <w:gridCol w:w="1440"/>
      </w:tblGrid>
      <w:tr w:rsidR="00CD5212" w:rsidRPr="00640C4E" w14:paraId="76B96C82" w14:textId="77777777" w:rsidTr="00042126">
        <w:trPr>
          <w:trHeight w:val="20"/>
        </w:trPr>
        <w:tc>
          <w:tcPr>
            <w:tcW w:w="2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CD5212" w:rsidRPr="00640C4E" w14:paraId="438A6DA3" w14:textId="77777777" w:rsidTr="00042126">
        <w:trPr>
          <w:trHeight w:val="20"/>
        </w:trPr>
        <w:tc>
          <w:tcPr>
            <w:tcW w:w="2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D5212" w:rsidRPr="00640C4E" w14:paraId="78A27ED7" w14:textId="77777777" w:rsidTr="00042126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640C4E" w:rsidRDefault="00CD5212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640C4E" w:rsidRDefault="00CD5212" w:rsidP="00640C4E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6DCCBC0B" w:rsidR="00CD5212" w:rsidRPr="00640C4E" w:rsidRDefault="00984356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0E8DE983" w:rsidR="00CD5212" w:rsidRPr="00640C4E" w:rsidRDefault="00042126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34</w:t>
            </w:r>
          </w:p>
        </w:tc>
      </w:tr>
      <w:tr w:rsidR="00042126" w:rsidRPr="00640C4E" w14:paraId="39F56F46" w14:textId="77777777" w:rsidTr="00042126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6C52DBF9" w:rsidR="00042126" w:rsidRPr="00640C4E" w:rsidRDefault="00EB2E07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042126" w:rsidRPr="00640C4E" w:rsidRDefault="00042126" w:rsidP="00640C4E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7B96A5B7" w:rsidR="00042126" w:rsidRPr="00640C4E" w:rsidRDefault="00042126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D3E22" w14:textId="58E095EA" w:rsidR="00042126" w:rsidRPr="00640C4E" w:rsidRDefault="00042126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34</w:t>
            </w:r>
          </w:p>
        </w:tc>
      </w:tr>
      <w:tr w:rsidR="00042126" w:rsidRPr="00640C4E" w14:paraId="44A7FC5F" w14:textId="77777777" w:rsidTr="00042126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25949E17" w:rsidR="00042126" w:rsidRPr="00640C4E" w:rsidRDefault="00042126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042126" w:rsidRPr="00640C4E" w:rsidRDefault="00042126" w:rsidP="00640C4E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75B05EF1" w:rsidR="00042126" w:rsidRPr="00640C4E" w:rsidRDefault="00042126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308DD" w14:textId="5C5376B9" w:rsidR="00042126" w:rsidRPr="00640C4E" w:rsidRDefault="00042126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34</w:t>
            </w:r>
          </w:p>
        </w:tc>
      </w:tr>
      <w:tr w:rsidR="00042126" w:rsidRPr="00640C4E" w14:paraId="2AB3CF0A" w14:textId="77777777" w:rsidTr="00640C4E">
        <w:trPr>
          <w:trHeight w:val="20"/>
        </w:trPr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AC006" w14:textId="0605C05A" w:rsidR="00042126" w:rsidRPr="00640C4E" w:rsidRDefault="00042126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Dagupan</w:t>
            </w:r>
            <w:proofErr w:type="spellEnd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56977" w14:textId="2ED0CF3E" w:rsidR="00042126" w:rsidRPr="00640C4E" w:rsidRDefault="00042126" w:rsidP="00640C4E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BD86A" w14:textId="4A9CA780" w:rsidR="00042126" w:rsidRPr="00640C4E" w:rsidRDefault="00042126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A57B7" w14:textId="08FE813C" w:rsidR="00042126" w:rsidRPr="00640C4E" w:rsidRDefault="00042126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34</w:t>
            </w:r>
          </w:p>
        </w:tc>
      </w:tr>
    </w:tbl>
    <w:p w14:paraId="4A2131CD" w14:textId="5AAE0B78" w:rsidR="00D852D5" w:rsidRPr="00640C4E" w:rsidRDefault="00D852D5" w:rsidP="00640C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4B575F"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4B575F"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864F7B8" w14:textId="1D357071" w:rsidR="004B575F" w:rsidRPr="00640C4E" w:rsidRDefault="0083244C" w:rsidP="00640C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640C4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B2E07" w:rsidRPr="00640C4E"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3C87C1DE" w14:textId="77777777" w:rsidR="009345C3" w:rsidRPr="00640C4E" w:rsidRDefault="009345C3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DC8D8BF" w14:textId="195D8989" w:rsidR="00042126" w:rsidRPr="00640C4E" w:rsidRDefault="00042126" w:rsidP="00640C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40C4E">
        <w:rPr>
          <w:rFonts w:ascii="Arial" w:eastAsia="Arial" w:hAnsi="Arial" w:cs="Arial"/>
          <w:b/>
          <w:color w:val="002060"/>
          <w:sz w:val="24"/>
          <w:szCs w:val="24"/>
        </w:rPr>
        <w:t>Status of Displaced Families/Persons</w:t>
      </w:r>
    </w:p>
    <w:p w14:paraId="28DF9CE8" w14:textId="6646CD10" w:rsidR="00042126" w:rsidRPr="00640C4E" w:rsidRDefault="00042126" w:rsidP="00640C4E">
      <w:pPr>
        <w:pStyle w:val="ListParagraph"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 w:rsidRPr="00640C4E">
        <w:rPr>
          <w:rFonts w:ascii="Arial" w:eastAsia="Arial" w:hAnsi="Arial" w:cs="Arial"/>
          <w:sz w:val="24"/>
          <w:szCs w:val="24"/>
        </w:rPr>
        <w:t>There are</w:t>
      </w:r>
      <w:r w:rsidRPr="00640C4E">
        <w:rPr>
          <w:rFonts w:ascii="Arial" w:eastAsia="Arial" w:hAnsi="Arial" w:cs="Arial"/>
          <w:b/>
          <w:sz w:val="24"/>
          <w:szCs w:val="24"/>
        </w:rPr>
        <w:t xml:space="preserve"> </w:t>
      </w:r>
      <w:r w:rsidR="00640C4E" w:rsidRPr="00640C4E">
        <w:rPr>
          <w:rFonts w:ascii="Arial" w:eastAsia="Arial" w:hAnsi="Arial" w:cs="Arial"/>
          <w:b/>
          <w:color w:val="0070C0"/>
          <w:sz w:val="24"/>
          <w:szCs w:val="24"/>
        </w:rPr>
        <w:t>nine (9)</w:t>
      </w:r>
      <w:r w:rsid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0C4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40C4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0C4E">
        <w:rPr>
          <w:rFonts w:ascii="Arial" w:eastAsia="Arial" w:hAnsi="Arial" w:cs="Arial"/>
          <w:sz w:val="24"/>
          <w:szCs w:val="24"/>
        </w:rPr>
        <w:t xml:space="preserve">or </w:t>
      </w:r>
      <w:r w:rsidRPr="00640C4E">
        <w:rPr>
          <w:rFonts w:ascii="Arial" w:eastAsia="Arial" w:hAnsi="Arial" w:cs="Arial"/>
          <w:b/>
          <w:color w:val="0070C0"/>
          <w:sz w:val="24"/>
          <w:szCs w:val="24"/>
        </w:rPr>
        <w:t>34 persons</w:t>
      </w:r>
      <w:r w:rsidRPr="00640C4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40C4E">
        <w:rPr>
          <w:rFonts w:ascii="Arial" w:eastAsia="Arial" w:hAnsi="Arial" w:cs="Arial"/>
          <w:sz w:val="24"/>
          <w:szCs w:val="24"/>
        </w:rPr>
        <w:t>w</w:t>
      </w:r>
      <w:r w:rsidR="00AA239D" w:rsidRPr="00640C4E">
        <w:rPr>
          <w:rFonts w:ascii="Arial" w:eastAsia="Arial" w:hAnsi="Arial" w:cs="Arial"/>
          <w:sz w:val="24"/>
          <w:szCs w:val="24"/>
        </w:rPr>
        <w:t>ho are currently staying with their relatives</w:t>
      </w:r>
      <w:r w:rsidRPr="00640C4E">
        <w:rPr>
          <w:rFonts w:ascii="Arial" w:eastAsia="Arial" w:hAnsi="Arial" w:cs="Arial"/>
          <w:sz w:val="24"/>
          <w:szCs w:val="24"/>
        </w:rPr>
        <w:t xml:space="preserve"> </w:t>
      </w:r>
      <w:r w:rsidR="00AA239D" w:rsidRPr="00640C4E">
        <w:rPr>
          <w:rFonts w:ascii="Arial" w:eastAsia="Arial" w:hAnsi="Arial" w:cs="Arial"/>
          <w:sz w:val="24"/>
          <w:szCs w:val="24"/>
        </w:rPr>
        <w:t>(see Table 2</w:t>
      </w:r>
      <w:r w:rsidRPr="00640C4E">
        <w:rPr>
          <w:rFonts w:ascii="Arial" w:eastAsia="Arial" w:hAnsi="Arial" w:cs="Arial"/>
          <w:sz w:val="24"/>
          <w:szCs w:val="24"/>
        </w:rPr>
        <w:t>).</w:t>
      </w:r>
    </w:p>
    <w:p w14:paraId="6D78C6F4" w14:textId="77777777" w:rsidR="00AA239D" w:rsidRPr="00640C4E" w:rsidRDefault="00AA239D" w:rsidP="00640C4E">
      <w:pPr>
        <w:pStyle w:val="ListParagraph"/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</w:p>
    <w:p w14:paraId="585B4438" w14:textId="3924CE67" w:rsidR="00042126" w:rsidRPr="00640C4E" w:rsidRDefault="00AA239D" w:rsidP="00640C4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</w:t>
      </w:r>
      <w:r w:rsidR="00640C4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640C4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>Persons Outside Evacuation Centers</w:t>
      </w:r>
    </w:p>
    <w:tbl>
      <w:tblPr>
        <w:tblW w:w="481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340"/>
        <w:gridCol w:w="2338"/>
      </w:tblGrid>
      <w:tr w:rsidR="00AA239D" w:rsidRPr="00640C4E" w14:paraId="34DFE796" w14:textId="77777777" w:rsidTr="00AA239D">
        <w:trPr>
          <w:trHeight w:val="20"/>
        </w:trPr>
        <w:tc>
          <w:tcPr>
            <w:tcW w:w="2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80B7C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D84E3" w14:textId="3963F8B5" w:rsidR="00AA239D" w:rsidRPr="00640C4E" w:rsidRDefault="00AA239D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OUTSIDE ECs </w:t>
            </w:r>
          </w:p>
        </w:tc>
      </w:tr>
      <w:tr w:rsidR="00AA239D" w:rsidRPr="00640C4E" w14:paraId="3F7928A5" w14:textId="77777777" w:rsidTr="00AA239D">
        <w:trPr>
          <w:trHeight w:val="20"/>
        </w:trPr>
        <w:tc>
          <w:tcPr>
            <w:tcW w:w="2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2748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C40B5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B4F2B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AA239D" w:rsidRPr="00640C4E" w14:paraId="2B990350" w14:textId="77777777" w:rsidTr="00AA239D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91DE1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999D7" w14:textId="77777777" w:rsidR="00AA239D" w:rsidRPr="00640C4E" w:rsidRDefault="00AA239D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CC2F" w14:textId="77777777" w:rsidR="00AA239D" w:rsidRPr="00640C4E" w:rsidRDefault="00AA239D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34</w:t>
            </w:r>
          </w:p>
        </w:tc>
      </w:tr>
      <w:tr w:rsidR="00AA239D" w:rsidRPr="00640C4E" w14:paraId="2C8202A5" w14:textId="77777777" w:rsidTr="00AA239D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0DE8B" w14:textId="0D333FCF" w:rsidR="00AA239D" w:rsidRPr="00640C4E" w:rsidRDefault="00EB2E07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916A8" w14:textId="77777777" w:rsidR="00AA239D" w:rsidRPr="00640C4E" w:rsidRDefault="00AA239D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71F8C" w14:textId="77777777" w:rsidR="00AA239D" w:rsidRPr="00640C4E" w:rsidRDefault="00AA239D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34</w:t>
            </w:r>
          </w:p>
        </w:tc>
      </w:tr>
      <w:tr w:rsidR="00AA239D" w:rsidRPr="00640C4E" w14:paraId="31A0C8E2" w14:textId="77777777" w:rsidTr="00AA239D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440B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0811F" w14:textId="77777777" w:rsidR="00AA239D" w:rsidRPr="00640C4E" w:rsidRDefault="00AA239D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64639" w14:textId="77777777" w:rsidR="00AA239D" w:rsidRPr="00640C4E" w:rsidRDefault="00AA239D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34</w:t>
            </w:r>
          </w:p>
        </w:tc>
      </w:tr>
      <w:tr w:rsidR="00AA239D" w:rsidRPr="00640C4E" w14:paraId="17A5E0DB" w14:textId="77777777" w:rsidTr="00640C4E">
        <w:trPr>
          <w:trHeight w:val="20"/>
        </w:trPr>
        <w:tc>
          <w:tcPr>
            <w:tcW w:w="2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74738" w14:textId="77777777" w:rsidR="00AA239D" w:rsidRPr="00640C4E" w:rsidRDefault="00AA239D" w:rsidP="00640C4E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Dagupan</w:t>
            </w:r>
            <w:proofErr w:type="spellEnd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E4E2D" w14:textId="77777777" w:rsidR="00AA239D" w:rsidRPr="00640C4E" w:rsidRDefault="00AA239D" w:rsidP="00640C4E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A0EC8" w14:textId="77777777" w:rsidR="00AA239D" w:rsidRPr="00640C4E" w:rsidRDefault="00AA239D" w:rsidP="00640C4E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34</w:t>
            </w:r>
          </w:p>
        </w:tc>
      </w:tr>
    </w:tbl>
    <w:p w14:paraId="463C8C03" w14:textId="01D78D50" w:rsidR="00042126" w:rsidRPr="00640C4E" w:rsidRDefault="00695031" w:rsidP="00640C4E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16"/>
          <w:szCs w:val="24"/>
        </w:rPr>
      </w:pPr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</w:t>
      </w:r>
      <w:proofErr w:type="gramStart"/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66660A7" w14:textId="50FCCF87" w:rsidR="00AA239D" w:rsidRPr="00640C4E" w:rsidRDefault="00AA239D" w:rsidP="00640C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B2E07" w:rsidRPr="00640C4E"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39500EA3" w14:textId="2D90CE4D" w:rsidR="00042126" w:rsidRPr="00640C4E" w:rsidRDefault="00042126" w:rsidP="00640C4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5E7D08D6" w:rsidR="00F27639" w:rsidRPr="00640C4E" w:rsidRDefault="004C3CAD" w:rsidP="00640C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40C4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6DD2A81" w:rsidR="00140DA1" w:rsidRPr="00640C4E" w:rsidRDefault="00695031" w:rsidP="00640C4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40C4E">
        <w:rPr>
          <w:rFonts w:ascii="Arial" w:eastAsia="Arial" w:hAnsi="Arial" w:cs="Arial"/>
          <w:sz w:val="24"/>
          <w:szCs w:val="24"/>
        </w:rPr>
        <w:t>There are</w:t>
      </w:r>
      <w:r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s</w:t>
      </w:r>
      <w:r w:rsidR="00AA239D" w:rsidRPr="00640C4E">
        <w:rPr>
          <w:rFonts w:ascii="Arial" w:eastAsia="Arial" w:hAnsi="Arial" w:cs="Arial"/>
          <w:b/>
          <w:color w:val="0070C0"/>
          <w:sz w:val="24"/>
          <w:szCs w:val="24"/>
        </w:rPr>
        <w:t>ix (6)</w:t>
      </w:r>
      <w:r w:rsidR="00E938BC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40C4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40C4E">
        <w:rPr>
          <w:rFonts w:ascii="Arial" w:eastAsia="Arial" w:hAnsi="Arial" w:cs="Arial"/>
          <w:sz w:val="24"/>
          <w:szCs w:val="24"/>
        </w:rPr>
        <w:t>were</w:t>
      </w:r>
      <w:r w:rsidR="004B575F" w:rsidRPr="00640C4E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40C4E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 w:rsidRPr="00640C4E">
        <w:rPr>
          <w:rFonts w:ascii="Arial" w:eastAsia="Arial" w:hAnsi="Arial" w:cs="Arial"/>
          <w:sz w:val="24"/>
          <w:szCs w:val="24"/>
        </w:rPr>
        <w:t xml:space="preserve">by the fire </w:t>
      </w:r>
      <w:r w:rsidR="00AA0B82" w:rsidRPr="00640C4E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AA239D" w:rsidRPr="00640C4E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640C4E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Pr="00640C4E" w:rsidRDefault="00F35CDA" w:rsidP="00640C4E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C4566D9" w:rsidR="006B6C95" w:rsidRPr="00640C4E" w:rsidRDefault="00AA0B82" w:rsidP="00640C4E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AA239D"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40C4E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40C4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0"/>
        <w:gridCol w:w="1701"/>
        <w:gridCol w:w="1966"/>
      </w:tblGrid>
      <w:tr w:rsidR="00CD5212" w:rsidRPr="00640C4E" w14:paraId="1305DD39" w14:textId="77777777" w:rsidTr="002439E4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640C4E" w:rsidRDefault="00CD5212" w:rsidP="00640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640C4E" w:rsidRDefault="00CD5212" w:rsidP="00640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CD5212" w:rsidRPr="00640C4E" w14:paraId="5DFB34C3" w14:textId="77777777" w:rsidTr="00EB2E07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640C4E" w:rsidRDefault="00CD5212" w:rsidP="00640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640C4E" w:rsidRDefault="00CD5212" w:rsidP="00640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640C4E" w:rsidRDefault="00CD5212" w:rsidP="00640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640C4E" w:rsidRDefault="00CD5212" w:rsidP="00640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CD5212" w:rsidRPr="00640C4E" w14:paraId="643E1399" w14:textId="77777777" w:rsidTr="00EB2E07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640C4E" w:rsidRDefault="00CD5212" w:rsidP="00640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2BF15" w14:textId="4C790C59" w:rsidR="00CD5212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942B2" w14:textId="687BF5C3" w:rsidR="00CD5212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640C4E" w:rsidRDefault="00CD5212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B2E07" w:rsidRPr="00640C4E" w14:paraId="709E7EAB" w14:textId="77777777" w:rsidTr="00EB2E07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2CBE9A83" w:rsidR="00EB2E07" w:rsidRPr="00640C4E" w:rsidRDefault="00EB2E07" w:rsidP="00640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419FF" w14:textId="0646ECA4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0E2C" w14:textId="69F10A3F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B2E07" w:rsidRPr="00640C4E" w14:paraId="75114ED4" w14:textId="77777777" w:rsidTr="00EB2E07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02D47A64" w:rsidR="00EB2E07" w:rsidRPr="00640C4E" w:rsidRDefault="00EB2E07" w:rsidP="00640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86184" w14:textId="601A1A36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1D162" w14:textId="646C804D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B2E07" w:rsidRPr="00640C4E" w14:paraId="4DD98BFB" w14:textId="77777777" w:rsidTr="00640C4E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C3FDA" w14:textId="4DFAD319" w:rsidR="00EB2E07" w:rsidRPr="00640C4E" w:rsidRDefault="00EB2E07" w:rsidP="00640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Dagupan</w:t>
            </w:r>
            <w:proofErr w:type="spellEnd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A79CB" w14:textId="3182FF63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F344A" w14:textId="098C44A5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5E906" w14:textId="315C79F8" w:rsidR="00EB2E07" w:rsidRPr="00640C4E" w:rsidRDefault="00EB2E07" w:rsidP="00640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2F25B997" w:rsidR="004B575F" w:rsidRPr="00640C4E" w:rsidRDefault="004B575F" w:rsidP="00640C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</w:t>
      </w:r>
      <w:proofErr w:type="gramStart"/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6473604E" w14:textId="0E033DAE" w:rsidR="005479B1" w:rsidRPr="00640C4E" w:rsidRDefault="006B6C95" w:rsidP="00640C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B2E07" w:rsidRPr="00640C4E">
        <w:rPr>
          <w:rFonts w:ascii="Arial" w:eastAsia="Arial" w:hAnsi="Arial" w:cs="Arial"/>
          <w:i/>
          <w:color w:val="0070C0"/>
          <w:sz w:val="16"/>
          <w:szCs w:val="24"/>
        </w:rPr>
        <w:t>FO I</w:t>
      </w:r>
    </w:p>
    <w:p w14:paraId="5D067A16" w14:textId="77777777" w:rsidR="005479B1" w:rsidRPr="00640C4E" w:rsidRDefault="005479B1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23D9FFF" w14:textId="77777777" w:rsidR="0090152C" w:rsidRPr="00640C4E" w:rsidRDefault="0090152C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bookmarkStart w:id="0" w:name="_GoBack"/>
      <w:bookmarkEnd w:id="0"/>
    </w:p>
    <w:p w14:paraId="56029E66" w14:textId="2DAD902F" w:rsidR="0090152C" w:rsidRPr="00640C4E" w:rsidRDefault="0090152C" w:rsidP="00640C4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40C4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73692708" w:rsidR="0090152C" w:rsidRPr="00640C4E" w:rsidRDefault="0090152C" w:rsidP="00640C4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0C4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 w:rsidRPr="00640C4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95031" w:rsidRPr="00640C4E">
        <w:rPr>
          <w:rFonts w:ascii="Arial" w:eastAsia="Times New Roman" w:hAnsi="Arial" w:cs="Arial"/>
          <w:b/>
          <w:bCs/>
          <w:color w:val="0070C0"/>
          <w:sz w:val="24"/>
          <w:szCs w:val="24"/>
        </w:rPr>
        <w:t>77,284.50</w:t>
      </w:r>
      <w:r w:rsidRPr="00640C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40C4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</w:t>
      </w:r>
      <w:proofErr w:type="gramStart"/>
      <w:r w:rsidRPr="00640C4E">
        <w:rPr>
          <w:rFonts w:ascii="Arial" w:eastAsia="Times New Roman" w:hAnsi="Arial" w:cs="Arial"/>
          <w:color w:val="000000"/>
          <w:sz w:val="24"/>
          <w:szCs w:val="24"/>
        </w:rPr>
        <w:t>was provided</w:t>
      </w:r>
      <w:proofErr w:type="gramEnd"/>
      <w:r w:rsidRPr="00640C4E">
        <w:rPr>
          <w:rFonts w:ascii="Arial" w:eastAsia="Times New Roman" w:hAnsi="Arial" w:cs="Arial"/>
          <w:color w:val="000000"/>
          <w:sz w:val="24"/>
          <w:szCs w:val="24"/>
        </w:rPr>
        <w:t xml:space="preserve"> to the affected </w:t>
      </w:r>
      <w:r w:rsidR="00AC56FB" w:rsidRPr="00640C4E">
        <w:rPr>
          <w:rFonts w:ascii="Arial" w:eastAsia="Times New Roman" w:hAnsi="Arial" w:cs="Arial"/>
          <w:color w:val="000000"/>
          <w:sz w:val="24"/>
          <w:szCs w:val="24"/>
        </w:rPr>
        <w:t>families</w:t>
      </w:r>
      <w:r w:rsidR="00695031" w:rsidRPr="00640C4E">
        <w:rPr>
          <w:rFonts w:ascii="Arial" w:eastAsia="Times New Roman" w:hAnsi="Arial" w:cs="Arial"/>
          <w:color w:val="000000"/>
          <w:sz w:val="24"/>
          <w:szCs w:val="24"/>
        </w:rPr>
        <w:t>; of which</w:t>
      </w:r>
      <w:r w:rsidR="00640C4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95031" w:rsidRPr="00640C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5031" w:rsidRPr="00640C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₱63,391.50 </w:t>
      </w:r>
      <w:r w:rsidR="00695031" w:rsidRPr="00640C4E">
        <w:rPr>
          <w:rFonts w:ascii="Arial" w:eastAsia="Times New Roman" w:hAnsi="Arial" w:cs="Arial"/>
          <w:bCs/>
          <w:sz w:val="24"/>
          <w:szCs w:val="24"/>
        </w:rPr>
        <w:t>was provided</w:t>
      </w:r>
      <w:r w:rsidR="00695031" w:rsidRPr="00640C4E">
        <w:rPr>
          <w:rFonts w:ascii="Arial" w:eastAsia="Times New Roman" w:hAnsi="Arial" w:cs="Arial"/>
          <w:color w:val="000000"/>
          <w:sz w:val="24"/>
          <w:szCs w:val="24"/>
        </w:rPr>
        <w:t xml:space="preserve"> by DSWD and </w:t>
      </w:r>
      <w:r w:rsidR="00695031" w:rsidRPr="00640C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₱13,893.00 </w:t>
      </w:r>
      <w:r w:rsidR="00695031" w:rsidRPr="00640C4E">
        <w:rPr>
          <w:rFonts w:ascii="Arial" w:eastAsia="Times New Roman" w:hAnsi="Arial" w:cs="Arial"/>
          <w:bCs/>
          <w:sz w:val="24"/>
          <w:szCs w:val="24"/>
        </w:rPr>
        <w:t>from</w:t>
      </w:r>
      <w:r w:rsidR="00640C4E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695031" w:rsidRPr="00640C4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LGU</w:t>
      </w:r>
      <w:r w:rsidR="00695031" w:rsidRPr="00640C4E">
        <w:rPr>
          <w:rFonts w:ascii="Arial" w:eastAsia="Times New Roman" w:hAnsi="Arial" w:cs="Arial"/>
          <w:color w:val="000000"/>
          <w:sz w:val="24"/>
          <w:szCs w:val="24"/>
        </w:rPr>
        <w:t xml:space="preserve"> (see Table 4</w:t>
      </w:r>
      <w:r w:rsidRPr="00640C4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F9A01E7" w14:textId="77777777" w:rsidR="00640C4E" w:rsidRDefault="00640C4E" w:rsidP="00640C4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7C5AF183" w14:textId="5C74D61C" w:rsidR="0090152C" w:rsidRPr="00640C4E" w:rsidRDefault="00695031" w:rsidP="00640C4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640C4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4</w:t>
      </w:r>
      <w:r w:rsidR="0090152C" w:rsidRPr="00640C4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610"/>
        <w:gridCol w:w="1426"/>
        <w:gridCol w:w="1340"/>
        <w:gridCol w:w="1258"/>
        <w:gridCol w:w="1674"/>
      </w:tblGrid>
      <w:tr w:rsidR="0090152C" w:rsidRPr="00640C4E" w14:paraId="5F12F8D9" w14:textId="77777777" w:rsidTr="00EB2E07">
        <w:trPr>
          <w:trHeight w:val="20"/>
        </w:trPr>
        <w:tc>
          <w:tcPr>
            <w:tcW w:w="1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02C3F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E37E3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90152C" w:rsidRPr="00640C4E" w14:paraId="4278424B" w14:textId="77777777" w:rsidTr="00EB2E07">
        <w:trPr>
          <w:trHeight w:val="20"/>
        </w:trPr>
        <w:tc>
          <w:tcPr>
            <w:tcW w:w="1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808F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DE515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A4FA4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E0777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NGOs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1459C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90152C" w:rsidRPr="00640C4E" w14:paraId="6303850A" w14:textId="77777777" w:rsidTr="00EB2E07">
        <w:trPr>
          <w:trHeight w:val="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94222C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14:paraId="3FEFAD2E" w14:textId="3872AB14" w:rsidR="0090152C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63,391.50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8D38437" w14:textId="4A8F6342" w:rsidR="0090152C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13,893.00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42F43" w14:textId="77777777" w:rsidR="0090152C" w:rsidRPr="00640C4E" w:rsidRDefault="0090152C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B15EBCB" w14:textId="663AFB66" w:rsidR="0090152C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77,284.50</w:t>
            </w:r>
          </w:p>
        </w:tc>
      </w:tr>
      <w:tr w:rsidR="00EB2E07" w:rsidRPr="00640C4E" w14:paraId="6DB5F9F1" w14:textId="77777777" w:rsidTr="00964E45">
        <w:trPr>
          <w:trHeight w:val="2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13B69D" w14:textId="02E792CB" w:rsidR="00EB2E07" w:rsidRPr="00640C4E" w:rsidRDefault="00EB2E07" w:rsidP="00640C4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245160AE" w14:textId="5509BC3D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63,391.50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60F6BD2A" w14:textId="5FB5DE54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13,893.00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3D8CF" w14:textId="77777777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8617443" w14:textId="6E2E0C1F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77,284.50</w:t>
            </w:r>
          </w:p>
        </w:tc>
      </w:tr>
      <w:tr w:rsidR="00EB2E07" w:rsidRPr="00640C4E" w14:paraId="5B0AE7AB" w14:textId="77777777" w:rsidTr="00964E45">
        <w:trPr>
          <w:trHeight w:val="105"/>
        </w:trPr>
        <w:tc>
          <w:tcPr>
            <w:tcW w:w="19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276F4" w14:textId="1F63969F" w:rsidR="00EB2E07" w:rsidRPr="00640C4E" w:rsidRDefault="00EB2E07" w:rsidP="00640C4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</w:tcPr>
          <w:p w14:paraId="05DA57C5" w14:textId="718764E5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63,391.50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</w:tcPr>
          <w:p w14:paraId="2465CE0D" w14:textId="5F1F1408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13,893.00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E8603" w14:textId="77777777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</w:tcPr>
          <w:p w14:paraId="0C881143" w14:textId="7793E956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77,284.50</w:t>
            </w:r>
          </w:p>
        </w:tc>
      </w:tr>
      <w:tr w:rsidR="00EB2E07" w:rsidRPr="00640C4E" w14:paraId="6FD2CB81" w14:textId="77777777" w:rsidTr="00640C4E">
        <w:trPr>
          <w:trHeight w:val="70"/>
        </w:trPr>
        <w:tc>
          <w:tcPr>
            <w:tcW w:w="1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D797" w14:textId="4A961E30" w:rsidR="00EB2E07" w:rsidRPr="00640C4E" w:rsidRDefault="00EB2E07" w:rsidP="00640C4E">
            <w:pPr>
              <w:widowControl/>
              <w:spacing w:after="0" w:line="240" w:lineRule="auto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proofErr w:type="spellStart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Dagupan</w:t>
            </w:r>
            <w:proofErr w:type="spellEnd"/>
            <w:r w:rsidRPr="00640C4E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B9BD" w14:textId="7236A53E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63,391.50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4122" w14:textId="465056BD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13,893.00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750B" w14:textId="0CE8D7C1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E99B" w14:textId="006B6DA0" w:rsidR="00EB2E07" w:rsidRPr="00640C4E" w:rsidRDefault="00EB2E07" w:rsidP="00640C4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640C4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77,284.50</w:t>
            </w:r>
          </w:p>
        </w:tc>
      </w:tr>
    </w:tbl>
    <w:p w14:paraId="5BC0668F" w14:textId="3247DE93" w:rsidR="0090152C" w:rsidRPr="00640C4E" w:rsidRDefault="0090152C" w:rsidP="00640C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2439E4"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validation </w:t>
      </w:r>
      <w:proofErr w:type="gramStart"/>
      <w:r w:rsidR="002439E4"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2439E4" w:rsidRPr="00640C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F2B6020" w14:textId="2029B0A4" w:rsidR="0090152C" w:rsidRPr="00640C4E" w:rsidRDefault="00EB2E07" w:rsidP="00640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40C4E">
        <w:rPr>
          <w:rFonts w:ascii="Arial" w:eastAsia="Arial" w:hAnsi="Arial" w:cs="Arial"/>
          <w:i/>
          <w:color w:val="0070C0"/>
          <w:sz w:val="16"/>
          <w:szCs w:val="24"/>
        </w:rPr>
        <w:t>Source: DSWD-FO I</w:t>
      </w:r>
    </w:p>
    <w:p w14:paraId="35E4E6CF" w14:textId="77777777" w:rsidR="00E853E5" w:rsidRPr="00640C4E" w:rsidRDefault="00E853E5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E6A2622" w14:textId="708EEA0A" w:rsidR="008B08F6" w:rsidRPr="00640C4E" w:rsidRDefault="008B08F6" w:rsidP="00640C4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CB6FBA" w:rsidRDefault="001149A2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B6FBA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640C4E" w:rsidRDefault="00115767" w:rsidP="00640C4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324376" w:rsidRDefault="001149A2" w:rsidP="00640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2437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24376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24376" w:rsidRDefault="001149A2" w:rsidP="00640C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2437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24376" w:rsidRDefault="001149A2" w:rsidP="00640C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2437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24376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499668E" w:rsidR="00985089" w:rsidRPr="00324376" w:rsidRDefault="00EB2E07" w:rsidP="00640C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4376"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F95CC7" w:rsidRPr="003243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AE1EDDF" w:rsidR="00985089" w:rsidRPr="00324376" w:rsidRDefault="00E97EC4" w:rsidP="00640C4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243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E26872" w:rsidRPr="0032437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3243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640C4E" w:rsidRDefault="00E97EC4" w:rsidP="00640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6FC4E08" w:rsidR="001149A2" w:rsidRPr="00640C4E" w:rsidRDefault="001149A2" w:rsidP="00640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0C4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2E07" w:rsidRPr="00640C4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24376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24376" w:rsidRDefault="001149A2" w:rsidP="00640C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2437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24376" w:rsidRDefault="001149A2" w:rsidP="00640C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2437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324376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1EE840B" w:rsidR="00E938BC" w:rsidRPr="00324376" w:rsidRDefault="002252F0" w:rsidP="00640C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F95CC7" w:rsidRPr="0032437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299BF05" w:rsidR="00F6280F" w:rsidRPr="00324376" w:rsidRDefault="00697BE2" w:rsidP="00640C4E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 w:rsidRPr="0032437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EB2E07" w:rsidRPr="0032437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 through Disaster Response Management Division (DRMD) and the DRMD mainstreamed staff at the </w:t>
            </w:r>
            <w:proofErr w:type="spellStart"/>
            <w:r w:rsidR="00EB2E07" w:rsidRPr="0032437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Pangasinan</w:t>
            </w:r>
            <w:proofErr w:type="spellEnd"/>
            <w:r w:rsidR="00EB2E07" w:rsidRPr="0032437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Provincial Operations Office (POO) coordinated with the City Government of </w:t>
            </w:r>
            <w:proofErr w:type="spellStart"/>
            <w:r w:rsidR="00EB2E07" w:rsidRPr="0032437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Dagupan</w:t>
            </w:r>
            <w:proofErr w:type="spellEnd"/>
            <w:r w:rsidR="00EB2E07" w:rsidRPr="0032437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the provision of augmentation to the affected families.</w:t>
            </w:r>
          </w:p>
        </w:tc>
      </w:tr>
    </w:tbl>
    <w:p w14:paraId="21D0D0EF" w14:textId="73F4E223" w:rsidR="001E33B7" w:rsidRPr="00640C4E" w:rsidRDefault="001E33B7" w:rsidP="00640C4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252F0" w:rsidRDefault="001149A2" w:rsidP="00640C4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252F0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4E45F3B6" w:rsidR="00B75DA9" w:rsidRPr="002252F0" w:rsidRDefault="001149A2" w:rsidP="00640C4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252F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2252F0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2252F0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2252F0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252F0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8A49EA" w:rsidRPr="002252F0">
        <w:rPr>
          <w:rFonts w:ascii="Arial" w:eastAsia="Arial" w:hAnsi="Arial" w:cs="Arial"/>
          <w:i/>
          <w:sz w:val="20"/>
          <w:szCs w:val="24"/>
        </w:rPr>
        <w:t>I</w:t>
      </w:r>
      <w:r w:rsidR="00050766" w:rsidRPr="002252F0">
        <w:rPr>
          <w:rFonts w:ascii="Arial" w:eastAsia="Arial" w:hAnsi="Arial" w:cs="Arial"/>
          <w:i/>
          <w:sz w:val="20"/>
          <w:szCs w:val="24"/>
        </w:rPr>
        <w:t xml:space="preserve"> </w:t>
      </w:r>
      <w:r w:rsidRPr="002252F0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2252F0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2252F0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2252F0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640C4E" w:rsidRDefault="00C9090C" w:rsidP="00640C4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0A0DF35" w14:textId="77777777" w:rsidR="002439E4" w:rsidRPr="00640C4E" w:rsidRDefault="002439E4" w:rsidP="00640C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715D3AAC" w:rsidR="00F35CDA" w:rsidRPr="00640C4E" w:rsidRDefault="00F35CDA" w:rsidP="00640C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0C4E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Pr="00640C4E" w:rsidRDefault="00F35CDA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B62A1D5" w:rsidR="00F35CDA" w:rsidRPr="00640C4E" w:rsidRDefault="00EB2E07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40C4E">
        <w:rPr>
          <w:rFonts w:ascii="Arial" w:eastAsia="Arial" w:hAnsi="Arial" w:cs="Arial"/>
          <w:b/>
          <w:sz w:val="24"/>
          <w:szCs w:val="24"/>
        </w:rPr>
        <w:t>GLENNALD O. PORILLO</w:t>
      </w:r>
    </w:p>
    <w:p w14:paraId="7B727240" w14:textId="2A5FFCA1" w:rsidR="00F35CDA" w:rsidRPr="00640C4E" w:rsidRDefault="00F35CDA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6B74F2" w14:textId="77777777" w:rsidR="00EB2E07" w:rsidRPr="00640C4E" w:rsidRDefault="00EB2E07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640C4E" w:rsidRDefault="00F35CDA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A94C598" w:rsidR="00AA0B82" w:rsidRPr="00640C4E" w:rsidRDefault="00EB2E07" w:rsidP="00640C4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40C4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640C4E" w:rsidRDefault="00C9090C" w:rsidP="00640C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40C4E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640C4E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2D9E" w14:textId="77777777" w:rsidR="008342D2" w:rsidRDefault="008342D2">
      <w:pPr>
        <w:spacing w:after="0" w:line="240" w:lineRule="auto"/>
      </w:pPr>
      <w:r>
        <w:separator/>
      </w:r>
    </w:p>
  </w:endnote>
  <w:endnote w:type="continuationSeparator" w:id="0">
    <w:p w14:paraId="4FF2E4C7" w14:textId="77777777" w:rsidR="008342D2" w:rsidRDefault="008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C0751EB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72D0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72D0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>DSWD DROMIC Report #</w:t>
    </w:r>
    <w:r w:rsidR="00417C8C">
      <w:rPr>
        <w:rFonts w:ascii="Arial" w:eastAsia="Arial" w:hAnsi="Arial" w:cs="Arial"/>
        <w:sz w:val="14"/>
        <w:szCs w:val="14"/>
      </w:rPr>
      <w:t>1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B2E07">
      <w:rPr>
        <w:rFonts w:ascii="Arial" w:eastAsia="Arial" w:hAnsi="Arial" w:cs="Arial"/>
        <w:sz w:val="14"/>
        <w:szCs w:val="14"/>
      </w:rPr>
      <w:t>Bacayao</w:t>
    </w:r>
    <w:proofErr w:type="spellEnd"/>
    <w:r w:rsidR="00EB2E07">
      <w:rPr>
        <w:rFonts w:ascii="Arial" w:eastAsia="Arial" w:hAnsi="Arial" w:cs="Arial"/>
        <w:sz w:val="14"/>
        <w:szCs w:val="14"/>
      </w:rPr>
      <w:t xml:space="preserve"> Norte, </w:t>
    </w:r>
    <w:proofErr w:type="spellStart"/>
    <w:r w:rsidR="00EB2E07">
      <w:rPr>
        <w:rFonts w:ascii="Arial" w:eastAsia="Arial" w:hAnsi="Arial" w:cs="Arial"/>
        <w:sz w:val="14"/>
        <w:szCs w:val="14"/>
      </w:rPr>
      <w:t>Dagupan</w:t>
    </w:r>
    <w:proofErr w:type="spellEnd"/>
    <w:r w:rsidR="00EB2E07">
      <w:rPr>
        <w:rFonts w:ascii="Arial" w:eastAsia="Arial" w:hAnsi="Arial" w:cs="Arial"/>
        <w:sz w:val="14"/>
        <w:szCs w:val="14"/>
      </w:rPr>
      <w:t xml:space="preserve"> City</w:t>
    </w:r>
    <w:r w:rsidR="00D72D0B">
      <w:rPr>
        <w:rFonts w:ascii="Arial" w:eastAsia="Arial" w:hAnsi="Arial" w:cs="Arial"/>
        <w:sz w:val="14"/>
        <w:szCs w:val="14"/>
      </w:rPr>
      <w:t xml:space="preserve"> </w:t>
    </w:r>
    <w:r w:rsidR="00EB2E07">
      <w:rPr>
        <w:rFonts w:ascii="Arial" w:eastAsia="Arial" w:hAnsi="Arial" w:cs="Arial"/>
        <w:sz w:val="14"/>
        <w:szCs w:val="14"/>
      </w:rPr>
      <w:t>as of 14</w:t>
    </w:r>
    <w:r w:rsidR="00417C8C">
      <w:rPr>
        <w:rFonts w:ascii="Arial" w:eastAsia="Arial" w:hAnsi="Arial" w:cs="Arial"/>
        <w:sz w:val="14"/>
        <w:szCs w:val="14"/>
      </w:rPr>
      <w:t xml:space="preserve"> January 2020</w:t>
    </w:r>
    <w:r w:rsidR="00EB2E07">
      <w:rPr>
        <w:rFonts w:ascii="Arial" w:eastAsia="Arial" w:hAnsi="Arial" w:cs="Arial"/>
        <w:sz w:val="14"/>
        <w:szCs w:val="14"/>
      </w:rPr>
      <w:t>, 6A</w:t>
    </w:r>
    <w:r w:rsidR="00E61BD7"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DEC1" w14:textId="77777777" w:rsidR="008342D2" w:rsidRDefault="008342D2">
      <w:pPr>
        <w:spacing w:after="0" w:line="240" w:lineRule="auto"/>
      </w:pPr>
      <w:r>
        <w:separator/>
      </w:r>
    </w:p>
  </w:footnote>
  <w:footnote w:type="continuationSeparator" w:id="0">
    <w:p w14:paraId="396C31BD" w14:textId="77777777" w:rsidR="008342D2" w:rsidRDefault="008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5F7F3E"/>
    <w:multiLevelType w:val="hybridMultilevel"/>
    <w:tmpl w:val="8ADA3888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126"/>
    <w:rsid w:val="00042994"/>
    <w:rsid w:val="00042FEB"/>
    <w:rsid w:val="00046FA7"/>
    <w:rsid w:val="00047B81"/>
    <w:rsid w:val="00050075"/>
    <w:rsid w:val="00050766"/>
    <w:rsid w:val="00050B63"/>
    <w:rsid w:val="00052EA2"/>
    <w:rsid w:val="00064AE3"/>
    <w:rsid w:val="00082C2C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1A12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252F0"/>
    <w:rsid w:val="00232528"/>
    <w:rsid w:val="002439E4"/>
    <w:rsid w:val="00250D5A"/>
    <w:rsid w:val="00276FA5"/>
    <w:rsid w:val="00282674"/>
    <w:rsid w:val="002832B2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24376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81C00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8197B"/>
    <w:rsid w:val="005838F4"/>
    <w:rsid w:val="00590B6B"/>
    <w:rsid w:val="005B7B3E"/>
    <w:rsid w:val="005F1BD1"/>
    <w:rsid w:val="00617753"/>
    <w:rsid w:val="0061793C"/>
    <w:rsid w:val="00635DDB"/>
    <w:rsid w:val="00640C4E"/>
    <w:rsid w:val="00642CB1"/>
    <w:rsid w:val="00651F59"/>
    <w:rsid w:val="00670BFB"/>
    <w:rsid w:val="00672917"/>
    <w:rsid w:val="00693560"/>
    <w:rsid w:val="00695031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E7ADB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42D2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A49EA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356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239D"/>
    <w:rsid w:val="00AA5B99"/>
    <w:rsid w:val="00AB0324"/>
    <w:rsid w:val="00AB1209"/>
    <w:rsid w:val="00AB701D"/>
    <w:rsid w:val="00AC2538"/>
    <w:rsid w:val="00AC3354"/>
    <w:rsid w:val="00AC4062"/>
    <w:rsid w:val="00AC5192"/>
    <w:rsid w:val="00AC56FB"/>
    <w:rsid w:val="00AD2091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53E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B6FBA"/>
    <w:rsid w:val="00CC4362"/>
    <w:rsid w:val="00CC6F5D"/>
    <w:rsid w:val="00CD15AF"/>
    <w:rsid w:val="00CD315D"/>
    <w:rsid w:val="00CD5212"/>
    <w:rsid w:val="00D0357D"/>
    <w:rsid w:val="00D05A14"/>
    <w:rsid w:val="00D07BEF"/>
    <w:rsid w:val="00D10EA4"/>
    <w:rsid w:val="00D343DF"/>
    <w:rsid w:val="00D567C6"/>
    <w:rsid w:val="00D61622"/>
    <w:rsid w:val="00D72D0B"/>
    <w:rsid w:val="00D852D5"/>
    <w:rsid w:val="00D87D8F"/>
    <w:rsid w:val="00D93F9C"/>
    <w:rsid w:val="00D97024"/>
    <w:rsid w:val="00DB4B44"/>
    <w:rsid w:val="00DC175D"/>
    <w:rsid w:val="00DC1F52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26872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837E2"/>
    <w:rsid w:val="00E853E5"/>
    <w:rsid w:val="00E938BC"/>
    <w:rsid w:val="00E97EC4"/>
    <w:rsid w:val="00EB2E07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13</cp:revision>
  <dcterms:created xsi:type="dcterms:W3CDTF">2020-01-12T06:39:00Z</dcterms:created>
  <dcterms:modified xsi:type="dcterms:W3CDTF">2020-01-13T15:26:00Z</dcterms:modified>
</cp:coreProperties>
</file>