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91300">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w:t>
      </w:r>
      <w:r w:rsidR="00D62BF3">
        <w:rPr>
          <w:rFonts w:ascii="Arial" w:eastAsia="Arial" w:hAnsi="Arial" w:cs="Arial"/>
          <w:b/>
          <w:sz w:val="32"/>
          <w:szCs w:val="24"/>
        </w:rPr>
        <w:t>3</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on the Taal Volcano Phreatic Eruption</w:t>
      </w:r>
    </w:p>
    <w:p w:rsidR="004E1525" w:rsidRDefault="00F779E2" w:rsidP="000F651C">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F46036" w:rsidRPr="00AC2F21">
        <w:rPr>
          <w:rFonts w:ascii="Arial" w:eastAsia="Arial" w:hAnsi="Arial" w:cs="Arial"/>
          <w:sz w:val="24"/>
          <w:szCs w:val="24"/>
        </w:rPr>
        <w:t>1</w:t>
      </w:r>
      <w:r w:rsidR="00D62BF3">
        <w:rPr>
          <w:rFonts w:ascii="Arial" w:eastAsia="Arial" w:hAnsi="Arial" w:cs="Arial"/>
          <w:sz w:val="24"/>
          <w:szCs w:val="24"/>
        </w:rPr>
        <w:t>9</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916087">
        <w:rPr>
          <w:rFonts w:ascii="Arial" w:eastAsia="Arial" w:hAnsi="Arial" w:cs="Arial"/>
          <w:sz w:val="24"/>
          <w:szCs w:val="24"/>
        </w:rPr>
        <w:t>P</w:t>
      </w:r>
      <w:r w:rsidR="00053249" w:rsidRPr="00AC2F21">
        <w:rPr>
          <w:rFonts w:ascii="Arial" w:eastAsia="Arial" w:hAnsi="Arial" w:cs="Arial"/>
          <w:sz w:val="24"/>
          <w:szCs w:val="24"/>
        </w:rPr>
        <w:t>M</w:t>
      </w:r>
    </w:p>
    <w:p w:rsidR="000F651C" w:rsidRPr="00AC2F21" w:rsidRDefault="000F651C" w:rsidP="000F651C">
      <w:pPr>
        <w:ind w:right="27"/>
        <w:contextualSpacing/>
        <w:jc w:val="center"/>
        <w:rPr>
          <w:rFonts w:ascii="Arial" w:eastAsia="Arial" w:hAnsi="Arial" w:cs="Arial"/>
          <w:sz w:val="24"/>
          <w:szCs w:val="24"/>
        </w:rPr>
      </w:pPr>
      <w:bookmarkStart w:id="0" w:name="_GoBack"/>
      <w:bookmarkEnd w:id="0"/>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1" w:name="_30j0zll" w:colFirst="0" w:colLast="0"/>
      <w:bookmarkStart w:id="2" w:name="_1fob9te" w:colFirst="0" w:colLast="0"/>
      <w:bookmarkEnd w:id="1"/>
      <w:bookmarkEnd w:id="2"/>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Alert Level 4 over Taal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Taal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Taal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8F444F">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243222">
        <w:rPr>
          <w:rFonts w:ascii="Arial" w:eastAsia="Times New Roman" w:hAnsi="Arial" w:cs="Arial"/>
          <w:bCs/>
          <w:sz w:val="24"/>
          <w:szCs w:val="24"/>
        </w:rPr>
        <w:t>A</w:t>
      </w:r>
      <w:r w:rsidR="00CE6578" w:rsidRPr="00243222">
        <w:rPr>
          <w:rFonts w:ascii="Arial" w:eastAsia="Times New Roman" w:hAnsi="Arial" w:cs="Arial"/>
          <w:bCs/>
          <w:sz w:val="24"/>
          <w:szCs w:val="24"/>
        </w:rPr>
        <w:t xml:space="preserve"> </w:t>
      </w:r>
      <w:r w:rsidRPr="00243222">
        <w:rPr>
          <w:rFonts w:ascii="Arial" w:eastAsia="Times New Roman" w:hAnsi="Arial" w:cs="Arial"/>
          <w:bCs/>
          <w:sz w:val="24"/>
          <w:szCs w:val="24"/>
        </w:rPr>
        <w:t>total</w:t>
      </w:r>
      <w:r w:rsidR="00CE6578" w:rsidRPr="00243222">
        <w:rPr>
          <w:rFonts w:ascii="Arial" w:eastAsia="Times New Roman" w:hAnsi="Arial" w:cs="Arial"/>
          <w:bCs/>
          <w:sz w:val="24"/>
          <w:szCs w:val="24"/>
        </w:rPr>
        <w:t xml:space="preserve"> </w:t>
      </w:r>
      <w:r w:rsidR="004B3062" w:rsidRPr="00243222">
        <w:rPr>
          <w:rFonts w:ascii="Arial" w:eastAsia="Times New Roman" w:hAnsi="Arial" w:cs="Arial"/>
          <w:bCs/>
          <w:sz w:val="24"/>
          <w:szCs w:val="24"/>
        </w:rPr>
        <w:t>of</w:t>
      </w:r>
      <w:r w:rsidR="003434D5" w:rsidRPr="00243222">
        <w:rPr>
          <w:rFonts w:ascii="Arial" w:eastAsia="Times New Roman" w:hAnsi="Arial" w:cs="Arial"/>
          <w:b/>
          <w:bCs/>
          <w:sz w:val="24"/>
          <w:szCs w:val="24"/>
        </w:rPr>
        <w:t xml:space="preserve"> </w:t>
      </w:r>
      <w:r w:rsidR="000B2DD4" w:rsidRPr="000B2DD4">
        <w:rPr>
          <w:rFonts w:ascii="Arial" w:eastAsia="Times New Roman" w:hAnsi="Arial" w:cs="Arial"/>
          <w:b/>
          <w:bCs/>
          <w:color w:val="0070C0"/>
          <w:sz w:val="24"/>
          <w:szCs w:val="24"/>
        </w:rPr>
        <w:t xml:space="preserve">50,599 </w:t>
      </w:r>
      <w:r w:rsidR="00F779E2" w:rsidRPr="000B2DD4">
        <w:rPr>
          <w:rFonts w:ascii="Arial" w:eastAsia="Times New Roman" w:hAnsi="Arial" w:cs="Arial"/>
          <w:b/>
          <w:bCs/>
          <w:color w:val="0070C0"/>
          <w:sz w:val="24"/>
          <w:szCs w:val="24"/>
        </w:rPr>
        <w:t>families</w:t>
      </w:r>
      <w:r w:rsidR="00CE6578" w:rsidRPr="000B2DD4">
        <w:rPr>
          <w:rFonts w:ascii="Arial" w:eastAsia="Times New Roman" w:hAnsi="Arial" w:cs="Arial"/>
          <w:color w:val="0070C0"/>
          <w:sz w:val="24"/>
          <w:szCs w:val="24"/>
        </w:rPr>
        <w:t xml:space="preserve"> </w:t>
      </w:r>
      <w:r w:rsidR="00F779E2"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0B2DD4" w:rsidRPr="000B2DD4">
        <w:rPr>
          <w:rFonts w:ascii="Arial" w:eastAsia="Times New Roman" w:hAnsi="Arial" w:cs="Arial"/>
          <w:b/>
          <w:bCs/>
          <w:color w:val="0070C0"/>
          <w:sz w:val="24"/>
          <w:szCs w:val="24"/>
        </w:rPr>
        <w:t xml:space="preserve">203,763 </w:t>
      </w:r>
      <w:r w:rsidR="00F779E2" w:rsidRPr="000B2DD4">
        <w:rPr>
          <w:rFonts w:ascii="Arial" w:eastAsia="Times New Roman" w:hAnsi="Arial" w:cs="Arial"/>
          <w:b/>
          <w:bCs/>
          <w:color w:val="0070C0"/>
          <w:sz w:val="24"/>
          <w:szCs w:val="24"/>
        </w:rPr>
        <w:t>persons</w:t>
      </w:r>
      <w:r w:rsidR="00CE6578" w:rsidRPr="000B2DD4">
        <w:rPr>
          <w:rFonts w:ascii="Arial" w:eastAsia="Times New Roman" w:hAnsi="Arial" w:cs="Arial"/>
          <w:b/>
          <w:bCs/>
          <w:color w:val="0070C0"/>
          <w:sz w:val="24"/>
          <w:szCs w:val="24"/>
        </w:rPr>
        <w:t xml:space="preserve"> </w:t>
      </w:r>
      <w:r w:rsidRPr="00243222">
        <w:rPr>
          <w:rFonts w:ascii="Arial" w:eastAsia="Times New Roman" w:hAnsi="Arial" w:cs="Arial"/>
          <w:sz w:val="24"/>
          <w:szCs w:val="24"/>
        </w:rPr>
        <w:t>we</w:t>
      </w:r>
      <w:r w:rsidR="00F779E2" w:rsidRPr="00243222">
        <w:rPr>
          <w:rFonts w:ascii="Arial" w:eastAsia="Times New Roman" w:hAnsi="Arial" w:cs="Arial"/>
          <w:sz w:val="24"/>
          <w:szCs w:val="24"/>
        </w:rPr>
        <w:t>re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affected</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by</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the</w:t>
      </w:r>
      <w:r w:rsidR="00CE6578" w:rsidRPr="00243222">
        <w:rPr>
          <w:rFonts w:ascii="Arial" w:eastAsia="Times New Roman" w:hAnsi="Arial" w:cs="Arial"/>
          <w:sz w:val="24"/>
          <w:szCs w:val="24"/>
        </w:rPr>
        <w:t xml:space="preserve"> </w:t>
      </w:r>
      <w:r w:rsidR="00AC2F21" w:rsidRPr="00243222">
        <w:rPr>
          <w:rFonts w:ascii="Arial" w:eastAsia="Times New Roman" w:hAnsi="Arial" w:cs="Arial"/>
          <w:sz w:val="24"/>
          <w:szCs w:val="24"/>
        </w:rPr>
        <w:t xml:space="preserve">Taal Volcano phreatic eruption </w:t>
      </w:r>
      <w:r w:rsidRPr="00243222">
        <w:rPr>
          <w:rFonts w:ascii="Arial" w:eastAsia="Times New Roman" w:hAnsi="Arial" w:cs="Arial"/>
          <w:sz w:val="24"/>
          <w:szCs w:val="24"/>
        </w:rPr>
        <w:t>in</w:t>
      </w:r>
      <w:r w:rsidR="00CE6578" w:rsidRPr="00243222">
        <w:rPr>
          <w:rFonts w:ascii="Arial" w:eastAsia="Times New Roman" w:hAnsi="Arial" w:cs="Arial"/>
          <w:sz w:val="24"/>
          <w:szCs w:val="24"/>
        </w:rPr>
        <w:t xml:space="preserve"> </w:t>
      </w:r>
      <w:r w:rsidR="009A0EA7" w:rsidRPr="00243222">
        <w:rPr>
          <w:rFonts w:ascii="Arial" w:eastAsia="Times New Roman" w:hAnsi="Arial" w:cs="Arial"/>
          <w:b/>
          <w:sz w:val="24"/>
          <w:szCs w:val="24"/>
        </w:rPr>
        <w:t>Region CALABARZON</w:t>
      </w:r>
      <w:r w:rsidR="002D258F" w:rsidRPr="00243222">
        <w:rPr>
          <w:rFonts w:ascii="Arial" w:eastAsia="Times New Roman" w:hAnsi="Arial" w:cs="Arial"/>
          <w:b/>
          <w:sz w:val="24"/>
          <w:szCs w:val="24"/>
        </w:rPr>
        <w:t xml:space="preserve"> </w:t>
      </w:r>
      <w:r w:rsidR="00F779E2"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49" w:type="pct"/>
        <w:tblInd w:w="445" w:type="dxa"/>
        <w:tblCellMar>
          <w:left w:w="0" w:type="dxa"/>
          <w:right w:w="0" w:type="dxa"/>
        </w:tblCellMar>
        <w:tblLook w:val="04A0" w:firstRow="1" w:lastRow="0" w:firstColumn="1" w:lastColumn="0" w:noHBand="0" w:noVBand="1"/>
      </w:tblPr>
      <w:tblGrid>
        <w:gridCol w:w="206"/>
        <w:gridCol w:w="4565"/>
        <w:gridCol w:w="1559"/>
        <w:gridCol w:w="1459"/>
        <w:gridCol w:w="1459"/>
      </w:tblGrid>
      <w:tr w:rsidR="000B2DD4" w:rsidRPr="000B2DD4" w:rsidTr="000B2DD4">
        <w:trPr>
          <w:trHeight w:val="43"/>
          <w:tblHeader/>
        </w:trPr>
        <w:tc>
          <w:tcPr>
            <w:tcW w:w="257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0B2DD4" w:rsidRPr="000B2DD4" w:rsidRDefault="000B2DD4" w:rsidP="000B2DD4">
            <w:pPr>
              <w:ind w:right="144"/>
              <w:contextualSpacing/>
              <w:jc w:val="center"/>
              <w:rPr>
                <w:rFonts w:ascii="Arial" w:hAnsi="Arial" w:cs="Arial"/>
                <w:b/>
                <w:bCs/>
                <w:color w:val="000000"/>
                <w:sz w:val="20"/>
                <w:szCs w:val="20"/>
              </w:rPr>
            </w:pPr>
            <w:r w:rsidRPr="000B2DD4">
              <w:rPr>
                <w:rFonts w:ascii="Arial" w:hAnsi="Arial" w:cs="Arial"/>
                <w:b/>
                <w:bCs/>
                <w:color w:val="000000"/>
                <w:sz w:val="20"/>
                <w:szCs w:val="20"/>
              </w:rPr>
              <w:t xml:space="preserve">REGION / PROVINCE / MUNICIPALITY </w:t>
            </w:r>
          </w:p>
        </w:tc>
        <w:tc>
          <w:tcPr>
            <w:tcW w:w="24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B2DD4" w:rsidRPr="000B2DD4" w:rsidRDefault="000B2DD4" w:rsidP="000B2DD4">
            <w:pPr>
              <w:ind w:right="144"/>
              <w:contextualSpacing/>
              <w:jc w:val="center"/>
              <w:rPr>
                <w:rFonts w:ascii="Arial" w:hAnsi="Arial" w:cs="Arial"/>
                <w:b/>
                <w:bCs/>
                <w:color w:val="000000"/>
                <w:sz w:val="20"/>
                <w:szCs w:val="20"/>
              </w:rPr>
            </w:pPr>
            <w:r w:rsidRPr="000B2DD4">
              <w:rPr>
                <w:rFonts w:ascii="Arial" w:hAnsi="Arial" w:cs="Arial"/>
                <w:b/>
                <w:bCs/>
                <w:color w:val="000000"/>
                <w:sz w:val="20"/>
                <w:szCs w:val="20"/>
              </w:rPr>
              <w:t xml:space="preserve"> NUMBER OF AFFECTED </w:t>
            </w:r>
          </w:p>
        </w:tc>
      </w:tr>
      <w:tr w:rsidR="000B2DD4" w:rsidRPr="000B2DD4" w:rsidTr="000B2DD4">
        <w:trPr>
          <w:trHeight w:val="43"/>
          <w:tblHeader/>
        </w:trPr>
        <w:tc>
          <w:tcPr>
            <w:tcW w:w="2579" w:type="pct"/>
            <w:gridSpan w:val="2"/>
            <w:vMerge/>
            <w:tcBorders>
              <w:top w:val="single" w:sz="4" w:space="0" w:color="000000"/>
              <w:left w:val="single" w:sz="4" w:space="0" w:color="000000"/>
              <w:bottom w:val="nil"/>
              <w:right w:val="single" w:sz="4" w:space="0" w:color="000000"/>
            </w:tcBorders>
            <w:vAlign w:val="center"/>
            <w:hideMark/>
          </w:tcPr>
          <w:p w:rsidR="000B2DD4" w:rsidRPr="000B2DD4" w:rsidRDefault="000B2DD4" w:rsidP="000B2DD4">
            <w:pPr>
              <w:ind w:right="144"/>
              <w:contextualSpacing/>
              <w:rPr>
                <w:rFonts w:ascii="Arial" w:hAnsi="Arial" w:cs="Arial"/>
                <w:b/>
                <w:bCs/>
                <w:color w:val="000000"/>
                <w:sz w:val="20"/>
                <w:szCs w:val="20"/>
              </w:rPr>
            </w:pPr>
          </w:p>
        </w:tc>
        <w:tc>
          <w:tcPr>
            <w:tcW w:w="843"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0B2DD4" w:rsidRPr="000B2DD4" w:rsidRDefault="000B2DD4" w:rsidP="000B2DD4">
            <w:pPr>
              <w:ind w:right="144"/>
              <w:contextualSpacing/>
              <w:jc w:val="center"/>
              <w:rPr>
                <w:rFonts w:ascii="Arial" w:hAnsi="Arial" w:cs="Arial"/>
                <w:b/>
                <w:bCs/>
                <w:color w:val="000000"/>
                <w:sz w:val="20"/>
                <w:szCs w:val="20"/>
              </w:rPr>
            </w:pPr>
            <w:r w:rsidRPr="000B2DD4">
              <w:rPr>
                <w:rFonts w:ascii="Arial" w:hAnsi="Arial" w:cs="Arial"/>
                <w:b/>
                <w:bCs/>
                <w:color w:val="000000"/>
                <w:sz w:val="20"/>
                <w:szCs w:val="20"/>
              </w:rPr>
              <w:t xml:space="preserve"> Barangays </w:t>
            </w:r>
          </w:p>
        </w:tc>
        <w:tc>
          <w:tcPr>
            <w:tcW w:w="789"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0B2DD4" w:rsidRPr="000B2DD4" w:rsidRDefault="000B2DD4" w:rsidP="000B2DD4">
            <w:pPr>
              <w:ind w:right="144"/>
              <w:contextualSpacing/>
              <w:jc w:val="center"/>
              <w:rPr>
                <w:rFonts w:ascii="Arial" w:hAnsi="Arial" w:cs="Arial"/>
                <w:b/>
                <w:bCs/>
                <w:color w:val="000000"/>
                <w:sz w:val="20"/>
                <w:szCs w:val="20"/>
              </w:rPr>
            </w:pPr>
            <w:r w:rsidRPr="000B2DD4">
              <w:rPr>
                <w:rFonts w:ascii="Arial" w:hAnsi="Arial" w:cs="Arial"/>
                <w:b/>
                <w:bCs/>
                <w:color w:val="000000"/>
                <w:sz w:val="20"/>
                <w:szCs w:val="20"/>
              </w:rPr>
              <w:t xml:space="preserve"> Families </w:t>
            </w:r>
          </w:p>
        </w:tc>
        <w:tc>
          <w:tcPr>
            <w:tcW w:w="7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B2DD4" w:rsidRPr="000B2DD4" w:rsidRDefault="000B2DD4" w:rsidP="000B2DD4">
            <w:pPr>
              <w:ind w:right="144"/>
              <w:contextualSpacing/>
              <w:jc w:val="center"/>
              <w:rPr>
                <w:rFonts w:ascii="Arial" w:hAnsi="Arial" w:cs="Arial"/>
                <w:b/>
                <w:bCs/>
                <w:color w:val="000000"/>
                <w:sz w:val="20"/>
                <w:szCs w:val="20"/>
              </w:rPr>
            </w:pPr>
            <w:r w:rsidRPr="000B2DD4">
              <w:rPr>
                <w:rFonts w:ascii="Arial" w:hAnsi="Arial" w:cs="Arial"/>
                <w:b/>
                <w:bCs/>
                <w:color w:val="000000"/>
                <w:sz w:val="20"/>
                <w:szCs w:val="20"/>
              </w:rPr>
              <w:t xml:space="preserve"> Persons </w:t>
            </w:r>
          </w:p>
        </w:tc>
      </w:tr>
      <w:tr w:rsidR="000B2DD4" w:rsidRPr="000B2DD4" w:rsidTr="000B2DD4">
        <w:trPr>
          <w:trHeight w:val="20"/>
        </w:trPr>
        <w:tc>
          <w:tcPr>
            <w:tcW w:w="2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B2DD4" w:rsidRPr="000B2DD4" w:rsidRDefault="000B2DD4" w:rsidP="000B2DD4">
            <w:pPr>
              <w:ind w:right="144"/>
              <w:contextualSpacing/>
              <w:jc w:val="center"/>
              <w:rPr>
                <w:rFonts w:ascii="Arial" w:hAnsi="Arial" w:cs="Arial"/>
                <w:b/>
                <w:bCs/>
                <w:color w:val="000000"/>
                <w:sz w:val="20"/>
                <w:szCs w:val="20"/>
              </w:rPr>
            </w:pPr>
            <w:r w:rsidRPr="000B2DD4">
              <w:rPr>
                <w:rFonts w:ascii="Arial" w:hAnsi="Arial" w:cs="Arial"/>
                <w:b/>
                <w:bCs/>
                <w:color w:val="000000"/>
                <w:sz w:val="20"/>
                <w:szCs w:val="20"/>
              </w:rPr>
              <w:t>GRAND TOTAL</w:t>
            </w:r>
          </w:p>
        </w:tc>
        <w:tc>
          <w:tcPr>
            <w:tcW w:w="843" w:type="pct"/>
            <w:tcBorders>
              <w:top w:val="nil"/>
              <w:left w:val="nil"/>
              <w:bottom w:val="single" w:sz="4" w:space="0" w:color="000000"/>
              <w:right w:val="single" w:sz="4" w:space="0" w:color="000000"/>
            </w:tcBorders>
            <w:shd w:val="clear" w:color="A5A5A5" w:fill="A5A5A5"/>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 </w:t>
            </w:r>
          </w:p>
        </w:tc>
        <w:tc>
          <w:tcPr>
            <w:tcW w:w="789" w:type="pct"/>
            <w:tcBorders>
              <w:top w:val="nil"/>
              <w:left w:val="nil"/>
              <w:bottom w:val="single" w:sz="4" w:space="0" w:color="000000"/>
              <w:right w:val="single" w:sz="4" w:space="0" w:color="000000"/>
            </w:tcBorders>
            <w:shd w:val="clear" w:color="A5A5A5" w:fill="A5A5A5"/>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50,599 </w:t>
            </w:r>
          </w:p>
        </w:tc>
        <w:tc>
          <w:tcPr>
            <w:tcW w:w="789" w:type="pct"/>
            <w:tcBorders>
              <w:top w:val="nil"/>
              <w:left w:val="nil"/>
              <w:bottom w:val="single" w:sz="4" w:space="0" w:color="000000"/>
              <w:right w:val="single" w:sz="4" w:space="0" w:color="000000"/>
            </w:tcBorders>
            <w:shd w:val="clear" w:color="A5A5A5" w:fill="A5A5A5"/>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203,763 </w:t>
            </w:r>
          </w:p>
        </w:tc>
      </w:tr>
      <w:tr w:rsidR="000B2DD4" w:rsidRPr="000B2DD4" w:rsidTr="000B2DD4">
        <w:trPr>
          <w:trHeight w:val="20"/>
        </w:trPr>
        <w:tc>
          <w:tcPr>
            <w:tcW w:w="2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B2DD4" w:rsidRPr="000B2DD4" w:rsidRDefault="000B2DD4" w:rsidP="000B2DD4">
            <w:pPr>
              <w:ind w:right="144"/>
              <w:contextualSpacing/>
              <w:rPr>
                <w:rFonts w:ascii="Arial" w:hAnsi="Arial" w:cs="Arial"/>
                <w:b/>
                <w:bCs/>
                <w:color w:val="000000"/>
                <w:sz w:val="20"/>
                <w:szCs w:val="20"/>
              </w:rPr>
            </w:pPr>
            <w:r w:rsidRPr="000B2DD4">
              <w:rPr>
                <w:rFonts w:ascii="Arial" w:hAnsi="Arial" w:cs="Arial"/>
                <w:b/>
                <w:bCs/>
                <w:color w:val="000000"/>
                <w:sz w:val="20"/>
                <w:szCs w:val="20"/>
              </w:rPr>
              <w:t>CALABARZON</w:t>
            </w:r>
          </w:p>
        </w:tc>
        <w:tc>
          <w:tcPr>
            <w:tcW w:w="843" w:type="pct"/>
            <w:tcBorders>
              <w:top w:val="nil"/>
              <w:left w:val="nil"/>
              <w:bottom w:val="single" w:sz="4" w:space="0" w:color="000000"/>
              <w:right w:val="single" w:sz="4" w:space="0" w:color="000000"/>
            </w:tcBorders>
            <w:shd w:val="clear" w:color="A5A5A5" w:fill="A5A5A5"/>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 </w:t>
            </w:r>
          </w:p>
        </w:tc>
        <w:tc>
          <w:tcPr>
            <w:tcW w:w="789" w:type="pct"/>
            <w:tcBorders>
              <w:top w:val="nil"/>
              <w:left w:val="nil"/>
              <w:bottom w:val="single" w:sz="4" w:space="0" w:color="000000"/>
              <w:right w:val="single" w:sz="4" w:space="0" w:color="000000"/>
            </w:tcBorders>
            <w:shd w:val="clear" w:color="A5A5A5" w:fill="A5A5A5"/>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50,599 </w:t>
            </w:r>
          </w:p>
        </w:tc>
        <w:tc>
          <w:tcPr>
            <w:tcW w:w="789" w:type="pct"/>
            <w:tcBorders>
              <w:top w:val="nil"/>
              <w:left w:val="nil"/>
              <w:bottom w:val="single" w:sz="4" w:space="0" w:color="000000"/>
              <w:right w:val="single" w:sz="4" w:space="0" w:color="000000"/>
            </w:tcBorders>
            <w:shd w:val="clear" w:color="A5A5A5" w:fill="A5A5A5"/>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203,763 </w:t>
            </w:r>
          </w:p>
        </w:tc>
      </w:tr>
      <w:tr w:rsidR="000B2DD4" w:rsidRPr="000B2DD4" w:rsidTr="000B2DD4">
        <w:trPr>
          <w:trHeight w:val="20"/>
        </w:trPr>
        <w:tc>
          <w:tcPr>
            <w:tcW w:w="2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2DD4" w:rsidRPr="000B2DD4" w:rsidRDefault="000B2DD4" w:rsidP="000B2DD4">
            <w:pPr>
              <w:ind w:right="144"/>
              <w:contextualSpacing/>
              <w:rPr>
                <w:rFonts w:ascii="Arial" w:hAnsi="Arial" w:cs="Arial"/>
                <w:b/>
                <w:bCs/>
                <w:color w:val="000000"/>
                <w:sz w:val="20"/>
                <w:szCs w:val="20"/>
              </w:rPr>
            </w:pPr>
            <w:r w:rsidRPr="000B2DD4">
              <w:rPr>
                <w:rFonts w:ascii="Arial" w:hAnsi="Arial" w:cs="Arial"/>
                <w:b/>
                <w:bCs/>
                <w:color w:val="000000"/>
                <w:sz w:val="20"/>
                <w:szCs w:val="20"/>
              </w:rPr>
              <w:t>Batangas</w:t>
            </w:r>
          </w:p>
        </w:tc>
        <w:tc>
          <w:tcPr>
            <w:tcW w:w="843"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 </w:t>
            </w:r>
          </w:p>
        </w:tc>
        <w:tc>
          <w:tcPr>
            <w:tcW w:w="789"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34,947 </w:t>
            </w:r>
          </w:p>
        </w:tc>
        <w:tc>
          <w:tcPr>
            <w:tcW w:w="789"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137,413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noWrap/>
            <w:vAlign w:val="center"/>
            <w:hideMark/>
          </w:tcPr>
          <w:p w:rsidR="000B2DD4" w:rsidRPr="00253FC3" w:rsidRDefault="000B2DD4" w:rsidP="000B2DD4">
            <w:pPr>
              <w:ind w:right="57"/>
              <w:contextualSpacing/>
              <w:rPr>
                <w:rFonts w:ascii="Arial" w:hAnsi="Arial" w:cs="Arial"/>
                <w:i/>
                <w:color w:val="000000"/>
                <w:sz w:val="20"/>
                <w:szCs w:val="20"/>
              </w:rPr>
            </w:pPr>
            <w:r w:rsidRPr="00253FC3">
              <w:rPr>
                <w:rFonts w:ascii="Arial" w:hAnsi="Arial" w:cs="Arial"/>
                <w:i/>
                <w:color w:val="000000"/>
                <w:sz w:val="20"/>
                <w:szCs w:val="20"/>
              </w:rPr>
              <w:t>Agoncillo*</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73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387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noWrap/>
            <w:vAlign w:val="center"/>
            <w:hideMark/>
          </w:tcPr>
          <w:p w:rsidR="000B2DD4" w:rsidRPr="00253FC3" w:rsidRDefault="000B2DD4" w:rsidP="000B2DD4">
            <w:pPr>
              <w:ind w:right="57"/>
              <w:contextualSpacing/>
              <w:rPr>
                <w:rFonts w:ascii="Arial" w:hAnsi="Arial" w:cs="Arial"/>
                <w:i/>
                <w:color w:val="000000"/>
                <w:sz w:val="20"/>
                <w:szCs w:val="20"/>
              </w:rPr>
            </w:pPr>
            <w:r w:rsidRPr="00253FC3">
              <w:rPr>
                <w:rFonts w:ascii="Arial" w:hAnsi="Arial" w:cs="Arial"/>
                <w:i/>
                <w:color w:val="000000"/>
                <w:sz w:val="20"/>
                <w:szCs w:val="20"/>
              </w:rPr>
              <w:t>Alitagtag**</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822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3,037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Balayan**</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3,889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13,693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Balete*</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64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263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Batangas City (capital)**</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7,092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26,998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Bauan**</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4,811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19,093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Calaca*</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510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2,210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Calatagan**</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689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2,628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Cuenca*</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54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256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8A15A2" w:rsidRDefault="000B2DD4" w:rsidP="000B2DD4">
            <w:pPr>
              <w:ind w:right="144"/>
              <w:contextualSpacing/>
              <w:jc w:val="right"/>
              <w:rPr>
                <w:rFonts w:ascii="Arial" w:hAnsi="Arial" w:cs="Arial"/>
                <w:color w:val="000000"/>
                <w:sz w:val="20"/>
                <w:szCs w:val="20"/>
              </w:rPr>
            </w:pPr>
            <w:r w:rsidRPr="008A15A2">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Ibaan</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413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1,626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Laurel*</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459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2,730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Lemery*</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348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1,585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Lian**</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630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2,250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Lipa City***</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1,595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6,469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Mabini*</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1,046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3,306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Malvar**</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528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2,342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Mataas Na Kahoy*</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721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2,673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Nasugbu**</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1,772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6,979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Rosario</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483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2,017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San Jose**</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1,015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4,477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0B2DD4"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San Juan</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994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3,950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San Luis**</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3,320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12,737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San Nicolas*</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10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95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San Pascual**</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452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2,159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Santa Teresita**</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220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970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Santo Tomas**</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690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3,030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Taal*</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209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1,001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Talisay*</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325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1,455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lastRenderedPageBreak/>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0B2DD4" w:rsidRDefault="000B2DD4" w:rsidP="000B2DD4">
            <w:pPr>
              <w:ind w:right="144"/>
              <w:contextualSpacing/>
              <w:rPr>
                <w:rFonts w:ascii="Arial" w:hAnsi="Arial" w:cs="Arial"/>
                <w:i/>
                <w:iCs/>
                <w:color w:val="000000"/>
                <w:sz w:val="20"/>
                <w:szCs w:val="20"/>
              </w:rPr>
            </w:pPr>
            <w:r w:rsidRPr="00AF4537">
              <w:rPr>
                <w:rFonts w:ascii="Arial" w:hAnsi="Arial" w:cs="Arial"/>
                <w:i/>
                <w:iCs/>
                <w:color w:val="000000"/>
                <w:sz w:val="20"/>
                <w:szCs w:val="20"/>
              </w:rPr>
              <w:t>City of Tanauan*</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675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2,852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0B2DD4"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Taysan</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544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2,053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0B2DD4" w:rsidRDefault="000B2DD4" w:rsidP="000B2DD4">
            <w:pPr>
              <w:ind w:right="144"/>
              <w:contextualSpacing/>
              <w:rPr>
                <w:rFonts w:ascii="Arial" w:hAnsi="Arial" w:cs="Arial"/>
                <w:i/>
                <w:iCs/>
                <w:color w:val="000000"/>
                <w:sz w:val="20"/>
                <w:szCs w:val="20"/>
              </w:rPr>
            </w:pPr>
            <w:r w:rsidRPr="00AF4537">
              <w:rPr>
                <w:rFonts w:ascii="Arial" w:hAnsi="Arial" w:cs="Arial"/>
                <w:i/>
                <w:iCs/>
                <w:color w:val="000000"/>
                <w:sz w:val="20"/>
                <w:szCs w:val="20"/>
              </w:rPr>
              <w:t>Tuy**</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494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2,092 </w:t>
            </w:r>
          </w:p>
        </w:tc>
      </w:tr>
      <w:tr w:rsidR="000B2DD4" w:rsidRPr="000B2DD4" w:rsidTr="000B2DD4">
        <w:trPr>
          <w:trHeight w:val="20"/>
        </w:trPr>
        <w:tc>
          <w:tcPr>
            <w:tcW w:w="2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2DD4" w:rsidRPr="000B2DD4" w:rsidRDefault="000B2DD4" w:rsidP="000B2DD4">
            <w:pPr>
              <w:ind w:right="144"/>
              <w:contextualSpacing/>
              <w:rPr>
                <w:rFonts w:ascii="Arial" w:hAnsi="Arial" w:cs="Arial"/>
                <w:b/>
                <w:bCs/>
                <w:color w:val="000000"/>
                <w:sz w:val="20"/>
                <w:szCs w:val="20"/>
              </w:rPr>
            </w:pPr>
            <w:r w:rsidRPr="000B2DD4">
              <w:rPr>
                <w:rFonts w:ascii="Arial" w:hAnsi="Arial" w:cs="Arial"/>
                <w:b/>
                <w:bCs/>
                <w:color w:val="000000"/>
                <w:sz w:val="20"/>
                <w:szCs w:val="20"/>
              </w:rPr>
              <w:t>Cavite</w:t>
            </w:r>
          </w:p>
        </w:tc>
        <w:tc>
          <w:tcPr>
            <w:tcW w:w="843"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 </w:t>
            </w:r>
          </w:p>
        </w:tc>
        <w:tc>
          <w:tcPr>
            <w:tcW w:w="789"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7,812 </w:t>
            </w:r>
          </w:p>
        </w:tc>
        <w:tc>
          <w:tcPr>
            <w:tcW w:w="789"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31,412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noWrap/>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Alfonso**</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2,687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10,617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Amadeo</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788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3,197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Dasmariñas</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691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2,671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General Emilio Aguinaldo</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140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513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0B2DD4" w:rsidRDefault="000B2DD4" w:rsidP="000B2DD4">
            <w:pPr>
              <w:ind w:right="144"/>
              <w:contextualSpacing/>
              <w:rPr>
                <w:rFonts w:ascii="Arial" w:hAnsi="Arial" w:cs="Arial"/>
                <w:i/>
                <w:iCs/>
                <w:color w:val="000000"/>
                <w:sz w:val="20"/>
                <w:szCs w:val="20"/>
              </w:rPr>
            </w:pPr>
            <w:r w:rsidRPr="000B2DD4">
              <w:rPr>
                <w:rFonts w:ascii="Arial" w:hAnsi="Arial" w:cs="Arial"/>
                <w:i/>
                <w:iCs/>
                <w:color w:val="000000"/>
                <w:sz w:val="20"/>
                <w:szCs w:val="20"/>
              </w:rPr>
              <w:t>Indang</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246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935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Maragondon**</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426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2,053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Mendez (MENDEZ-NUÑEZ)**</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362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1,330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Naic</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171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606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Silang</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318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1,292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Tagaytay City***</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1,972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8,154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Ternate**</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11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44 </w:t>
            </w:r>
          </w:p>
        </w:tc>
      </w:tr>
      <w:tr w:rsidR="000B2DD4" w:rsidRPr="000B2DD4" w:rsidTr="000B2DD4">
        <w:trPr>
          <w:trHeight w:val="20"/>
        </w:trPr>
        <w:tc>
          <w:tcPr>
            <w:tcW w:w="2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2DD4" w:rsidRPr="000B2DD4" w:rsidRDefault="000B2DD4" w:rsidP="000B2DD4">
            <w:pPr>
              <w:ind w:right="144"/>
              <w:contextualSpacing/>
              <w:rPr>
                <w:rFonts w:ascii="Arial" w:hAnsi="Arial" w:cs="Arial"/>
                <w:b/>
                <w:bCs/>
                <w:color w:val="000000"/>
                <w:sz w:val="20"/>
                <w:szCs w:val="20"/>
              </w:rPr>
            </w:pPr>
            <w:r w:rsidRPr="000B2DD4">
              <w:rPr>
                <w:rFonts w:ascii="Arial" w:hAnsi="Arial" w:cs="Arial"/>
                <w:b/>
                <w:bCs/>
                <w:color w:val="000000"/>
                <w:sz w:val="20"/>
                <w:szCs w:val="20"/>
              </w:rPr>
              <w:t>Laguna</w:t>
            </w:r>
          </w:p>
        </w:tc>
        <w:tc>
          <w:tcPr>
            <w:tcW w:w="843"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 </w:t>
            </w:r>
          </w:p>
        </w:tc>
        <w:tc>
          <w:tcPr>
            <w:tcW w:w="789"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2,835 </w:t>
            </w:r>
          </w:p>
        </w:tc>
        <w:tc>
          <w:tcPr>
            <w:tcW w:w="789"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15,769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Cabuyao**</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685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3,403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AF4537" w:rsidRDefault="000B2DD4" w:rsidP="000B2DD4">
            <w:pPr>
              <w:ind w:right="57"/>
              <w:contextualSpacing/>
              <w:rPr>
                <w:rFonts w:ascii="Arial" w:hAnsi="Arial" w:cs="Arial"/>
                <w:i/>
                <w:iCs/>
                <w:color w:val="000000"/>
                <w:sz w:val="20"/>
                <w:szCs w:val="20"/>
              </w:rPr>
            </w:pPr>
            <w:r w:rsidRPr="00AF4537">
              <w:rPr>
                <w:rFonts w:ascii="Arial" w:hAnsi="Arial" w:cs="Arial"/>
                <w:i/>
                <w:iCs/>
                <w:color w:val="000000"/>
                <w:sz w:val="20"/>
                <w:szCs w:val="20"/>
              </w:rPr>
              <w:t>City of Calamba</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1,909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7,448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Cavinti</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3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11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Kalayaan</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10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San Pedro</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102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480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Santa Cruz (capital)</w:t>
            </w:r>
            <w:r w:rsidR="008A15A2" w:rsidRPr="008A15A2">
              <w:rPr>
                <w:rFonts w:ascii="Arial" w:hAnsi="Arial" w:cs="Arial"/>
                <w:i/>
                <w:iCs/>
                <w:color w:val="000000"/>
                <w:sz w:val="20"/>
                <w:szCs w:val="20"/>
              </w:rPr>
              <w:t xml:space="preserve"> </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14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81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City of Santa Rosa</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112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4,299 </w:t>
            </w:r>
          </w:p>
        </w:tc>
      </w:tr>
      <w:tr w:rsidR="000B2DD4" w:rsidRPr="000B2DD4" w:rsidTr="000B2DD4">
        <w:trPr>
          <w:trHeight w:val="20"/>
        </w:trPr>
        <w:tc>
          <w:tcPr>
            <w:tcW w:w="2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B2DD4" w:rsidRPr="000B2DD4" w:rsidRDefault="000B2DD4" w:rsidP="000B2DD4">
            <w:pPr>
              <w:ind w:right="144"/>
              <w:contextualSpacing/>
              <w:rPr>
                <w:rFonts w:ascii="Arial" w:hAnsi="Arial" w:cs="Arial"/>
                <w:b/>
                <w:bCs/>
                <w:color w:val="000000"/>
                <w:sz w:val="20"/>
                <w:szCs w:val="20"/>
              </w:rPr>
            </w:pPr>
            <w:r w:rsidRPr="000B2DD4">
              <w:rPr>
                <w:rFonts w:ascii="Arial" w:hAnsi="Arial" w:cs="Arial"/>
                <w:b/>
                <w:bCs/>
                <w:color w:val="000000"/>
                <w:sz w:val="20"/>
                <w:szCs w:val="20"/>
              </w:rPr>
              <w:t>Quezon</w:t>
            </w:r>
          </w:p>
        </w:tc>
        <w:tc>
          <w:tcPr>
            <w:tcW w:w="843"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 </w:t>
            </w:r>
          </w:p>
        </w:tc>
        <w:tc>
          <w:tcPr>
            <w:tcW w:w="789"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5,005 </w:t>
            </w:r>
          </w:p>
        </w:tc>
        <w:tc>
          <w:tcPr>
            <w:tcW w:w="789" w:type="pct"/>
            <w:tcBorders>
              <w:top w:val="nil"/>
              <w:left w:val="nil"/>
              <w:bottom w:val="single" w:sz="4" w:space="0" w:color="000000"/>
              <w:right w:val="single" w:sz="4" w:space="0" w:color="000000"/>
            </w:tcBorders>
            <w:shd w:val="clear" w:color="D8D8D8" w:fill="D8D8D8"/>
            <w:noWrap/>
            <w:vAlign w:val="bottom"/>
            <w:hideMark/>
          </w:tcPr>
          <w:p w:rsidR="000B2DD4" w:rsidRPr="000B2DD4" w:rsidRDefault="000B2DD4" w:rsidP="000B2DD4">
            <w:pPr>
              <w:ind w:right="144"/>
              <w:contextualSpacing/>
              <w:jc w:val="right"/>
              <w:rPr>
                <w:rFonts w:ascii="Arial" w:hAnsi="Arial" w:cs="Arial"/>
                <w:b/>
                <w:bCs/>
                <w:color w:val="000000"/>
                <w:sz w:val="20"/>
                <w:szCs w:val="20"/>
              </w:rPr>
            </w:pPr>
            <w:r w:rsidRPr="000B2DD4">
              <w:rPr>
                <w:rFonts w:ascii="Arial" w:hAnsi="Arial" w:cs="Arial"/>
                <w:b/>
                <w:bCs/>
                <w:color w:val="000000"/>
                <w:sz w:val="20"/>
                <w:szCs w:val="20"/>
              </w:rPr>
              <w:t xml:space="preserve">19,169 </w:t>
            </w:r>
          </w:p>
        </w:tc>
      </w:tr>
      <w:tr w:rsidR="00412CD5"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412CD5" w:rsidRPr="000B2DD4" w:rsidRDefault="00412CD5" w:rsidP="00412CD5">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412CD5" w:rsidRPr="00AF4537" w:rsidRDefault="00412CD5" w:rsidP="00412CD5">
            <w:pPr>
              <w:ind w:right="57"/>
              <w:contextualSpacing/>
              <w:rPr>
                <w:rFonts w:ascii="Arial" w:hAnsi="Arial" w:cs="Arial"/>
                <w:i/>
                <w:iCs/>
                <w:color w:val="000000"/>
                <w:sz w:val="20"/>
                <w:szCs w:val="20"/>
              </w:rPr>
            </w:pPr>
            <w:r w:rsidRPr="00AF4537">
              <w:rPr>
                <w:rFonts w:ascii="Arial" w:hAnsi="Arial" w:cs="Arial"/>
                <w:i/>
                <w:iCs/>
                <w:color w:val="000000"/>
                <w:sz w:val="20"/>
                <w:szCs w:val="20"/>
              </w:rPr>
              <w:t>Candelaria</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1,008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5,042 </w:t>
            </w:r>
          </w:p>
        </w:tc>
      </w:tr>
      <w:tr w:rsidR="00412CD5"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412CD5" w:rsidRPr="000B2DD4" w:rsidRDefault="00412CD5" w:rsidP="00412CD5">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412CD5" w:rsidRPr="00AF4537" w:rsidRDefault="00412CD5" w:rsidP="00412CD5">
            <w:pPr>
              <w:ind w:right="57"/>
              <w:contextualSpacing/>
              <w:rPr>
                <w:rFonts w:ascii="Arial" w:hAnsi="Arial" w:cs="Arial"/>
                <w:i/>
                <w:iCs/>
                <w:color w:val="000000"/>
                <w:sz w:val="20"/>
                <w:szCs w:val="20"/>
              </w:rPr>
            </w:pPr>
            <w:r w:rsidRPr="00AF4537">
              <w:rPr>
                <w:rFonts w:ascii="Arial" w:hAnsi="Arial" w:cs="Arial"/>
                <w:i/>
                <w:iCs/>
                <w:color w:val="000000"/>
                <w:sz w:val="20"/>
                <w:szCs w:val="20"/>
              </w:rPr>
              <w:t>Dolores</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406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1,437 </w:t>
            </w:r>
          </w:p>
        </w:tc>
      </w:tr>
      <w:tr w:rsidR="00412CD5"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412CD5" w:rsidRPr="000B2DD4" w:rsidRDefault="00412CD5" w:rsidP="00412CD5">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412CD5" w:rsidRPr="00AF4537" w:rsidRDefault="00412CD5" w:rsidP="00412CD5">
            <w:pPr>
              <w:ind w:right="57"/>
              <w:contextualSpacing/>
              <w:rPr>
                <w:rFonts w:ascii="Arial" w:hAnsi="Arial" w:cs="Arial"/>
                <w:i/>
                <w:iCs/>
                <w:color w:val="000000"/>
                <w:sz w:val="20"/>
                <w:szCs w:val="20"/>
              </w:rPr>
            </w:pPr>
            <w:r w:rsidRPr="00AF4537">
              <w:rPr>
                <w:rFonts w:ascii="Arial" w:hAnsi="Arial" w:cs="Arial"/>
                <w:i/>
                <w:iCs/>
                <w:color w:val="000000"/>
                <w:sz w:val="20"/>
                <w:szCs w:val="20"/>
              </w:rPr>
              <w:t>Gumaca</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19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Infanta</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20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67 </w:t>
            </w:r>
          </w:p>
        </w:tc>
      </w:tr>
      <w:tr w:rsidR="000B2DD4"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0B2DD4" w:rsidRPr="000B2DD4" w:rsidRDefault="000B2DD4" w:rsidP="000B2DD4">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0B2DD4" w:rsidRPr="008A15A2" w:rsidRDefault="000B2DD4" w:rsidP="000B2DD4">
            <w:pPr>
              <w:ind w:right="144"/>
              <w:contextualSpacing/>
              <w:rPr>
                <w:rFonts w:ascii="Arial" w:hAnsi="Arial" w:cs="Arial"/>
                <w:i/>
                <w:iCs/>
                <w:color w:val="000000"/>
                <w:sz w:val="20"/>
                <w:szCs w:val="20"/>
              </w:rPr>
            </w:pPr>
            <w:r w:rsidRPr="008A15A2">
              <w:rPr>
                <w:rFonts w:ascii="Arial" w:hAnsi="Arial" w:cs="Arial"/>
                <w:i/>
                <w:iCs/>
                <w:color w:val="000000"/>
                <w:sz w:val="20"/>
                <w:szCs w:val="20"/>
              </w:rPr>
              <w:t>Pagbilao</w:t>
            </w:r>
            <w:r w:rsidR="008A15A2" w:rsidRPr="008A15A2">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36 </w:t>
            </w:r>
          </w:p>
        </w:tc>
        <w:tc>
          <w:tcPr>
            <w:tcW w:w="789" w:type="pct"/>
            <w:tcBorders>
              <w:top w:val="nil"/>
              <w:left w:val="nil"/>
              <w:bottom w:val="single" w:sz="4" w:space="0" w:color="000000"/>
              <w:right w:val="single" w:sz="4" w:space="0" w:color="000000"/>
            </w:tcBorders>
            <w:shd w:val="clear" w:color="auto" w:fill="auto"/>
            <w:noWrap/>
            <w:vAlign w:val="bottom"/>
            <w:hideMark/>
          </w:tcPr>
          <w:p w:rsidR="000B2DD4" w:rsidRPr="000B2DD4" w:rsidRDefault="000B2DD4" w:rsidP="000B2DD4">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137 </w:t>
            </w:r>
          </w:p>
        </w:tc>
      </w:tr>
      <w:tr w:rsidR="00412CD5"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412CD5" w:rsidRPr="000B2DD4" w:rsidRDefault="00412CD5" w:rsidP="00412CD5">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412CD5" w:rsidRPr="00AF4537" w:rsidRDefault="00412CD5" w:rsidP="00412CD5">
            <w:pPr>
              <w:ind w:right="57"/>
              <w:contextualSpacing/>
              <w:rPr>
                <w:rFonts w:ascii="Arial" w:hAnsi="Arial" w:cs="Arial"/>
                <w:i/>
                <w:iCs/>
                <w:color w:val="000000"/>
                <w:sz w:val="20"/>
                <w:szCs w:val="20"/>
              </w:rPr>
            </w:pPr>
            <w:r>
              <w:rPr>
                <w:rFonts w:ascii="Arial" w:hAnsi="Arial" w:cs="Arial"/>
                <w:i/>
                <w:iCs/>
                <w:color w:val="000000"/>
                <w:sz w:val="20"/>
                <w:szCs w:val="20"/>
              </w:rPr>
              <w:t>Pitogo**</w:t>
            </w:r>
          </w:p>
        </w:tc>
        <w:tc>
          <w:tcPr>
            <w:tcW w:w="843"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3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15 </w:t>
            </w:r>
          </w:p>
        </w:tc>
      </w:tr>
      <w:tr w:rsidR="00412CD5"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412CD5" w:rsidRPr="000B2DD4" w:rsidRDefault="00412CD5" w:rsidP="00412CD5">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412CD5" w:rsidRPr="00AF4537" w:rsidRDefault="00412CD5" w:rsidP="00412CD5">
            <w:pPr>
              <w:ind w:right="57"/>
              <w:contextualSpacing/>
              <w:rPr>
                <w:rFonts w:ascii="Arial" w:hAnsi="Arial" w:cs="Arial"/>
                <w:i/>
                <w:iCs/>
                <w:color w:val="000000"/>
                <w:sz w:val="20"/>
                <w:szCs w:val="20"/>
              </w:rPr>
            </w:pPr>
            <w:r w:rsidRPr="00AF4537">
              <w:rPr>
                <w:rFonts w:ascii="Arial" w:hAnsi="Arial" w:cs="Arial"/>
                <w:i/>
                <w:iCs/>
                <w:color w:val="000000"/>
                <w:sz w:val="20"/>
                <w:szCs w:val="20"/>
              </w:rPr>
              <w:t>San Antonio</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1,184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3,666 </w:t>
            </w:r>
          </w:p>
        </w:tc>
      </w:tr>
      <w:tr w:rsidR="00412CD5"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412CD5" w:rsidRPr="000B2DD4" w:rsidRDefault="00412CD5" w:rsidP="00412CD5">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412CD5" w:rsidRPr="00AF4537" w:rsidRDefault="00412CD5" w:rsidP="00412CD5">
            <w:pPr>
              <w:ind w:right="57"/>
              <w:contextualSpacing/>
              <w:rPr>
                <w:rFonts w:ascii="Arial" w:hAnsi="Arial" w:cs="Arial"/>
                <w:i/>
                <w:iCs/>
                <w:color w:val="000000"/>
                <w:sz w:val="20"/>
                <w:szCs w:val="20"/>
              </w:rPr>
            </w:pPr>
            <w:r w:rsidRPr="00AF4537">
              <w:rPr>
                <w:rFonts w:ascii="Arial" w:hAnsi="Arial" w:cs="Arial"/>
                <w:i/>
                <w:iCs/>
                <w:color w:val="000000"/>
                <w:sz w:val="20"/>
                <w:szCs w:val="20"/>
              </w:rPr>
              <w:t>Sariaya</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1,202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4,274 </w:t>
            </w:r>
          </w:p>
        </w:tc>
      </w:tr>
      <w:tr w:rsidR="00412CD5" w:rsidRPr="000B2DD4" w:rsidTr="000B2DD4">
        <w:trPr>
          <w:trHeight w:val="20"/>
        </w:trPr>
        <w:tc>
          <w:tcPr>
            <w:tcW w:w="111" w:type="pct"/>
            <w:tcBorders>
              <w:top w:val="nil"/>
              <w:left w:val="single" w:sz="4" w:space="0" w:color="000000"/>
              <w:bottom w:val="single" w:sz="4" w:space="0" w:color="000000"/>
              <w:right w:val="nil"/>
            </w:tcBorders>
            <w:shd w:val="clear" w:color="auto" w:fill="auto"/>
            <w:vAlign w:val="center"/>
            <w:hideMark/>
          </w:tcPr>
          <w:p w:rsidR="00412CD5" w:rsidRPr="000B2DD4" w:rsidRDefault="00412CD5" w:rsidP="00412CD5">
            <w:pPr>
              <w:ind w:right="144"/>
              <w:contextualSpacing/>
              <w:jc w:val="right"/>
              <w:rPr>
                <w:rFonts w:ascii="Arial" w:hAnsi="Arial" w:cs="Arial"/>
                <w:color w:val="000000"/>
                <w:sz w:val="20"/>
                <w:szCs w:val="20"/>
              </w:rPr>
            </w:pPr>
            <w:r w:rsidRPr="000B2DD4">
              <w:rPr>
                <w:rFonts w:ascii="Arial" w:hAnsi="Arial" w:cs="Arial"/>
                <w:color w:val="000000"/>
                <w:sz w:val="20"/>
                <w:szCs w:val="20"/>
              </w:rPr>
              <w:t> </w:t>
            </w:r>
          </w:p>
        </w:tc>
        <w:tc>
          <w:tcPr>
            <w:tcW w:w="2468" w:type="pct"/>
            <w:tcBorders>
              <w:top w:val="nil"/>
              <w:left w:val="nil"/>
              <w:bottom w:val="single" w:sz="4" w:space="0" w:color="000000"/>
              <w:right w:val="single" w:sz="4" w:space="0" w:color="000000"/>
            </w:tcBorders>
            <w:shd w:val="clear" w:color="auto" w:fill="auto"/>
            <w:vAlign w:val="center"/>
            <w:hideMark/>
          </w:tcPr>
          <w:p w:rsidR="00412CD5" w:rsidRPr="00AF4537" w:rsidRDefault="00412CD5" w:rsidP="00412CD5">
            <w:pPr>
              <w:ind w:right="57"/>
              <w:contextualSpacing/>
              <w:rPr>
                <w:rFonts w:ascii="Arial" w:hAnsi="Arial" w:cs="Arial"/>
                <w:i/>
                <w:iCs/>
                <w:color w:val="000000"/>
                <w:sz w:val="20"/>
                <w:szCs w:val="20"/>
              </w:rPr>
            </w:pPr>
            <w:r w:rsidRPr="00AF4537">
              <w:rPr>
                <w:rFonts w:ascii="Arial" w:hAnsi="Arial" w:cs="Arial"/>
                <w:i/>
                <w:iCs/>
                <w:color w:val="000000"/>
                <w:sz w:val="20"/>
                <w:szCs w:val="20"/>
              </w:rPr>
              <w:t>Tiaong</w:t>
            </w:r>
            <w:r>
              <w:rPr>
                <w:rFonts w:ascii="Arial" w:hAnsi="Arial" w:cs="Arial"/>
                <w:i/>
                <w:iCs/>
                <w:color w:val="000000"/>
                <w:sz w:val="20"/>
                <w:szCs w:val="20"/>
              </w:rPr>
              <w:t>**</w:t>
            </w:r>
          </w:p>
        </w:tc>
        <w:tc>
          <w:tcPr>
            <w:tcW w:w="843"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1,127 </w:t>
            </w:r>
          </w:p>
        </w:tc>
        <w:tc>
          <w:tcPr>
            <w:tcW w:w="789" w:type="pct"/>
            <w:tcBorders>
              <w:top w:val="nil"/>
              <w:left w:val="nil"/>
              <w:bottom w:val="single" w:sz="4" w:space="0" w:color="000000"/>
              <w:right w:val="single" w:sz="4" w:space="0" w:color="000000"/>
            </w:tcBorders>
            <w:shd w:val="clear" w:color="auto" w:fill="auto"/>
            <w:noWrap/>
            <w:vAlign w:val="bottom"/>
            <w:hideMark/>
          </w:tcPr>
          <w:p w:rsidR="00412CD5" w:rsidRPr="000B2DD4" w:rsidRDefault="00412CD5" w:rsidP="00412CD5">
            <w:pPr>
              <w:ind w:right="144"/>
              <w:contextualSpacing/>
              <w:jc w:val="right"/>
              <w:rPr>
                <w:rFonts w:ascii="Arial" w:hAnsi="Arial" w:cs="Arial"/>
                <w:i/>
                <w:iCs/>
                <w:color w:val="000000"/>
                <w:sz w:val="20"/>
                <w:szCs w:val="20"/>
              </w:rPr>
            </w:pPr>
            <w:r w:rsidRPr="000B2DD4">
              <w:rPr>
                <w:rFonts w:ascii="Arial" w:hAnsi="Arial" w:cs="Arial"/>
                <w:i/>
                <w:iCs/>
                <w:color w:val="000000"/>
                <w:sz w:val="20"/>
                <w:szCs w:val="20"/>
              </w:rPr>
              <w:t xml:space="preserve"> 4,464 </w:t>
            </w:r>
          </w:p>
        </w:tc>
      </w:tr>
    </w:tbl>
    <w:p w:rsidR="000A0016" w:rsidRPr="00AC2F21" w:rsidRDefault="001B6DDB" w:rsidP="00A747E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Pitogo, Quezon.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E312F8" w:rsidRDefault="000F651C" w:rsidP="000F651C">
      <w:pPr>
        <w:ind w:left="284" w:right="27"/>
        <w:contextualSpacing/>
        <w:jc w:val="right"/>
        <w:rPr>
          <w:rFonts w:ascii="Arial" w:eastAsia="Times New Roman" w:hAnsi="Arial" w:cs="Arial"/>
          <w:i/>
          <w:iCs/>
          <w:color w:val="0070C0"/>
          <w:sz w:val="24"/>
          <w:szCs w:val="24"/>
        </w:rPr>
      </w:pPr>
    </w:p>
    <w:p w:rsidR="005A2B8B" w:rsidRPr="00AC2F21" w:rsidRDefault="0048062F" w:rsidP="008F444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8F444F">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5A2B8B" w:rsidRPr="00243222" w:rsidRDefault="003B4B14" w:rsidP="002433A8">
      <w:pPr>
        <w:pStyle w:val="ListParagraph"/>
        <w:ind w:left="786" w:right="27"/>
        <w:jc w:val="both"/>
        <w:rPr>
          <w:rFonts w:ascii="Arial" w:eastAsia="Times New Roman" w:hAnsi="Arial" w:cs="Arial"/>
          <w:b/>
          <w:bCs/>
          <w:sz w:val="24"/>
          <w:szCs w:val="24"/>
        </w:rPr>
      </w:pPr>
      <w:r w:rsidRPr="00243222">
        <w:rPr>
          <w:rFonts w:ascii="Arial" w:eastAsia="Times New Roman" w:hAnsi="Arial" w:cs="Arial"/>
          <w:bCs/>
          <w:sz w:val="24"/>
          <w:szCs w:val="24"/>
        </w:rPr>
        <w:t>There are</w:t>
      </w:r>
      <w:r w:rsidR="000F7D0C" w:rsidRPr="00243222">
        <w:rPr>
          <w:rFonts w:ascii="Arial" w:eastAsia="Times New Roman" w:hAnsi="Arial" w:cs="Arial"/>
          <w:b/>
          <w:bCs/>
          <w:sz w:val="24"/>
          <w:szCs w:val="24"/>
        </w:rPr>
        <w:t xml:space="preserve"> </w:t>
      </w:r>
      <w:r w:rsidR="00412CD5" w:rsidRPr="00412CD5">
        <w:rPr>
          <w:rFonts w:ascii="Arial" w:eastAsia="Times New Roman" w:hAnsi="Arial" w:cs="Arial"/>
          <w:b/>
          <w:bCs/>
          <w:color w:val="0070C0"/>
          <w:sz w:val="24"/>
          <w:szCs w:val="24"/>
        </w:rPr>
        <w:t xml:space="preserve">26,767 </w:t>
      </w:r>
      <w:r w:rsidR="00713716" w:rsidRPr="00412CD5">
        <w:rPr>
          <w:rFonts w:ascii="Arial" w:eastAsia="Times New Roman" w:hAnsi="Arial" w:cs="Arial"/>
          <w:b/>
          <w:bCs/>
          <w:color w:val="0070C0"/>
          <w:sz w:val="24"/>
          <w:szCs w:val="24"/>
        </w:rPr>
        <w:t>families</w:t>
      </w:r>
      <w:r w:rsidR="00CE6578" w:rsidRPr="00412CD5">
        <w:rPr>
          <w:rFonts w:ascii="Arial" w:eastAsia="Times New Roman" w:hAnsi="Arial" w:cs="Arial"/>
          <w:color w:val="0070C0"/>
          <w:sz w:val="24"/>
          <w:szCs w:val="24"/>
        </w:rPr>
        <w:t xml:space="preserve"> </w:t>
      </w:r>
      <w:r w:rsidR="00713716"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412CD5" w:rsidRPr="00412CD5">
        <w:rPr>
          <w:rFonts w:ascii="Arial" w:eastAsia="Times New Roman" w:hAnsi="Arial" w:cs="Arial"/>
          <w:b/>
          <w:bCs/>
          <w:color w:val="0070C0"/>
          <w:sz w:val="24"/>
          <w:szCs w:val="24"/>
        </w:rPr>
        <w:t xml:space="preserve">104,377 </w:t>
      </w:r>
      <w:r w:rsidR="00713716" w:rsidRPr="00412CD5">
        <w:rPr>
          <w:rFonts w:ascii="Arial" w:eastAsia="Times New Roman" w:hAnsi="Arial" w:cs="Arial"/>
          <w:b/>
          <w:bCs/>
          <w:color w:val="0070C0"/>
          <w:sz w:val="24"/>
          <w:szCs w:val="24"/>
        </w:rPr>
        <w:t>persons</w:t>
      </w:r>
      <w:r w:rsidR="00CE6578" w:rsidRPr="00412CD5">
        <w:rPr>
          <w:rFonts w:ascii="Arial" w:eastAsia="Times New Roman" w:hAnsi="Arial" w:cs="Arial"/>
          <w:color w:val="0070C0"/>
          <w:sz w:val="24"/>
          <w:szCs w:val="24"/>
        </w:rPr>
        <w:t xml:space="preserve"> </w:t>
      </w:r>
      <w:r w:rsidRPr="00243222">
        <w:rPr>
          <w:rFonts w:ascii="Arial" w:eastAsia="Times New Roman" w:hAnsi="Arial" w:cs="Arial"/>
          <w:sz w:val="24"/>
          <w:szCs w:val="24"/>
        </w:rPr>
        <w:t xml:space="preserve">taking temporary shelter </w:t>
      </w:r>
      <w:r w:rsidR="007F5E85" w:rsidRPr="00243222">
        <w:rPr>
          <w:rFonts w:ascii="Arial" w:eastAsia="Times New Roman" w:hAnsi="Arial" w:cs="Arial"/>
          <w:sz w:val="24"/>
          <w:szCs w:val="24"/>
        </w:rPr>
        <w:t>in</w:t>
      </w:r>
      <w:r w:rsidR="00DC70FF" w:rsidRPr="00243222">
        <w:rPr>
          <w:rFonts w:ascii="Arial" w:eastAsia="Times New Roman" w:hAnsi="Arial" w:cs="Arial"/>
          <w:sz w:val="24"/>
          <w:szCs w:val="24"/>
        </w:rPr>
        <w:t xml:space="preserve"> </w:t>
      </w:r>
      <w:r w:rsidR="00412CD5" w:rsidRPr="00412CD5">
        <w:rPr>
          <w:rFonts w:ascii="Arial" w:eastAsia="Times New Roman" w:hAnsi="Arial" w:cs="Arial"/>
          <w:b/>
          <w:color w:val="0070C0"/>
          <w:sz w:val="24"/>
          <w:szCs w:val="24"/>
        </w:rPr>
        <w:t xml:space="preserve">408 </w:t>
      </w:r>
      <w:r w:rsidR="007F5E85" w:rsidRPr="00412CD5">
        <w:rPr>
          <w:rFonts w:ascii="Arial" w:eastAsia="Times New Roman" w:hAnsi="Arial" w:cs="Arial"/>
          <w:b/>
          <w:color w:val="0070C0"/>
          <w:sz w:val="24"/>
          <w:szCs w:val="24"/>
        </w:rPr>
        <w:t>evacuation centers</w:t>
      </w:r>
      <w:r w:rsidR="007F5E85" w:rsidRPr="00243222">
        <w:rPr>
          <w:rFonts w:ascii="Arial" w:eastAsia="Times New Roman" w:hAnsi="Arial" w:cs="Arial"/>
          <w:b/>
          <w:sz w:val="24"/>
          <w:szCs w:val="24"/>
        </w:rPr>
        <w:t xml:space="preserve"> </w:t>
      </w:r>
      <w:r w:rsidRPr="00243222">
        <w:rPr>
          <w:rFonts w:ascii="Arial" w:eastAsia="Times New Roman" w:hAnsi="Arial" w:cs="Arial"/>
          <w:sz w:val="24"/>
          <w:szCs w:val="24"/>
        </w:rPr>
        <w:t xml:space="preserve">in </w:t>
      </w:r>
      <w:r w:rsidR="005707B2" w:rsidRPr="00243222">
        <w:rPr>
          <w:rFonts w:ascii="Arial" w:eastAsia="Times New Roman" w:hAnsi="Arial" w:cs="Arial"/>
          <w:b/>
          <w:sz w:val="24"/>
          <w:szCs w:val="24"/>
        </w:rPr>
        <w:t>Region</w:t>
      </w:r>
      <w:r w:rsidR="007F5E85" w:rsidRPr="00243222">
        <w:rPr>
          <w:rFonts w:ascii="Arial" w:eastAsia="Times New Roman" w:hAnsi="Arial" w:cs="Arial"/>
          <w:b/>
          <w:sz w:val="24"/>
          <w:szCs w:val="24"/>
        </w:rPr>
        <w:t xml:space="preserve"> </w:t>
      </w:r>
      <w:r w:rsidR="00423B3A" w:rsidRPr="00243222">
        <w:rPr>
          <w:rFonts w:ascii="Arial" w:eastAsia="Times New Roman" w:hAnsi="Arial" w:cs="Arial"/>
          <w:b/>
          <w:sz w:val="24"/>
          <w:szCs w:val="24"/>
        </w:rPr>
        <w:t>CALABARZON</w:t>
      </w:r>
      <w:r w:rsidR="00E3381D" w:rsidRPr="00243222">
        <w:rPr>
          <w:rFonts w:ascii="Arial" w:eastAsia="Times New Roman" w:hAnsi="Arial" w:cs="Arial"/>
          <w:b/>
          <w:sz w:val="24"/>
          <w:szCs w:val="24"/>
        </w:rPr>
        <w:t xml:space="preserve"> </w:t>
      </w:r>
      <w:r w:rsidR="0048062F"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1C21C5">
      <w:pPr>
        <w:pStyle w:val="ListParagraph"/>
        <w:ind w:left="0" w:right="27" w:firstLine="709"/>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40" w:type="pct"/>
        <w:tblInd w:w="715" w:type="dxa"/>
        <w:tblCellMar>
          <w:left w:w="0" w:type="dxa"/>
          <w:right w:w="0" w:type="dxa"/>
        </w:tblCellMar>
        <w:tblLook w:val="04A0" w:firstRow="1" w:lastRow="0" w:firstColumn="1" w:lastColumn="0" w:noHBand="0" w:noVBand="1"/>
      </w:tblPr>
      <w:tblGrid>
        <w:gridCol w:w="205"/>
        <w:gridCol w:w="2135"/>
        <w:gridCol w:w="853"/>
        <w:gridCol w:w="812"/>
        <w:gridCol w:w="1259"/>
        <w:gridCol w:w="1260"/>
        <w:gridCol w:w="1260"/>
        <w:gridCol w:w="1257"/>
      </w:tblGrid>
      <w:tr w:rsidR="00412CD5" w:rsidRPr="00412CD5" w:rsidTr="00412CD5">
        <w:trPr>
          <w:trHeight w:val="20"/>
          <w:tblHeader/>
        </w:trPr>
        <w:tc>
          <w:tcPr>
            <w:tcW w:w="1294"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REGION / PROVINCE / MUNICIPALITY </w:t>
            </w:r>
          </w:p>
        </w:tc>
        <w:tc>
          <w:tcPr>
            <w:tcW w:w="921" w:type="pct"/>
            <w:gridSpan w:val="2"/>
            <w:vMerge w:val="restart"/>
            <w:tcBorders>
              <w:top w:val="nil"/>
              <w:left w:val="nil"/>
              <w:bottom w:val="single" w:sz="4" w:space="0" w:color="000000"/>
              <w:right w:val="single" w:sz="4" w:space="0" w:color="000000"/>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NUMBER OF EVACUATION CENTERS (ECs) </w:t>
            </w:r>
          </w:p>
        </w:tc>
        <w:tc>
          <w:tcPr>
            <w:tcW w:w="2785" w:type="pct"/>
            <w:gridSpan w:val="4"/>
            <w:tcBorders>
              <w:top w:val="nil"/>
              <w:left w:val="nil"/>
              <w:bottom w:val="single" w:sz="4" w:space="0" w:color="000000"/>
              <w:right w:val="nil"/>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NUMBER OF DISPLACED </w:t>
            </w:r>
          </w:p>
        </w:tc>
      </w:tr>
      <w:tr w:rsidR="00412CD5" w:rsidRPr="00412CD5" w:rsidTr="00412CD5">
        <w:trPr>
          <w:trHeight w:val="20"/>
          <w:tblHeader/>
        </w:trPr>
        <w:tc>
          <w:tcPr>
            <w:tcW w:w="1294" w:type="pct"/>
            <w:gridSpan w:val="2"/>
            <w:vMerge/>
            <w:tcBorders>
              <w:top w:val="single" w:sz="4" w:space="0" w:color="000000"/>
              <w:left w:val="single" w:sz="4" w:space="0" w:color="000000"/>
              <w:bottom w:val="nil"/>
              <w:right w:val="single" w:sz="4" w:space="0" w:color="000000"/>
            </w:tcBorders>
            <w:vAlign w:val="center"/>
            <w:hideMark/>
          </w:tcPr>
          <w:p w:rsidR="00412CD5" w:rsidRPr="00412CD5" w:rsidRDefault="00412CD5" w:rsidP="00412CD5">
            <w:pPr>
              <w:ind w:right="144"/>
              <w:contextualSpacing/>
              <w:rPr>
                <w:rFonts w:ascii="Arial" w:hAnsi="Arial" w:cs="Arial"/>
                <w:b/>
                <w:bCs/>
                <w:color w:val="000000"/>
                <w:sz w:val="20"/>
                <w:szCs w:val="20"/>
              </w:rPr>
            </w:pPr>
          </w:p>
        </w:tc>
        <w:tc>
          <w:tcPr>
            <w:tcW w:w="921" w:type="pct"/>
            <w:gridSpan w:val="2"/>
            <w:vMerge/>
            <w:tcBorders>
              <w:top w:val="nil"/>
              <w:left w:val="nil"/>
              <w:bottom w:val="single" w:sz="4" w:space="0" w:color="000000"/>
              <w:right w:val="single" w:sz="4" w:space="0" w:color="000000"/>
            </w:tcBorders>
            <w:vAlign w:val="center"/>
            <w:hideMark/>
          </w:tcPr>
          <w:p w:rsidR="00412CD5" w:rsidRPr="00412CD5" w:rsidRDefault="00412CD5" w:rsidP="00412CD5">
            <w:pPr>
              <w:ind w:right="144"/>
              <w:contextualSpacing/>
              <w:rPr>
                <w:rFonts w:ascii="Arial" w:hAnsi="Arial" w:cs="Arial"/>
                <w:b/>
                <w:bCs/>
                <w:color w:val="000000"/>
                <w:sz w:val="20"/>
                <w:szCs w:val="20"/>
              </w:rPr>
            </w:pPr>
          </w:p>
        </w:tc>
        <w:tc>
          <w:tcPr>
            <w:tcW w:w="2785" w:type="pct"/>
            <w:gridSpan w:val="4"/>
            <w:tcBorders>
              <w:top w:val="single" w:sz="4" w:space="0" w:color="000000"/>
              <w:left w:val="nil"/>
              <w:bottom w:val="single" w:sz="4" w:space="0" w:color="000000"/>
              <w:right w:val="nil"/>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INSIDE ECs </w:t>
            </w:r>
          </w:p>
        </w:tc>
      </w:tr>
      <w:tr w:rsidR="00412CD5" w:rsidRPr="00412CD5" w:rsidTr="00412CD5">
        <w:trPr>
          <w:trHeight w:val="43"/>
          <w:tblHeader/>
        </w:trPr>
        <w:tc>
          <w:tcPr>
            <w:tcW w:w="1294" w:type="pct"/>
            <w:gridSpan w:val="2"/>
            <w:vMerge/>
            <w:tcBorders>
              <w:top w:val="single" w:sz="4" w:space="0" w:color="000000"/>
              <w:left w:val="single" w:sz="4" w:space="0" w:color="000000"/>
              <w:bottom w:val="nil"/>
              <w:right w:val="single" w:sz="4" w:space="0" w:color="000000"/>
            </w:tcBorders>
            <w:vAlign w:val="center"/>
            <w:hideMark/>
          </w:tcPr>
          <w:p w:rsidR="00412CD5" w:rsidRPr="00412CD5" w:rsidRDefault="00412CD5" w:rsidP="00412CD5">
            <w:pPr>
              <w:ind w:right="144"/>
              <w:contextualSpacing/>
              <w:rPr>
                <w:rFonts w:ascii="Arial" w:hAnsi="Arial" w:cs="Arial"/>
                <w:b/>
                <w:bCs/>
                <w:color w:val="000000"/>
                <w:sz w:val="20"/>
                <w:szCs w:val="20"/>
              </w:rPr>
            </w:pPr>
          </w:p>
        </w:tc>
        <w:tc>
          <w:tcPr>
            <w:tcW w:w="921" w:type="pct"/>
            <w:gridSpan w:val="2"/>
            <w:vMerge/>
            <w:tcBorders>
              <w:top w:val="nil"/>
              <w:left w:val="nil"/>
              <w:bottom w:val="single" w:sz="4" w:space="0" w:color="auto"/>
              <w:right w:val="single" w:sz="4" w:space="0" w:color="000000"/>
            </w:tcBorders>
            <w:vAlign w:val="center"/>
            <w:hideMark/>
          </w:tcPr>
          <w:p w:rsidR="00412CD5" w:rsidRPr="00412CD5" w:rsidRDefault="00412CD5" w:rsidP="00412CD5">
            <w:pPr>
              <w:ind w:right="144"/>
              <w:contextualSpacing/>
              <w:rPr>
                <w:rFonts w:ascii="Arial" w:hAnsi="Arial" w:cs="Arial"/>
                <w:b/>
                <w:bCs/>
                <w:color w:val="000000"/>
                <w:sz w:val="20"/>
                <w:szCs w:val="20"/>
              </w:rPr>
            </w:pPr>
          </w:p>
        </w:tc>
        <w:tc>
          <w:tcPr>
            <w:tcW w:w="1393" w:type="pct"/>
            <w:gridSpan w:val="2"/>
            <w:tcBorders>
              <w:top w:val="single" w:sz="4" w:space="0" w:color="000000"/>
              <w:left w:val="nil"/>
              <w:bottom w:val="single" w:sz="4" w:space="0" w:color="auto"/>
              <w:right w:val="single" w:sz="4" w:space="0" w:color="auto"/>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Families </w:t>
            </w:r>
          </w:p>
        </w:tc>
        <w:tc>
          <w:tcPr>
            <w:tcW w:w="139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412CD5">
              <w:rPr>
                <w:rFonts w:ascii="Arial" w:hAnsi="Arial" w:cs="Arial"/>
                <w:b/>
                <w:bCs/>
                <w:color w:val="000000"/>
                <w:sz w:val="20"/>
                <w:szCs w:val="20"/>
              </w:rPr>
              <w:t xml:space="preserve"> </w:t>
            </w:r>
          </w:p>
        </w:tc>
      </w:tr>
      <w:tr w:rsidR="00412CD5" w:rsidRPr="00412CD5" w:rsidTr="00412CD5">
        <w:trPr>
          <w:trHeight w:val="20"/>
          <w:tblHeader/>
        </w:trPr>
        <w:tc>
          <w:tcPr>
            <w:tcW w:w="1294" w:type="pct"/>
            <w:gridSpan w:val="2"/>
            <w:vMerge/>
            <w:tcBorders>
              <w:top w:val="single" w:sz="4" w:space="0" w:color="000000"/>
              <w:left w:val="single" w:sz="4" w:space="0" w:color="000000"/>
              <w:bottom w:val="nil"/>
              <w:right w:val="single" w:sz="4" w:space="0" w:color="auto"/>
            </w:tcBorders>
            <w:vAlign w:val="center"/>
            <w:hideMark/>
          </w:tcPr>
          <w:p w:rsidR="00412CD5" w:rsidRPr="00412CD5" w:rsidRDefault="00412CD5" w:rsidP="00412CD5">
            <w:pPr>
              <w:ind w:right="144"/>
              <w:contextualSpacing/>
              <w:rPr>
                <w:rFonts w:ascii="Arial" w:hAnsi="Arial" w:cs="Arial"/>
                <w:b/>
                <w:bCs/>
                <w:color w:val="000000"/>
                <w:sz w:val="20"/>
                <w:szCs w:val="20"/>
              </w:rPr>
            </w:pPr>
          </w:p>
        </w:tc>
        <w:tc>
          <w:tcPr>
            <w:tcW w:w="47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CUM </w:t>
            </w:r>
          </w:p>
        </w:tc>
        <w:tc>
          <w:tcPr>
            <w:tcW w:w="4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NOW </w:t>
            </w:r>
          </w:p>
        </w:tc>
        <w:tc>
          <w:tcPr>
            <w:tcW w:w="69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CUM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NOW </w:t>
            </w: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CUM </w:t>
            </w:r>
          </w:p>
        </w:tc>
        <w:tc>
          <w:tcPr>
            <w:tcW w:w="6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 xml:space="preserve"> NOW </w:t>
            </w:r>
          </w:p>
        </w:tc>
      </w:tr>
      <w:tr w:rsidR="00412CD5" w:rsidRPr="00412CD5" w:rsidTr="00412CD5">
        <w:trPr>
          <w:trHeight w:val="20"/>
        </w:trPr>
        <w:tc>
          <w:tcPr>
            <w:tcW w:w="12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12CD5" w:rsidRPr="00412CD5" w:rsidRDefault="00412CD5" w:rsidP="00412CD5">
            <w:pPr>
              <w:ind w:right="144"/>
              <w:contextualSpacing/>
              <w:jc w:val="center"/>
              <w:rPr>
                <w:rFonts w:ascii="Arial" w:hAnsi="Arial" w:cs="Arial"/>
                <w:b/>
                <w:bCs/>
                <w:color w:val="000000"/>
                <w:sz w:val="20"/>
                <w:szCs w:val="20"/>
              </w:rPr>
            </w:pPr>
            <w:r w:rsidRPr="00412CD5">
              <w:rPr>
                <w:rFonts w:ascii="Arial" w:hAnsi="Arial" w:cs="Arial"/>
                <w:b/>
                <w:bCs/>
                <w:color w:val="000000"/>
                <w:sz w:val="20"/>
                <w:szCs w:val="20"/>
              </w:rPr>
              <w:t>GRAND TOTAL</w:t>
            </w:r>
          </w:p>
        </w:tc>
        <w:tc>
          <w:tcPr>
            <w:tcW w:w="472" w:type="pct"/>
            <w:tcBorders>
              <w:top w:val="single" w:sz="4" w:space="0" w:color="auto"/>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505 </w:t>
            </w:r>
          </w:p>
        </w:tc>
        <w:tc>
          <w:tcPr>
            <w:tcW w:w="449" w:type="pct"/>
            <w:tcBorders>
              <w:top w:val="single" w:sz="4" w:space="0" w:color="auto"/>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408 </w:t>
            </w:r>
          </w:p>
        </w:tc>
        <w:tc>
          <w:tcPr>
            <w:tcW w:w="696" w:type="pct"/>
            <w:tcBorders>
              <w:top w:val="single" w:sz="4" w:space="0" w:color="auto"/>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31,357 </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26,767 </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122,579 </w:t>
            </w:r>
          </w:p>
        </w:tc>
        <w:tc>
          <w:tcPr>
            <w:tcW w:w="695" w:type="pct"/>
            <w:tcBorders>
              <w:top w:val="single" w:sz="4" w:space="0" w:color="auto"/>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104,377 </w:t>
            </w:r>
          </w:p>
        </w:tc>
      </w:tr>
      <w:tr w:rsidR="00412CD5" w:rsidRPr="00412CD5" w:rsidTr="00412CD5">
        <w:trPr>
          <w:trHeight w:val="20"/>
        </w:trPr>
        <w:tc>
          <w:tcPr>
            <w:tcW w:w="129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12CD5" w:rsidRPr="00412CD5" w:rsidRDefault="00412CD5" w:rsidP="00412CD5">
            <w:pPr>
              <w:ind w:right="144"/>
              <w:contextualSpacing/>
              <w:rPr>
                <w:rFonts w:ascii="Arial" w:hAnsi="Arial" w:cs="Arial"/>
                <w:b/>
                <w:bCs/>
                <w:color w:val="000000"/>
                <w:sz w:val="20"/>
                <w:szCs w:val="20"/>
              </w:rPr>
            </w:pPr>
            <w:r w:rsidRPr="00412CD5">
              <w:rPr>
                <w:rFonts w:ascii="Arial" w:hAnsi="Arial" w:cs="Arial"/>
                <w:b/>
                <w:bCs/>
                <w:color w:val="000000"/>
                <w:sz w:val="20"/>
                <w:szCs w:val="20"/>
              </w:rPr>
              <w:t>CALABARZON</w:t>
            </w:r>
          </w:p>
        </w:tc>
        <w:tc>
          <w:tcPr>
            <w:tcW w:w="472" w:type="pct"/>
            <w:tcBorders>
              <w:top w:val="nil"/>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505 </w:t>
            </w:r>
          </w:p>
        </w:tc>
        <w:tc>
          <w:tcPr>
            <w:tcW w:w="449" w:type="pct"/>
            <w:tcBorders>
              <w:top w:val="nil"/>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408 </w:t>
            </w:r>
          </w:p>
        </w:tc>
        <w:tc>
          <w:tcPr>
            <w:tcW w:w="696" w:type="pct"/>
            <w:tcBorders>
              <w:top w:val="nil"/>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31,357 </w:t>
            </w:r>
          </w:p>
        </w:tc>
        <w:tc>
          <w:tcPr>
            <w:tcW w:w="697" w:type="pct"/>
            <w:tcBorders>
              <w:top w:val="nil"/>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26,767 </w:t>
            </w:r>
          </w:p>
        </w:tc>
        <w:tc>
          <w:tcPr>
            <w:tcW w:w="697" w:type="pct"/>
            <w:tcBorders>
              <w:top w:val="nil"/>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122,579 </w:t>
            </w:r>
          </w:p>
        </w:tc>
        <w:tc>
          <w:tcPr>
            <w:tcW w:w="695" w:type="pct"/>
            <w:tcBorders>
              <w:top w:val="nil"/>
              <w:left w:val="nil"/>
              <w:bottom w:val="single" w:sz="4" w:space="0" w:color="000000"/>
              <w:right w:val="single" w:sz="4" w:space="0" w:color="000000"/>
            </w:tcBorders>
            <w:shd w:val="clear" w:color="A5A5A5" w:fill="A5A5A5"/>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104,377 </w:t>
            </w:r>
          </w:p>
        </w:tc>
      </w:tr>
      <w:tr w:rsidR="00412CD5" w:rsidRPr="00412CD5" w:rsidTr="00412CD5">
        <w:trPr>
          <w:trHeight w:val="20"/>
        </w:trPr>
        <w:tc>
          <w:tcPr>
            <w:tcW w:w="12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12CD5" w:rsidRPr="00412CD5" w:rsidRDefault="00412CD5" w:rsidP="00412CD5">
            <w:pPr>
              <w:ind w:right="144"/>
              <w:contextualSpacing/>
              <w:rPr>
                <w:rFonts w:ascii="Arial" w:hAnsi="Arial" w:cs="Arial"/>
                <w:b/>
                <w:bCs/>
                <w:color w:val="000000"/>
                <w:sz w:val="20"/>
                <w:szCs w:val="20"/>
              </w:rPr>
            </w:pPr>
            <w:r w:rsidRPr="00412CD5">
              <w:rPr>
                <w:rFonts w:ascii="Arial" w:hAnsi="Arial" w:cs="Arial"/>
                <w:b/>
                <w:bCs/>
                <w:color w:val="000000"/>
                <w:sz w:val="20"/>
                <w:szCs w:val="20"/>
              </w:rPr>
              <w:t>Batangas</w:t>
            </w:r>
          </w:p>
        </w:tc>
        <w:tc>
          <w:tcPr>
            <w:tcW w:w="472"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396 </w:t>
            </w:r>
          </w:p>
        </w:tc>
        <w:tc>
          <w:tcPr>
            <w:tcW w:w="449"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352 </w:t>
            </w:r>
          </w:p>
        </w:tc>
        <w:tc>
          <w:tcPr>
            <w:tcW w:w="696"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25,608 </w:t>
            </w:r>
          </w:p>
        </w:tc>
        <w:tc>
          <w:tcPr>
            <w:tcW w:w="697"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23,285 </w:t>
            </w:r>
          </w:p>
        </w:tc>
        <w:tc>
          <w:tcPr>
            <w:tcW w:w="697"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101,262 </w:t>
            </w:r>
          </w:p>
        </w:tc>
        <w:tc>
          <w:tcPr>
            <w:tcW w:w="695"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92,325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noWrap/>
            <w:vAlign w:val="center"/>
            <w:hideMark/>
          </w:tcPr>
          <w:p w:rsidR="00412CD5" w:rsidRPr="007A0301" w:rsidRDefault="00412CD5" w:rsidP="00412CD5">
            <w:pPr>
              <w:ind w:right="144"/>
              <w:contextualSpacing/>
              <w:rPr>
                <w:rFonts w:ascii="Arial" w:hAnsi="Arial" w:cs="Arial"/>
                <w:i/>
                <w:color w:val="000000"/>
                <w:sz w:val="20"/>
                <w:szCs w:val="20"/>
              </w:rPr>
            </w:pPr>
            <w:r w:rsidRPr="007A0301">
              <w:rPr>
                <w:rFonts w:ascii="Arial" w:hAnsi="Arial" w:cs="Arial"/>
                <w:i/>
                <w:color w:val="000000"/>
                <w:sz w:val="20"/>
                <w:szCs w:val="20"/>
              </w:rPr>
              <w:t>Agoncillo</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rPr>
                <w:rFonts w:ascii="Arial" w:hAnsi="Arial" w:cs="Arial"/>
                <w:color w:val="000000"/>
                <w:sz w:val="20"/>
                <w:szCs w:val="20"/>
              </w:rPr>
            </w:pPr>
            <w:r w:rsidRPr="00412CD5">
              <w:rPr>
                <w:rFonts w:ascii="Arial" w:hAnsi="Arial" w:cs="Arial"/>
                <w:color w:val="000000"/>
                <w:sz w:val="20"/>
                <w:szCs w:val="20"/>
              </w:rPr>
              <w:lastRenderedPageBreak/>
              <w:t> </w:t>
            </w:r>
          </w:p>
        </w:tc>
        <w:tc>
          <w:tcPr>
            <w:tcW w:w="1181" w:type="pct"/>
            <w:tcBorders>
              <w:top w:val="nil"/>
              <w:left w:val="nil"/>
              <w:bottom w:val="single" w:sz="4" w:space="0" w:color="000000"/>
              <w:right w:val="single" w:sz="4" w:space="0" w:color="000000"/>
            </w:tcBorders>
            <w:shd w:val="clear" w:color="auto" w:fill="auto"/>
            <w:noWrap/>
            <w:vAlign w:val="center"/>
            <w:hideMark/>
          </w:tcPr>
          <w:p w:rsidR="00412CD5" w:rsidRPr="007A0301" w:rsidRDefault="00412CD5" w:rsidP="00412CD5">
            <w:pPr>
              <w:ind w:right="144"/>
              <w:contextualSpacing/>
              <w:rPr>
                <w:rFonts w:ascii="Arial" w:hAnsi="Arial" w:cs="Arial"/>
                <w:i/>
                <w:color w:val="000000"/>
                <w:sz w:val="20"/>
                <w:szCs w:val="20"/>
              </w:rPr>
            </w:pPr>
            <w:r w:rsidRPr="007A0301">
              <w:rPr>
                <w:rFonts w:ascii="Arial" w:hAnsi="Arial" w:cs="Arial"/>
                <w:i/>
                <w:color w:val="000000"/>
                <w:sz w:val="20"/>
                <w:szCs w:val="20"/>
              </w:rPr>
              <w:t>Alitagtag</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13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13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822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822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3,037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3,037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Balayan</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39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39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2,987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2,576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10,525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9,577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Balete</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263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263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Batangas City (capital)</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34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34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3,199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3,162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12,417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12,385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Bauan</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48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39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4,245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3,068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16,914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11,757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Calaca</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9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510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510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2,210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2,210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Calatagan</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18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18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623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440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2,403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1,701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Cuenca</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256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256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Ibaan</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17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413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413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1,626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1,626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Laurel</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5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579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308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2,730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1,377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Lemery</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4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Lian</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9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309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309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1,107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1,107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Lipa City</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9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9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1,595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1,591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6,469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6,455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Lobo</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160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160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613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613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Mabini</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6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6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242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240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1,011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863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Malvar</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4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Mataas Na Kahoy</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17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426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426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1,696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1,696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Nasugbu</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19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1,766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1,592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6,951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6,732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Rosario</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17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17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467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467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1,973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1,973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 Jose</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8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520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520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2,215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2,196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 Juan</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7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7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994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994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3,950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3,950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 Luis</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26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26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3,320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3,320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12,737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12,737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 Nicolas</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 Pascual</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24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24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452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452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2,159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2,159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Santa Teresita</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4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Santo Tomas</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8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8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690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690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3,030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3,030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Taal</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Talisay</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7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City of Tanauan</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15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15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653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653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2,774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2,774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Taysan</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104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104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Tuy</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19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19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494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430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2,092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1,747 </w:t>
            </w:r>
          </w:p>
        </w:tc>
      </w:tr>
      <w:tr w:rsidR="00412CD5" w:rsidRPr="00412CD5" w:rsidTr="00412CD5">
        <w:trPr>
          <w:trHeight w:val="20"/>
        </w:trPr>
        <w:tc>
          <w:tcPr>
            <w:tcW w:w="12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12CD5" w:rsidRPr="00412CD5" w:rsidRDefault="00412CD5" w:rsidP="00412CD5">
            <w:pPr>
              <w:ind w:right="144"/>
              <w:contextualSpacing/>
              <w:rPr>
                <w:rFonts w:ascii="Arial" w:hAnsi="Arial" w:cs="Arial"/>
                <w:b/>
                <w:bCs/>
                <w:color w:val="000000"/>
                <w:sz w:val="20"/>
                <w:szCs w:val="20"/>
              </w:rPr>
            </w:pPr>
            <w:r w:rsidRPr="00412CD5">
              <w:rPr>
                <w:rFonts w:ascii="Arial" w:hAnsi="Arial" w:cs="Arial"/>
                <w:b/>
                <w:bCs/>
                <w:color w:val="000000"/>
                <w:sz w:val="20"/>
                <w:szCs w:val="20"/>
              </w:rPr>
              <w:t>Cavite</w:t>
            </w:r>
          </w:p>
        </w:tc>
        <w:tc>
          <w:tcPr>
            <w:tcW w:w="472"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95 </w:t>
            </w:r>
          </w:p>
        </w:tc>
        <w:tc>
          <w:tcPr>
            <w:tcW w:w="449"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42 </w:t>
            </w:r>
          </w:p>
        </w:tc>
        <w:tc>
          <w:tcPr>
            <w:tcW w:w="696"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4,732 </w:t>
            </w:r>
          </w:p>
        </w:tc>
        <w:tc>
          <w:tcPr>
            <w:tcW w:w="697"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2,502 </w:t>
            </w:r>
          </w:p>
        </w:tc>
        <w:tc>
          <w:tcPr>
            <w:tcW w:w="697"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18,615 </w:t>
            </w:r>
          </w:p>
        </w:tc>
        <w:tc>
          <w:tcPr>
            <w:tcW w:w="695"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10,052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noWrap/>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Alfonso</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13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1,675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571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6,867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2,659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Amadeo</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368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368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1,463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1,463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Dasmariñas</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10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394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362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1,431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1,309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General Emilio Aguinaldo</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140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140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513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513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Indang</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100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100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Maragondon</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14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14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272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272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1,075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1,075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Mendez (MENDEZ-NUÑEZ)</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10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131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495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164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Naic</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33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33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115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115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Silang</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21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21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52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52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Tagaytay City</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37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3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1,665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658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6,460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2,558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Ternate</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11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44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44 </w:t>
            </w:r>
          </w:p>
        </w:tc>
      </w:tr>
      <w:tr w:rsidR="00412CD5" w:rsidRPr="00412CD5" w:rsidTr="00412CD5">
        <w:trPr>
          <w:trHeight w:val="20"/>
        </w:trPr>
        <w:tc>
          <w:tcPr>
            <w:tcW w:w="12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12CD5" w:rsidRPr="00412CD5" w:rsidRDefault="00412CD5" w:rsidP="00412CD5">
            <w:pPr>
              <w:ind w:right="144"/>
              <w:contextualSpacing/>
              <w:rPr>
                <w:rFonts w:ascii="Arial" w:hAnsi="Arial" w:cs="Arial"/>
                <w:b/>
                <w:bCs/>
                <w:color w:val="000000"/>
                <w:sz w:val="20"/>
                <w:szCs w:val="20"/>
              </w:rPr>
            </w:pPr>
            <w:r w:rsidRPr="00412CD5">
              <w:rPr>
                <w:rFonts w:ascii="Arial" w:hAnsi="Arial" w:cs="Arial"/>
                <w:b/>
                <w:bCs/>
                <w:color w:val="000000"/>
                <w:sz w:val="20"/>
                <w:szCs w:val="20"/>
              </w:rPr>
              <w:t>Laguna</w:t>
            </w:r>
          </w:p>
        </w:tc>
        <w:tc>
          <w:tcPr>
            <w:tcW w:w="472"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7 </w:t>
            </w:r>
          </w:p>
        </w:tc>
        <w:tc>
          <w:tcPr>
            <w:tcW w:w="449"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7 </w:t>
            </w:r>
          </w:p>
        </w:tc>
        <w:tc>
          <w:tcPr>
            <w:tcW w:w="696"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253 </w:t>
            </w:r>
          </w:p>
        </w:tc>
        <w:tc>
          <w:tcPr>
            <w:tcW w:w="697"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216 </w:t>
            </w:r>
          </w:p>
        </w:tc>
        <w:tc>
          <w:tcPr>
            <w:tcW w:w="697"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950 </w:t>
            </w:r>
          </w:p>
        </w:tc>
        <w:tc>
          <w:tcPr>
            <w:tcW w:w="695"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848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Cabuyao</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37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37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168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168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City of Calamba</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4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4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100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63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221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119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 Pedro</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102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102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480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480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Santa Cruz (capital)</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14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81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81 </w:t>
            </w:r>
          </w:p>
        </w:tc>
      </w:tr>
      <w:tr w:rsidR="00412CD5" w:rsidRPr="00412CD5" w:rsidTr="00412CD5">
        <w:trPr>
          <w:trHeight w:val="20"/>
        </w:trPr>
        <w:tc>
          <w:tcPr>
            <w:tcW w:w="129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12CD5" w:rsidRPr="00412CD5" w:rsidRDefault="00412CD5" w:rsidP="00412CD5">
            <w:pPr>
              <w:ind w:right="144"/>
              <w:contextualSpacing/>
              <w:rPr>
                <w:rFonts w:ascii="Arial" w:hAnsi="Arial" w:cs="Arial"/>
                <w:b/>
                <w:bCs/>
                <w:color w:val="000000"/>
                <w:sz w:val="20"/>
                <w:szCs w:val="20"/>
              </w:rPr>
            </w:pPr>
            <w:r w:rsidRPr="00412CD5">
              <w:rPr>
                <w:rFonts w:ascii="Arial" w:hAnsi="Arial" w:cs="Arial"/>
                <w:b/>
                <w:bCs/>
                <w:color w:val="000000"/>
                <w:sz w:val="20"/>
                <w:szCs w:val="20"/>
              </w:rPr>
              <w:t>Quezon</w:t>
            </w:r>
          </w:p>
        </w:tc>
        <w:tc>
          <w:tcPr>
            <w:tcW w:w="472"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7 </w:t>
            </w:r>
          </w:p>
        </w:tc>
        <w:tc>
          <w:tcPr>
            <w:tcW w:w="449"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7 </w:t>
            </w:r>
          </w:p>
        </w:tc>
        <w:tc>
          <w:tcPr>
            <w:tcW w:w="696"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764 </w:t>
            </w:r>
          </w:p>
        </w:tc>
        <w:tc>
          <w:tcPr>
            <w:tcW w:w="697"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 764 </w:t>
            </w:r>
          </w:p>
        </w:tc>
        <w:tc>
          <w:tcPr>
            <w:tcW w:w="697"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1,752 </w:t>
            </w:r>
          </w:p>
        </w:tc>
        <w:tc>
          <w:tcPr>
            <w:tcW w:w="695" w:type="pct"/>
            <w:tcBorders>
              <w:top w:val="nil"/>
              <w:left w:val="nil"/>
              <w:bottom w:val="single" w:sz="4" w:space="0" w:color="000000"/>
              <w:right w:val="single" w:sz="4" w:space="0" w:color="000000"/>
            </w:tcBorders>
            <w:shd w:val="clear" w:color="D8D8D8" w:fill="D8D8D8"/>
            <w:noWrap/>
            <w:vAlign w:val="bottom"/>
            <w:hideMark/>
          </w:tcPr>
          <w:p w:rsidR="00412CD5" w:rsidRPr="00412CD5" w:rsidRDefault="00412CD5" w:rsidP="00412CD5">
            <w:pPr>
              <w:ind w:right="144"/>
              <w:contextualSpacing/>
              <w:jc w:val="right"/>
              <w:rPr>
                <w:rFonts w:ascii="Arial" w:hAnsi="Arial" w:cs="Arial"/>
                <w:b/>
                <w:bCs/>
                <w:color w:val="000000"/>
                <w:sz w:val="20"/>
                <w:szCs w:val="20"/>
              </w:rPr>
            </w:pPr>
            <w:r w:rsidRPr="00412CD5">
              <w:rPr>
                <w:rFonts w:ascii="Arial" w:hAnsi="Arial" w:cs="Arial"/>
                <w:b/>
                <w:bCs/>
                <w:color w:val="000000"/>
                <w:sz w:val="20"/>
                <w:szCs w:val="20"/>
              </w:rPr>
              <w:t xml:space="preserve">1,152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lastRenderedPageBreak/>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Dolores</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5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5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165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165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630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630 </w:t>
            </w:r>
          </w:p>
        </w:tc>
      </w:tr>
      <w:tr w:rsidR="00412CD5" w:rsidRPr="00412CD5" w:rsidTr="00412CD5">
        <w:trPr>
          <w:trHeight w:val="20"/>
        </w:trPr>
        <w:tc>
          <w:tcPr>
            <w:tcW w:w="113" w:type="pct"/>
            <w:tcBorders>
              <w:top w:val="nil"/>
              <w:left w:val="single" w:sz="4" w:space="0" w:color="000000"/>
              <w:bottom w:val="single" w:sz="4" w:space="0" w:color="000000"/>
              <w:right w:val="nil"/>
            </w:tcBorders>
            <w:shd w:val="clear" w:color="auto" w:fill="auto"/>
            <w:vAlign w:val="center"/>
            <w:hideMark/>
          </w:tcPr>
          <w:p w:rsidR="00412CD5" w:rsidRPr="00412CD5" w:rsidRDefault="00412CD5" w:rsidP="00412CD5">
            <w:pPr>
              <w:ind w:right="144"/>
              <w:contextualSpacing/>
              <w:jc w:val="right"/>
              <w:rPr>
                <w:rFonts w:ascii="Arial" w:hAnsi="Arial" w:cs="Arial"/>
                <w:color w:val="000000"/>
                <w:sz w:val="20"/>
                <w:szCs w:val="20"/>
              </w:rPr>
            </w:pPr>
            <w:r w:rsidRPr="00412CD5">
              <w:rPr>
                <w:rFonts w:ascii="Arial" w:hAnsi="Arial" w:cs="Arial"/>
                <w:color w:val="000000"/>
                <w:sz w:val="20"/>
                <w:szCs w:val="20"/>
              </w:rPr>
              <w:t> </w:t>
            </w:r>
          </w:p>
        </w:tc>
        <w:tc>
          <w:tcPr>
            <w:tcW w:w="1181" w:type="pct"/>
            <w:tcBorders>
              <w:top w:val="nil"/>
              <w:left w:val="nil"/>
              <w:bottom w:val="single" w:sz="4" w:space="0" w:color="000000"/>
              <w:right w:val="single" w:sz="4" w:space="0" w:color="000000"/>
            </w:tcBorders>
            <w:shd w:val="clear" w:color="auto" w:fill="auto"/>
            <w:vAlign w:val="center"/>
            <w:hideMark/>
          </w:tcPr>
          <w:p w:rsidR="00412CD5" w:rsidRPr="00412CD5" w:rsidRDefault="00412CD5" w:rsidP="00412CD5">
            <w:pPr>
              <w:ind w:right="144"/>
              <w:contextualSpacing/>
              <w:rPr>
                <w:rFonts w:ascii="Arial" w:hAnsi="Arial" w:cs="Arial"/>
                <w:i/>
                <w:iCs/>
                <w:color w:val="000000"/>
                <w:sz w:val="20"/>
                <w:szCs w:val="20"/>
              </w:rPr>
            </w:pPr>
            <w:r w:rsidRPr="00412CD5">
              <w:rPr>
                <w:rFonts w:ascii="Arial" w:hAnsi="Arial" w:cs="Arial"/>
                <w:i/>
                <w:iCs/>
                <w:color w:val="000000"/>
                <w:sz w:val="20"/>
                <w:szCs w:val="20"/>
              </w:rPr>
              <w:t>San Antonio</w:t>
            </w:r>
          </w:p>
        </w:tc>
        <w:tc>
          <w:tcPr>
            <w:tcW w:w="472"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449"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599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599 </w:t>
            </w:r>
          </w:p>
        </w:tc>
        <w:tc>
          <w:tcPr>
            <w:tcW w:w="697"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1,122 </w:t>
            </w:r>
          </w:p>
        </w:tc>
        <w:tc>
          <w:tcPr>
            <w:tcW w:w="695" w:type="pct"/>
            <w:tcBorders>
              <w:top w:val="nil"/>
              <w:left w:val="nil"/>
              <w:bottom w:val="single" w:sz="4" w:space="0" w:color="000000"/>
              <w:right w:val="single" w:sz="4" w:space="0" w:color="000000"/>
            </w:tcBorders>
            <w:shd w:val="clear" w:color="auto" w:fill="auto"/>
            <w:noWrap/>
            <w:vAlign w:val="bottom"/>
            <w:hideMark/>
          </w:tcPr>
          <w:p w:rsidR="00412CD5" w:rsidRPr="00412CD5" w:rsidRDefault="00412CD5" w:rsidP="00412CD5">
            <w:pPr>
              <w:ind w:right="144"/>
              <w:contextualSpacing/>
              <w:jc w:val="right"/>
              <w:rPr>
                <w:rFonts w:ascii="Arial" w:hAnsi="Arial" w:cs="Arial"/>
                <w:i/>
                <w:iCs/>
                <w:color w:val="000000"/>
                <w:sz w:val="20"/>
                <w:szCs w:val="20"/>
              </w:rPr>
            </w:pPr>
            <w:r w:rsidRPr="00412CD5">
              <w:rPr>
                <w:rFonts w:ascii="Arial" w:hAnsi="Arial" w:cs="Arial"/>
                <w:i/>
                <w:iCs/>
                <w:color w:val="000000"/>
                <w:sz w:val="20"/>
                <w:szCs w:val="20"/>
              </w:rPr>
              <w:t xml:space="preserve"> 522 </w:t>
            </w:r>
          </w:p>
        </w:tc>
      </w:tr>
    </w:tbl>
    <w:p w:rsidR="00A81490" w:rsidRPr="00AC2F21" w:rsidRDefault="00A81490" w:rsidP="00FA0FC1">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 xml:space="preserve">the municipalities of Agoncillo, Alitagtag, Lemery, Malvar, </w:t>
      </w:r>
      <w:r w:rsidR="00E312F8">
        <w:rPr>
          <w:rFonts w:ascii="Arial" w:eastAsia="Times New Roman" w:hAnsi="Arial" w:cs="Arial"/>
          <w:bCs/>
          <w:i/>
          <w:iCs/>
          <w:color w:val="000000"/>
          <w:sz w:val="16"/>
          <w:szCs w:val="24"/>
        </w:rPr>
        <w:t xml:space="preserve">Nasugbu, </w:t>
      </w:r>
      <w:r w:rsidR="00476473" w:rsidRPr="00AC2F21">
        <w:rPr>
          <w:rFonts w:ascii="Arial" w:eastAsia="Times New Roman" w:hAnsi="Arial" w:cs="Arial"/>
          <w:bCs/>
          <w:i/>
          <w:iCs/>
          <w:color w:val="000000"/>
          <w:sz w:val="16"/>
          <w:szCs w:val="24"/>
        </w:rPr>
        <w:t xml:space="preserve">San Nicolas, </w:t>
      </w:r>
      <w:r w:rsidR="00E312F8">
        <w:rPr>
          <w:rFonts w:ascii="Arial" w:eastAsia="Times New Roman" w:hAnsi="Arial" w:cs="Arial"/>
          <w:bCs/>
          <w:i/>
          <w:iCs/>
          <w:color w:val="000000"/>
          <w:sz w:val="16"/>
          <w:szCs w:val="24"/>
        </w:rPr>
        <w:t xml:space="preserve">Santa Teresita, </w:t>
      </w:r>
      <w:r w:rsidR="00476473" w:rsidRPr="00AC2F21">
        <w:rPr>
          <w:rFonts w:ascii="Arial" w:eastAsia="Times New Roman" w:hAnsi="Arial" w:cs="Arial"/>
          <w:bCs/>
          <w:i/>
          <w:iCs/>
          <w:color w:val="000000"/>
          <w:sz w:val="16"/>
          <w:szCs w:val="24"/>
        </w:rPr>
        <w:t>Taal, and Talisay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A747E7" w:rsidRPr="00A747E7" w:rsidRDefault="00A747E7" w:rsidP="00A747E7">
      <w:pPr>
        <w:pStyle w:val="ListParagraph"/>
        <w:ind w:left="786" w:right="27"/>
        <w:jc w:val="both"/>
        <w:rPr>
          <w:rFonts w:ascii="Arial" w:eastAsia="Times New Roman" w:hAnsi="Arial" w:cs="Arial"/>
          <w:b/>
          <w:bCs/>
          <w:sz w:val="24"/>
          <w:szCs w:val="24"/>
        </w:rPr>
      </w:pPr>
    </w:p>
    <w:p w:rsidR="00361088" w:rsidRPr="00B53AC9" w:rsidRDefault="00361088" w:rsidP="008F444F">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243222" w:rsidRDefault="00B53AC9" w:rsidP="00FA0FC1">
      <w:pPr>
        <w:pStyle w:val="ListParagraph"/>
        <w:ind w:left="786" w:right="27"/>
        <w:jc w:val="both"/>
        <w:rPr>
          <w:rFonts w:ascii="Arial" w:eastAsia="Times New Roman" w:hAnsi="Arial" w:cs="Arial"/>
          <w:bCs/>
          <w:sz w:val="24"/>
          <w:szCs w:val="24"/>
        </w:rPr>
      </w:pPr>
      <w:r w:rsidRPr="00243222">
        <w:rPr>
          <w:rFonts w:ascii="Arial" w:eastAsia="Times New Roman" w:hAnsi="Arial" w:cs="Arial"/>
          <w:bCs/>
          <w:sz w:val="24"/>
          <w:szCs w:val="24"/>
        </w:rPr>
        <w:t xml:space="preserve">There are </w:t>
      </w:r>
      <w:r w:rsidR="008B7AA8" w:rsidRPr="008B7AA8">
        <w:rPr>
          <w:rFonts w:ascii="Arial" w:eastAsia="Times New Roman" w:hAnsi="Arial" w:cs="Arial"/>
          <w:b/>
          <w:bCs/>
          <w:color w:val="0070C0"/>
          <w:sz w:val="24"/>
          <w:szCs w:val="24"/>
        </w:rPr>
        <w:t xml:space="preserve">17,391 </w:t>
      </w:r>
      <w:r w:rsidRPr="008B7AA8">
        <w:rPr>
          <w:rFonts w:ascii="Arial" w:eastAsia="Times New Roman" w:hAnsi="Arial" w:cs="Arial"/>
          <w:b/>
          <w:bCs/>
          <w:color w:val="0070C0"/>
          <w:sz w:val="24"/>
          <w:szCs w:val="24"/>
        </w:rPr>
        <w:t>families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 xml:space="preserve">or </w:t>
      </w:r>
      <w:r w:rsidR="008B7AA8" w:rsidRPr="008B7AA8">
        <w:rPr>
          <w:rFonts w:ascii="Arial" w:eastAsia="Times New Roman" w:hAnsi="Arial" w:cs="Arial"/>
          <w:b/>
          <w:bCs/>
          <w:color w:val="0070C0"/>
          <w:sz w:val="24"/>
          <w:szCs w:val="24"/>
        </w:rPr>
        <w:t xml:space="preserve">68,755 </w:t>
      </w:r>
      <w:r w:rsidRPr="008B7AA8">
        <w:rPr>
          <w:rFonts w:ascii="Arial" w:eastAsia="Times New Roman" w:hAnsi="Arial" w:cs="Arial"/>
          <w:b/>
          <w:bCs/>
          <w:color w:val="0070C0"/>
          <w:sz w:val="24"/>
          <w:szCs w:val="24"/>
        </w:rPr>
        <w:t>persons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currently staying with their relatives</w:t>
      </w:r>
      <w:r w:rsidR="00FA0FC1" w:rsidRPr="00243222">
        <w:rPr>
          <w:rFonts w:ascii="Arial" w:eastAsia="Times New Roman" w:hAnsi="Arial" w:cs="Arial"/>
          <w:bCs/>
          <w:sz w:val="24"/>
          <w:szCs w:val="24"/>
        </w:rPr>
        <w:t xml:space="preserve"> </w:t>
      </w:r>
      <w:r w:rsidRPr="00243222">
        <w:rPr>
          <w:rFonts w:ascii="Arial" w:eastAsia="Times New Roman" w:hAnsi="Arial" w:cs="Arial"/>
          <w:bCs/>
          <w:sz w:val="24"/>
          <w:szCs w:val="24"/>
        </w:rPr>
        <w:t>and/or friends (see Table 3).</w:t>
      </w:r>
    </w:p>
    <w:p w:rsidR="00B53AC9" w:rsidRDefault="00B53AC9" w:rsidP="00B53AC9">
      <w:pPr>
        <w:pStyle w:val="ListParagraph"/>
        <w:ind w:left="786" w:right="27"/>
        <w:jc w:val="both"/>
        <w:rPr>
          <w:rFonts w:ascii="Arial" w:eastAsia="Times New Roman" w:hAnsi="Arial" w:cs="Arial"/>
          <w:bCs/>
          <w:sz w:val="24"/>
          <w:szCs w:val="24"/>
        </w:rPr>
      </w:pPr>
    </w:p>
    <w:p w:rsidR="00B53AC9" w:rsidRPr="00B53AC9" w:rsidRDefault="00B53AC9" w:rsidP="00B53AC9">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611" w:type="pct"/>
        <w:tblInd w:w="805" w:type="dxa"/>
        <w:tblCellMar>
          <w:left w:w="0" w:type="dxa"/>
          <w:right w:w="0" w:type="dxa"/>
        </w:tblCellMar>
        <w:tblLook w:val="04A0" w:firstRow="1" w:lastRow="0" w:firstColumn="1" w:lastColumn="0" w:noHBand="0" w:noVBand="1"/>
      </w:tblPr>
      <w:tblGrid>
        <w:gridCol w:w="205"/>
        <w:gridCol w:w="2675"/>
        <w:gridCol w:w="1524"/>
        <w:gridCol w:w="1525"/>
        <w:gridCol w:w="1525"/>
        <w:gridCol w:w="1525"/>
      </w:tblGrid>
      <w:tr w:rsidR="008B7AA8" w:rsidRPr="008B7AA8" w:rsidTr="008B7AA8">
        <w:trPr>
          <w:trHeight w:val="20"/>
          <w:tblHeader/>
        </w:trPr>
        <w:tc>
          <w:tcPr>
            <w:tcW w:w="1604"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 xml:space="preserve">REGION / PROVINCE / MUNICIPALITY </w:t>
            </w:r>
          </w:p>
        </w:tc>
        <w:tc>
          <w:tcPr>
            <w:tcW w:w="3396" w:type="pct"/>
            <w:gridSpan w:val="4"/>
            <w:tcBorders>
              <w:top w:val="nil"/>
              <w:left w:val="nil"/>
              <w:bottom w:val="single" w:sz="4" w:space="0" w:color="000000"/>
              <w:right w:val="single" w:sz="4" w:space="0" w:color="000000"/>
            </w:tcBorders>
            <w:shd w:val="clear" w:color="808080" w:fill="808080"/>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 xml:space="preserve"> NUMBER OF DISPLACED </w:t>
            </w:r>
          </w:p>
        </w:tc>
      </w:tr>
      <w:tr w:rsidR="008B7AA8" w:rsidRPr="008B7AA8" w:rsidTr="008B7AA8">
        <w:trPr>
          <w:trHeight w:val="20"/>
          <w:tblHeader/>
        </w:trPr>
        <w:tc>
          <w:tcPr>
            <w:tcW w:w="1604" w:type="pct"/>
            <w:gridSpan w:val="2"/>
            <w:vMerge/>
            <w:tcBorders>
              <w:top w:val="single" w:sz="4" w:space="0" w:color="000000"/>
              <w:left w:val="single" w:sz="4" w:space="0" w:color="000000"/>
              <w:bottom w:val="nil"/>
              <w:right w:val="single" w:sz="4" w:space="0" w:color="000000"/>
            </w:tcBorders>
            <w:vAlign w:val="center"/>
            <w:hideMark/>
          </w:tcPr>
          <w:p w:rsidR="008B7AA8" w:rsidRPr="008B7AA8" w:rsidRDefault="008B7AA8" w:rsidP="008B7AA8">
            <w:pPr>
              <w:ind w:right="144"/>
              <w:contextualSpacing/>
              <w:rPr>
                <w:rFonts w:ascii="Arial" w:hAnsi="Arial" w:cs="Arial"/>
                <w:b/>
                <w:bCs/>
                <w:color w:val="000000"/>
                <w:sz w:val="20"/>
                <w:szCs w:val="20"/>
              </w:rPr>
            </w:pPr>
          </w:p>
        </w:tc>
        <w:tc>
          <w:tcPr>
            <w:tcW w:w="339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 xml:space="preserve"> OUTSIDE ECs </w:t>
            </w:r>
          </w:p>
        </w:tc>
      </w:tr>
      <w:tr w:rsidR="008B7AA8" w:rsidRPr="008B7AA8" w:rsidTr="008B7AA8">
        <w:trPr>
          <w:trHeight w:val="20"/>
          <w:tblHeader/>
        </w:trPr>
        <w:tc>
          <w:tcPr>
            <w:tcW w:w="1604" w:type="pct"/>
            <w:gridSpan w:val="2"/>
            <w:vMerge/>
            <w:tcBorders>
              <w:top w:val="single" w:sz="4" w:space="0" w:color="000000"/>
              <w:left w:val="single" w:sz="4" w:space="0" w:color="000000"/>
              <w:bottom w:val="nil"/>
              <w:right w:val="single" w:sz="4" w:space="0" w:color="000000"/>
            </w:tcBorders>
            <w:vAlign w:val="center"/>
            <w:hideMark/>
          </w:tcPr>
          <w:p w:rsidR="008B7AA8" w:rsidRPr="008B7AA8" w:rsidRDefault="008B7AA8" w:rsidP="008B7AA8">
            <w:pPr>
              <w:ind w:right="144"/>
              <w:contextualSpacing/>
              <w:rPr>
                <w:rFonts w:ascii="Arial" w:hAnsi="Arial" w:cs="Arial"/>
                <w:b/>
                <w:bCs/>
                <w:color w:val="000000"/>
                <w:sz w:val="20"/>
                <w:szCs w:val="20"/>
              </w:rPr>
            </w:pPr>
          </w:p>
        </w:tc>
        <w:tc>
          <w:tcPr>
            <w:tcW w:w="1698" w:type="pct"/>
            <w:gridSpan w:val="2"/>
            <w:tcBorders>
              <w:top w:val="single" w:sz="4" w:space="0" w:color="000000"/>
              <w:left w:val="nil"/>
              <w:bottom w:val="single" w:sz="4" w:space="0" w:color="auto"/>
              <w:right w:val="single" w:sz="4" w:space="0" w:color="000000"/>
            </w:tcBorders>
            <w:shd w:val="clear" w:color="808080" w:fill="808080"/>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 xml:space="preserve"> Families </w:t>
            </w:r>
          </w:p>
        </w:tc>
        <w:tc>
          <w:tcPr>
            <w:tcW w:w="1698" w:type="pct"/>
            <w:gridSpan w:val="2"/>
            <w:tcBorders>
              <w:top w:val="single" w:sz="4" w:space="0" w:color="000000"/>
              <w:left w:val="nil"/>
              <w:bottom w:val="single" w:sz="4" w:space="0" w:color="auto"/>
              <w:right w:val="single" w:sz="4" w:space="0" w:color="000000"/>
            </w:tcBorders>
            <w:shd w:val="clear" w:color="808080" w:fill="808080"/>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 xml:space="preserve"> Persons </w:t>
            </w:r>
          </w:p>
        </w:tc>
      </w:tr>
      <w:tr w:rsidR="008B7AA8" w:rsidRPr="008B7AA8" w:rsidTr="008B7AA8">
        <w:trPr>
          <w:trHeight w:val="20"/>
          <w:tblHeader/>
        </w:trPr>
        <w:tc>
          <w:tcPr>
            <w:tcW w:w="1604" w:type="pct"/>
            <w:gridSpan w:val="2"/>
            <w:vMerge/>
            <w:tcBorders>
              <w:top w:val="single" w:sz="4" w:space="0" w:color="000000"/>
              <w:left w:val="single" w:sz="4" w:space="0" w:color="000000"/>
              <w:bottom w:val="nil"/>
              <w:right w:val="single" w:sz="4" w:space="0" w:color="auto"/>
            </w:tcBorders>
            <w:vAlign w:val="center"/>
            <w:hideMark/>
          </w:tcPr>
          <w:p w:rsidR="008B7AA8" w:rsidRPr="008B7AA8" w:rsidRDefault="008B7AA8" w:rsidP="008B7AA8">
            <w:pPr>
              <w:ind w:right="144"/>
              <w:contextualSpacing/>
              <w:rPr>
                <w:rFonts w:ascii="Arial" w:hAnsi="Arial" w:cs="Arial"/>
                <w:b/>
                <w:bCs/>
                <w:color w:val="000000"/>
                <w:sz w:val="20"/>
                <w:szCs w:val="20"/>
              </w:rPr>
            </w:pPr>
          </w:p>
        </w:tc>
        <w:tc>
          <w:tcPr>
            <w:tcW w:w="8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 xml:space="preserve"> CUM </w:t>
            </w:r>
          </w:p>
        </w:tc>
        <w:tc>
          <w:tcPr>
            <w:tcW w:w="8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 xml:space="preserve"> NOW </w:t>
            </w:r>
          </w:p>
        </w:tc>
        <w:tc>
          <w:tcPr>
            <w:tcW w:w="8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 xml:space="preserve"> CUM </w:t>
            </w:r>
          </w:p>
        </w:tc>
        <w:tc>
          <w:tcPr>
            <w:tcW w:w="8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 xml:space="preserve"> NOW </w:t>
            </w:r>
          </w:p>
        </w:tc>
      </w:tr>
      <w:tr w:rsidR="008B7AA8" w:rsidRPr="008B7AA8" w:rsidTr="008B7AA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B7AA8" w:rsidRPr="008B7AA8" w:rsidRDefault="008B7AA8" w:rsidP="008B7AA8">
            <w:pPr>
              <w:ind w:right="144"/>
              <w:contextualSpacing/>
              <w:jc w:val="center"/>
              <w:rPr>
                <w:rFonts w:ascii="Arial" w:hAnsi="Arial" w:cs="Arial"/>
                <w:b/>
                <w:bCs/>
                <w:color w:val="000000"/>
                <w:sz w:val="20"/>
                <w:szCs w:val="20"/>
              </w:rPr>
            </w:pPr>
            <w:r w:rsidRPr="008B7AA8">
              <w:rPr>
                <w:rFonts w:ascii="Arial" w:hAnsi="Arial" w:cs="Arial"/>
                <w:b/>
                <w:bCs/>
                <w:color w:val="000000"/>
                <w:sz w:val="20"/>
                <w:szCs w:val="20"/>
              </w:rPr>
              <w:t>GRAND TOTAL</w:t>
            </w:r>
          </w:p>
        </w:tc>
        <w:tc>
          <w:tcPr>
            <w:tcW w:w="849" w:type="pct"/>
            <w:tcBorders>
              <w:top w:val="single" w:sz="4" w:space="0" w:color="auto"/>
              <w:left w:val="nil"/>
              <w:bottom w:val="single" w:sz="4" w:space="0" w:color="000000"/>
              <w:right w:val="single" w:sz="4" w:space="0" w:color="000000"/>
            </w:tcBorders>
            <w:shd w:val="clear" w:color="A5A5A5" w:fill="A5A5A5"/>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17,809 </w:t>
            </w:r>
          </w:p>
        </w:tc>
        <w:tc>
          <w:tcPr>
            <w:tcW w:w="849" w:type="pct"/>
            <w:tcBorders>
              <w:top w:val="single" w:sz="4" w:space="0" w:color="auto"/>
              <w:left w:val="nil"/>
              <w:bottom w:val="single" w:sz="4" w:space="0" w:color="000000"/>
              <w:right w:val="single" w:sz="4" w:space="0" w:color="000000"/>
            </w:tcBorders>
            <w:shd w:val="clear" w:color="A5A5A5" w:fill="A5A5A5"/>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17,391 </w:t>
            </w:r>
          </w:p>
        </w:tc>
        <w:tc>
          <w:tcPr>
            <w:tcW w:w="849" w:type="pct"/>
            <w:tcBorders>
              <w:top w:val="single" w:sz="4" w:space="0" w:color="auto"/>
              <w:left w:val="nil"/>
              <w:bottom w:val="single" w:sz="4" w:space="0" w:color="000000"/>
              <w:right w:val="single" w:sz="4" w:space="0" w:color="000000"/>
            </w:tcBorders>
            <w:shd w:val="clear" w:color="A5A5A5" w:fill="A5A5A5"/>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73,962 </w:t>
            </w:r>
          </w:p>
        </w:tc>
        <w:tc>
          <w:tcPr>
            <w:tcW w:w="849" w:type="pct"/>
            <w:tcBorders>
              <w:top w:val="single" w:sz="4" w:space="0" w:color="auto"/>
              <w:left w:val="nil"/>
              <w:bottom w:val="single" w:sz="4" w:space="0" w:color="000000"/>
              <w:right w:val="single" w:sz="4" w:space="0" w:color="000000"/>
            </w:tcBorders>
            <w:shd w:val="clear" w:color="A5A5A5" w:fill="A5A5A5"/>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68,755 </w:t>
            </w:r>
          </w:p>
        </w:tc>
      </w:tr>
      <w:tr w:rsidR="008B7AA8" w:rsidRPr="008B7AA8" w:rsidTr="008B7AA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B7AA8" w:rsidRPr="008B7AA8" w:rsidRDefault="008B7AA8" w:rsidP="008B7AA8">
            <w:pPr>
              <w:ind w:right="144"/>
              <w:contextualSpacing/>
              <w:rPr>
                <w:rFonts w:ascii="Arial" w:hAnsi="Arial" w:cs="Arial"/>
                <w:b/>
                <w:bCs/>
                <w:color w:val="000000"/>
                <w:sz w:val="20"/>
                <w:szCs w:val="20"/>
              </w:rPr>
            </w:pPr>
            <w:r w:rsidRPr="008B7AA8">
              <w:rPr>
                <w:rFonts w:ascii="Arial" w:hAnsi="Arial" w:cs="Arial"/>
                <w:b/>
                <w:bCs/>
                <w:color w:val="000000"/>
                <w:sz w:val="20"/>
                <w:szCs w:val="20"/>
              </w:rPr>
              <w:t>CALABARZON</w:t>
            </w:r>
          </w:p>
        </w:tc>
        <w:tc>
          <w:tcPr>
            <w:tcW w:w="849" w:type="pct"/>
            <w:tcBorders>
              <w:top w:val="nil"/>
              <w:left w:val="nil"/>
              <w:bottom w:val="single" w:sz="4" w:space="0" w:color="000000"/>
              <w:right w:val="single" w:sz="4" w:space="0" w:color="000000"/>
            </w:tcBorders>
            <w:shd w:val="clear" w:color="A5A5A5" w:fill="A5A5A5"/>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17,809 </w:t>
            </w:r>
          </w:p>
        </w:tc>
        <w:tc>
          <w:tcPr>
            <w:tcW w:w="849" w:type="pct"/>
            <w:tcBorders>
              <w:top w:val="nil"/>
              <w:left w:val="nil"/>
              <w:bottom w:val="single" w:sz="4" w:space="0" w:color="000000"/>
              <w:right w:val="single" w:sz="4" w:space="0" w:color="000000"/>
            </w:tcBorders>
            <w:shd w:val="clear" w:color="A5A5A5" w:fill="A5A5A5"/>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17,391 </w:t>
            </w:r>
          </w:p>
        </w:tc>
        <w:tc>
          <w:tcPr>
            <w:tcW w:w="849" w:type="pct"/>
            <w:tcBorders>
              <w:top w:val="nil"/>
              <w:left w:val="nil"/>
              <w:bottom w:val="single" w:sz="4" w:space="0" w:color="000000"/>
              <w:right w:val="single" w:sz="4" w:space="0" w:color="000000"/>
            </w:tcBorders>
            <w:shd w:val="clear" w:color="A5A5A5" w:fill="A5A5A5"/>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73,962 </w:t>
            </w:r>
          </w:p>
        </w:tc>
        <w:tc>
          <w:tcPr>
            <w:tcW w:w="849" w:type="pct"/>
            <w:tcBorders>
              <w:top w:val="nil"/>
              <w:left w:val="nil"/>
              <w:bottom w:val="single" w:sz="4" w:space="0" w:color="000000"/>
              <w:right w:val="single" w:sz="4" w:space="0" w:color="000000"/>
            </w:tcBorders>
            <w:shd w:val="clear" w:color="A5A5A5" w:fill="A5A5A5"/>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68,755 </w:t>
            </w:r>
          </w:p>
        </w:tc>
      </w:tr>
      <w:tr w:rsidR="008B7AA8" w:rsidRPr="008B7AA8" w:rsidTr="008B7AA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7AA8" w:rsidRPr="008B7AA8" w:rsidRDefault="008B7AA8" w:rsidP="008B7AA8">
            <w:pPr>
              <w:ind w:right="144"/>
              <w:contextualSpacing/>
              <w:rPr>
                <w:rFonts w:ascii="Arial" w:hAnsi="Arial" w:cs="Arial"/>
                <w:b/>
                <w:bCs/>
                <w:color w:val="000000"/>
                <w:sz w:val="20"/>
                <w:szCs w:val="20"/>
              </w:rPr>
            </w:pPr>
            <w:r w:rsidRPr="008B7AA8">
              <w:rPr>
                <w:rFonts w:ascii="Arial" w:hAnsi="Arial" w:cs="Arial"/>
                <w:b/>
                <w:bCs/>
                <w:color w:val="000000"/>
                <w:sz w:val="20"/>
                <w:szCs w:val="20"/>
              </w:rPr>
              <w:t>Batangas</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7,906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7,517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28,929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27,946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Balayan</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902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902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3,168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3,298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Batangas City (capital)</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3,893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3,504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14,581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13,368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Bauan</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566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566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2,179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2,179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Calatagan</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225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225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Lian</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321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321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1,143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1,143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Mabini</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804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804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2,295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2,295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Mataas Na Kahoy</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295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295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977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1,077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Nasugbu</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28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Rosario</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44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San Jose</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495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495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2,262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2,262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City of Tanauan</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78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78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Taysan</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520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520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1,949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1,949 </w:t>
            </w:r>
          </w:p>
        </w:tc>
      </w:tr>
      <w:tr w:rsidR="008B7AA8" w:rsidRPr="008B7AA8" w:rsidTr="008B7AA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7AA8" w:rsidRPr="008B7AA8" w:rsidRDefault="008B7AA8" w:rsidP="008B7AA8">
            <w:pPr>
              <w:ind w:right="144"/>
              <w:contextualSpacing/>
              <w:rPr>
                <w:rFonts w:ascii="Arial" w:hAnsi="Arial" w:cs="Arial"/>
                <w:b/>
                <w:bCs/>
                <w:color w:val="000000"/>
                <w:sz w:val="20"/>
                <w:szCs w:val="20"/>
              </w:rPr>
            </w:pPr>
            <w:r w:rsidRPr="008B7AA8">
              <w:rPr>
                <w:rFonts w:ascii="Arial" w:hAnsi="Arial" w:cs="Arial"/>
                <w:b/>
                <w:bCs/>
                <w:color w:val="000000"/>
                <w:sz w:val="20"/>
                <w:szCs w:val="20"/>
              </w:rPr>
              <w:t>Cavite</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3,080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3,080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12,797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12,797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noWrap/>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Alfonso</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1,012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1,012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3,750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3,750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Amadeo</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420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420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1,734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1,734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Dasmariñas</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297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297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1,240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1,240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Indang</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224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224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835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835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Maragondon</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154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154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978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978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Mendez (MENDEZ-NUÑEZ)</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231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231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835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835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Naic</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138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138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491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491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Silang</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297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297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1,240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1,240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Tagaytay City</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307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307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1,694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1,694 </w:t>
            </w:r>
          </w:p>
        </w:tc>
      </w:tr>
      <w:tr w:rsidR="008B7AA8" w:rsidRPr="008B7AA8" w:rsidTr="008B7AA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7AA8" w:rsidRPr="008B7AA8" w:rsidRDefault="008B7AA8" w:rsidP="008B7AA8">
            <w:pPr>
              <w:ind w:right="144"/>
              <w:contextualSpacing/>
              <w:rPr>
                <w:rFonts w:ascii="Arial" w:hAnsi="Arial" w:cs="Arial"/>
                <w:b/>
                <w:bCs/>
                <w:color w:val="000000"/>
                <w:sz w:val="20"/>
                <w:szCs w:val="20"/>
              </w:rPr>
            </w:pPr>
            <w:r w:rsidRPr="008B7AA8">
              <w:rPr>
                <w:rFonts w:ascii="Arial" w:hAnsi="Arial" w:cs="Arial"/>
                <w:b/>
                <w:bCs/>
                <w:color w:val="000000"/>
                <w:sz w:val="20"/>
                <w:szCs w:val="20"/>
              </w:rPr>
              <w:t>Laguna</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2,582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2,582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14,819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10,949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Cabuyao</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648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648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3,235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3,235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City of Calamba</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1,809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1,809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7,227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7,227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Cavinti</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11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11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Kalayaan</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47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City of Santa Rosa</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112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112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4,299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429 </w:t>
            </w:r>
          </w:p>
        </w:tc>
      </w:tr>
      <w:tr w:rsidR="008B7AA8" w:rsidRPr="008B7AA8" w:rsidTr="008B7AA8">
        <w:trPr>
          <w:trHeight w:val="20"/>
        </w:trPr>
        <w:tc>
          <w:tcPr>
            <w:tcW w:w="1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7AA8" w:rsidRPr="008B7AA8" w:rsidRDefault="008B7AA8" w:rsidP="008B7AA8">
            <w:pPr>
              <w:ind w:right="144"/>
              <w:contextualSpacing/>
              <w:rPr>
                <w:rFonts w:ascii="Arial" w:hAnsi="Arial" w:cs="Arial"/>
                <w:b/>
                <w:bCs/>
                <w:color w:val="000000"/>
                <w:sz w:val="20"/>
                <w:szCs w:val="20"/>
              </w:rPr>
            </w:pPr>
            <w:r w:rsidRPr="008B7AA8">
              <w:rPr>
                <w:rFonts w:ascii="Arial" w:hAnsi="Arial" w:cs="Arial"/>
                <w:b/>
                <w:bCs/>
                <w:color w:val="000000"/>
                <w:sz w:val="20"/>
                <w:szCs w:val="20"/>
              </w:rPr>
              <w:t>Quezon</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4,241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4,212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17,417 </w:t>
            </w:r>
          </w:p>
        </w:tc>
        <w:tc>
          <w:tcPr>
            <w:tcW w:w="849" w:type="pct"/>
            <w:tcBorders>
              <w:top w:val="nil"/>
              <w:left w:val="nil"/>
              <w:bottom w:val="single" w:sz="4" w:space="0" w:color="000000"/>
              <w:right w:val="single" w:sz="4" w:space="0" w:color="000000"/>
            </w:tcBorders>
            <w:shd w:val="clear" w:color="D8D8D8" w:fill="D8D8D8"/>
            <w:noWrap/>
            <w:vAlign w:val="bottom"/>
            <w:hideMark/>
          </w:tcPr>
          <w:p w:rsidR="008B7AA8" w:rsidRPr="008B7AA8" w:rsidRDefault="008B7AA8" w:rsidP="008B7AA8">
            <w:pPr>
              <w:ind w:right="144"/>
              <w:contextualSpacing/>
              <w:jc w:val="right"/>
              <w:rPr>
                <w:rFonts w:ascii="Arial" w:hAnsi="Arial" w:cs="Arial"/>
                <w:b/>
                <w:bCs/>
                <w:color w:val="000000"/>
                <w:sz w:val="20"/>
                <w:szCs w:val="20"/>
              </w:rPr>
            </w:pPr>
            <w:r w:rsidRPr="008B7AA8">
              <w:rPr>
                <w:rFonts w:ascii="Arial" w:hAnsi="Arial" w:cs="Arial"/>
                <w:b/>
                <w:bCs/>
                <w:color w:val="000000"/>
                <w:sz w:val="20"/>
                <w:szCs w:val="20"/>
              </w:rPr>
              <w:t xml:space="preserve">17,063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Candelaria</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1,008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1,008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5,042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5,042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Dolores</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241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241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807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807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Gumaca</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19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19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67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Infanta</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20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67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lastRenderedPageBreak/>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Pagbilao</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36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137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137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Pitogo</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3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15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San Antonio</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585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 574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2,544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2,252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Sariaya</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1,202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1,202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4,274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4,274 </w:t>
            </w:r>
          </w:p>
        </w:tc>
      </w:tr>
      <w:tr w:rsidR="008B7AA8" w:rsidRPr="008B7AA8" w:rsidTr="008B7AA8">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8B7AA8" w:rsidRPr="008B7AA8" w:rsidRDefault="008B7AA8" w:rsidP="008B7AA8">
            <w:pPr>
              <w:ind w:right="144"/>
              <w:contextualSpacing/>
              <w:jc w:val="right"/>
              <w:rPr>
                <w:rFonts w:ascii="Arial" w:hAnsi="Arial" w:cs="Arial"/>
                <w:color w:val="000000"/>
                <w:sz w:val="20"/>
                <w:szCs w:val="20"/>
              </w:rPr>
            </w:pPr>
            <w:r w:rsidRPr="008B7AA8">
              <w:rPr>
                <w:rFonts w:ascii="Arial" w:hAnsi="Arial" w:cs="Arial"/>
                <w:color w:val="000000"/>
                <w:sz w:val="20"/>
                <w:szCs w:val="20"/>
              </w:rPr>
              <w:t> </w:t>
            </w:r>
          </w:p>
        </w:tc>
        <w:tc>
          <w:tcPr>
            <w:tcW w:w="1490" w:type="pct"/>
            <w:tcBorders>
              <w:top w:val="nil"/>
              <w:left w:val="nil"/>
              <w:bottom w:val="single" w:sz="4" w:space="0" w:color="000000"/>
              <w:right w:val="single" w:sz="4" w:space="0" w:color="000000"/>
            </w:tcBorders>
            <w:shd w:val="clear" w:color="auto" w:fill="auto"/>
            <w:vAlign w:val="center"/>
            <w:hideMark/>
          </w:tcPr>
          <w:p w:rsidR="008B7AA8" w:rsidRPr="008B7AA8" w:rsidRDefault="008B7AA8" w:rsidP="008B7AA8">
            <w:pPr>
              <w:ind w:right="144"/>
              <w:contextualSpacing/>
              <w:rPr>
                <w:rFonts w:ascii="Arial" w:hAnsi="Arial" w:cs="Arial"/>
                <w:i/>
                <w:iCs/>
                <w:color w:val="000000"/>
                <w:sz w:val="20"/>
                <w:szCs w:val="20"/>
              </w:rPr>
            </w:pPr>
            <w:r w:rsidRPr="008B7AA8">
              <w:rPr>
                <w:rFonts w:ascii="Arial" w:hAnsi="Arial" w:cs="Arial"/>
                <w:i/>
                <w:iCs/>
                <w:color w:val="000000"/>
                <w:sz w:val="20"/>
                <w:szCs w:val="20"/>
              </w:rPr>
              <w:t>Tiaong</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1,127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1,109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4,464 </w:t>
            </w:r>
          </w:p>
        </w:tc>
        <w:tc>
          <w:tcPr>
            <w:tcW w:w="849" w:type="pct"/>
            <w:tcBorders>
              <w:top w:val="nil"/>
              <w:left w:val="nil"/>
              <w:bottom w:val="single" w:sz="4" w:space="0" w:color="000000"/>
              <w:right w:val="single" w:sz="4" w:space="0" w:color="000000"/>
            </w:tcBorders>
            <w:shd w:val="clear" w:color="auto" w:fill="auto"/>
            <w:noWrap/>
            <w:vAlign w:val="bottom"/>
            <w:hideMark/>
          </w:tcPr>
          <w:p w:rsidR="008B7AA8" w:rsidRPr="008B7AA8" w:rsidRDefault="008B7AA8" w:rsidP="008B7AA8">
            <w:pPr>
              <w:ind w:right="144"/>
              <w:contextualSpacing/>
              <w:jc w:val="right"/>
              <w:rPr>
                <w:rFonts w:ascii="Arial" w:hAnsi="Arial" w:cs="Arial"/>
                <w:i/>
                <w:iCs/>
                <w:color w:val="000000"/>
                <w:sz w:val="20"/>
                <w:szCs w:val="20"/>
              </w:rPr>
            </w:pPr>
            <w:r w:rsidRPr="008B7AA8">
              <w:rPr>
                <w:rFonts w:ascii="Arial" w:hAnsi="Arial" w:cs="Arial"/>
                <w:i/>
                <w:iCs/>
                <w:color w:val="000000"/>
                <w:sz w:val="20"/>
                <w:szCs w:val="20"/>
              </w:rPr>
              <w:t xml:space="preserve">4,402 </w:t>
            </w:r>
          </w:p>
        </w:tc>
      </w:tr>
    </w:tbl>
    <w:p w:rsidR="00D67209" w:rsidRPr="00AC2F21" w:rsidRDefault="00D67209" w:rsidP="00D67209">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w:t>
      </w:r>
      <w:r>
        <w:rPr>
          <w:rFonts w:ascii="Arial" w:eastAsia="Times New Roman" w:hAnsi="Arial" w:cs="Arial"/>
          <w:bCs/>
          <w:i/>
          <w:iCs/>
          <w:color w:val="000000"/>
          <w:sz w:val="16"/>
          <w:szCs w:val="24"/>
        </w:rPr>
        <w:t xml:space="preserve">ote: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Pitogo, Quezon. </w:t>
      </w:r>
      <w:r w:rsidRPr="00AC2F21">
        <w:rPr>
          <w:rFonts w:ascii="Arial" w:eastAsia="Times New Roman" w:hAnsi="Arial" w:cs="Arial"/>
          <w:bCs/>
          <w:i/>
          <w:iCs/>
          <w:color w:val="000000"/>
          <w:sz w:val="16"/>
          <w:szCs w:val="24"/>
        </w:rPr>
        <w:t>Ongoing assessment and validation are continuously being conducted in the Region.</w:t>
      </w:r>
    </w:p>
    <w:p w:rsidR="002C6C77" w:rsidRDefault="00D67209" w:rsidP="00896ABB">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896ABB">
      <w:pPr>
        <w:ind w:left="284" w:right="27"/>
        <w:contextualSpacing/>
        <w:jc w:val="right"/>
        <w:rPr>
          <w:rFonts w:ascii="Arial" w:eastAsia="Times New Roman" w:hAnsi="Arial" w:cs="Arial"/>
          <w:i/>
          <w:iCs/>
          <w:color w:val="0070C0"/>
          <w:sz w:val="16"/>
          <w:szCs w:val="24"/>
        </w:rPr>
      </w:pPr>
    </w:p>
    <w:p w:rsidR="00306230" w:rsidRPr="00AC2F21" w:rsidRDefault="00306230" w:rsidP="008F444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916087" w:rsidRDefault="00306230" w:rsidP="00306230">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916087">
        <w:rPr>
          <w:rFonts w:ascii="Arial" w:eastAsia="Times New Roman" w:hAnsi="Arial" w:cs="Arial"/>
          <w:b/>
          <w:bCs/>
          <w:sz w:val="24"/>
          <w:szCs w:val="24"/>
        </w:rPr>
        <w:t>₱</w:t>
      </w:r>
      <w:r w:rsidR="00160D27" w:rsidRPr="00916087">
        <w:rPr>
          <w:rFonts w:ascii="Arial" w:eastAsia="Times New Roman" w:hAnsi="Arial" w:cs="Arial"/>
          <w:b/>
          <w:bCs/>
          <w:sz w:val="24"/>
          <w:szCs w:val="24"/>
        </w:rPr>
        <w:t xml:space="preserve">7,885,897.82 </w:t>
      </w:r>
      <w:r w:rsidRPr="00916087">
        <w:rPr>
          <w:rFonts w:ascii="Arial" w:eastAsia="Times New Roman" w:hAnsi="Arial" w:cs="Arial"/>
          <w:bCs/>
          <w:sz w:val="24"/>
          <w:szCs w:val="24"/>
        </w:rPr>
        <w:t xml:space="preserve">worth of assistance was provided by </w:t>
      </w:r>
      <w:r w:rsidRPr="00916087">
        <w:rPr>
          <w:rFonts w:ascii="Arial" w:eastAsia="Times New Roman" w:hAnsi="Arial" w:cs="Arial"/>
          <w:b/>
          <w:bCs/>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42"/>
        <w:gridCol w:w="3691"/>
        <w:gridCol w:w="1419"/>
        <w:gridCol w:w="709"/>
        <w:gridCol w:w="709"/>
        <w:gridCol w:w="1000"/>
        <w:gridCol w:w="1641"/>
      </w:tblGrid>
      <w:tr w:rsidR="00B554B1" w:rsidRPr="00B554B1" w:rsidTr="00B554B1">
        <w:trPr>
          <w:trHeight w:val="50"/>
        </w:trPr>
        <w:tc>
          <w:tcPr>
            <w:tcW w:w="2058"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REGION / PROVINCE / MUNICIPALITY </w:t>
            </w:r>
          </w:p>
        </w:tc>
        <w:tc>
          <w:tcPr>
            <w:tcW w:w="294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COST OF ASSISTANCE </w:t>
            </w:r>
          </w:p>
        </w:tc>
      </w:tr>
      <w:tr w:rsidR="00B554B1" w:rsidRPr="00B554B1" w:rsidTr="00B554B1">
        <w:trPr>
          <w:trHeight w:val="20"/>
        </w:trPr>
        <w:tc>
          <w:tcPr>
            <w:tcW w:w="2058" w:type="pct"/>
            <w:gridSpan w:val="2"/>
            <w:vMerge/>
            <w:tcBorders>
              <w:top w:val="single" w:sz="4" w:space="0" w:color="000000"/>
              <w:left w:val="single" w:sz="4" w:space="0" w:color="000000"/>
              <w:bottom w:val="nil"/>
              <w:right w:val="single" w:sz="4" w:space="0" w:color="auto"/>
            </w:tcBorders>
            <w:vAlign w:val="center"/>
            <w:hideMark/>
          </w:tcPr>
          <w:p w:rsidR="00B554B1" w:rsidRPr="00B554B1" w:rsidRDefault="00B554B1" w:rsidP="00B554B1">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DSWD </w:t>
            </w:r>
          </w:p>
        </w:tc>
        <w:tc>
          <w:tcPr>
            <w:tcW w:w="381"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LGU </w:t>
            </w:r>
          </w:p>
        </w:tc>
        <w:tc>
          <w:tcPr>
            <w:tcW w:w="381"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NGOs </w:t>
            </w:r>
          </w:p>
        </w:tc>
        <w:tc>
          <w:tcPr>
            <w:tcW w:w="537"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OTHERS </w:t>
            </w:r>
          </w:p>
        </w:tc>
        <w:tc>
          <w:tcPr>
            <w:tcW w:w="882" w:type="pct"/>
            <w:tcBorders>
              <w:top w:val="single" w:sz="4" w:space="0" w:color="auto"/>
              <w:left w:val="nil"/>
              <w:bottom w:val="single" w:sz="4" w:space="0" w:color="000000"/>
              <w:right w:val="single" w:sz="4" w:space="0" w:color="000000"/>
            </w:tcBorders>
            <w:shd w:val="clear" w:color="808080" w:fill="808080"/>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 xml:space="preserve"> GRAND TOTAL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4B1" w:rsidRPr="00B554B1" w:rsidRDefault="00B554B1" w:rsidP="00B554B1">
            <w:pPr>
              <w:ind w:right="57"/>
              <w:contextualSpacing/>
              <w:jc w:val="center"/>
              <w:rPr>
                <w:rFonts w:ascii="Arial" w:hAnsi="Arial" w:cs="Arial"/>
                <w:b/>
                <w:bCs/>
                <w:color w:val="000000"/>
                <w:sz w:val="20"/>
                <w:szCs w:val="20"/>
              </w:rPr>
            </w:pPr>
            <w:r w:rsidRPr="00B554B1">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A5A5A5" w:fill="A5A5A5"/>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7,885,897.82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Batangas</w:t>
            </w:r>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7,351,867.58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7,351,867.58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Balayan</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981,695.42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981,695.42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Batangas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443,185.72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443,185.72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Bauan</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735,423.00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735,423.00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Calaca</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192,341.40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192,341.40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Calatagan</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78,067.98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78,067.98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150,856.00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150,856.00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82,216.52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82,216.52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Lipa City</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262,489.44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262,489.44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Mabini</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Mataas Na Kahoy</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167,056.00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167,056.00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Nasugbu</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95,416.42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95,416.42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130,113.30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130,113.30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1,510,522.48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1,510,522.48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 Pascual</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701,480.40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701,480.40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Santa Teresita</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94,285.00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94,285.00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915,931.80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915,931.80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City of Tanauan</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676,902.00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676,902.00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Tuy</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72,033.74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72,033.74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472,179.28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472,179.28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325,848.96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325,848.96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Amadeo</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98,056.40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98,056.40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48,273.92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48,273.92 </w:t>
            </w:r>
          </w:p>
        </w:tc>
      </w:tr>
      <w:tr w:rsidR="00B554B1" w:rsidRPr="00B554B1" w:rsidTr="00B554B1">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54B1" w:rsidRPr="00B554B1" w:rsidRDefault="00B554B1" w:rsidP="00B554B1">
            <w:pPr>
              <w:ind w:right="57"/>
              <w:contextualSpacing/>
              <w:rPr>
                <w:rFonts w:ascii="Arial" w:hAnsi="Arial" w:cs="Arial"/>
                <w:b/>
                <w:bCs/>
                <w:color w:val="000000"/>
                <w:sz w:val="20"/>
                <w:szCs w:val="20"/>
              </w:rPr>
            </w:pPr>
            <w:r w:rsidRPr="00B554B1">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61,850.96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537"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w:t>
            </w:r>
          </w:p>
        </w:tc>
        <w:tc>
          <w:tcPr>
            <w:tcW w:w="882" w:type="pct"/>
            <w:tcBorders>
              <w:top w:val="nil"/>
              <w:left w:val="nil"/>
              <w:bottom w:val="single" w:sz="4" w:space="0" w:color="000000"/>
              <w:right w:val="single" w:sz="4" w:space="0" w:color="000000"/>
            </w:tcBorders>
            <w:shd w:val="clear" w:color="D8D8D8" w:fill="D8D8D8"/>
            <w:noWrap/>
            <w:vAlign w:val="bottom"/>
            <w:hideMark/>
          </w:tcPr>
          <w:p w:rsidR="00B554B1" w:rsidRPr="00B554B1" w:rsidRDefault="00B554B1" w:rsidP="00B554B1">
            <w:pPr>
              <w:ind w:right="57"/>
              <w:contextualSpacing/>
              <w:jc w:val="right"/>
              <w:rPr>
                <w:rFonts w:ascii="Arial" w:hAnsi="Arial" w:cs="Arial"/>
                <w:b/>
                <w:bCs/>
                <w:color w:val="000000"/>
                <w:sz w:val="20"/>
                <w:szCs w:val="20"/>
              </w:rPr>
            </w:pPr>
            <w:r w:rsidRPr="00B554B1">
              <w:rPr>
                <w:rFonts w:ascii="Arial" w:hAnsi="Arial" w:cs="Arial"/>
                <w:b/>
                <w:bCs/>
                <w:color w:val="000000"/>
                <w:sz w:val="20"/>
                <w:szCs w:val="20"/>
              </w:rPr>
              <w:t xml:space="preserve"> 61,850.96 </w:t>
            </w:r>
          </w:p>
        </w:tc>
      </w:tr>
      <w:tr w:rsidR="00B554B1" w:rsidRPr="00B554B1" w:rsidTr="00B554B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B554B1" w:rsidRPr="00B554B1" w:rsidRDefault="00B554B1" w:rsidP="00B554B1">
            <w:pPr>
              <w:ind w:right="57"/>
              <w:contextualSpacing/>
              <w:jc w:val="right"/>
              <w:rPr>
                <w:rFonts w:ascii="Arial" w:hAnsi="Arial" w:cs="Arial"/>
                <w:color w:val="000000"/>
                <w:sz w:val="20"/>
                <w:szCs w:val="20"/>
              </w:rPr>
            </w:pPr>
            <w:r w:rsidRPr="00B554B1">
              <w:rPr>
                <w:rFonts w:ascii="Arial" w:hAnsi="Arial" w:cs="Arial"/>
                <w:color w:val="000000"/>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B554B1" w:rsidRPr="00B554B1" w:rsidRDefault="00B554B1" w:rsidP="00B554B1">
            <w:pPr>
              <w:ind w:right="57"/>
              <w:contextualSpacing/>
              <w:rPr>
                <w:rFonts w:ascii="Arial" w:hAnsi="Arial" w:cs="Arial"/>
                <w:i/>
                <w:iCs/>
                <w:color w:val="000000"/>
                <w:sz w:val="20"/>
                <w:szCs w:val="20"/>
              </w:rPr>
            </w:pPr>
            <w:r w:rsidRPr="00B554B1">
              <w:rPr>
                <w:rFonts w:ascii="Arial" w:hAnsi="Arial" w:cs="Arial"/>
                <w:i/>
                <w:iCs/>
                <w:color w:val="000000"/>
                <w:sz w:val="20"/>
                <w:szCs w:val="20"/>
              </w:rPr>
              <w:t>Tiaong</w:t>
            </w:r>
          </w:p>
        </w:tc>
        <w:tc>
          <w:tcPr>
            <w:tcW w:w="76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537"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 - </w:t>
            </w:r>
          </w:p>
        </w:tc>
        <w:tc>
          <w:tcPr>
            <w:tcW w:w="882" w:type="pct"/>
            <w:tcBorders>
              <w:top w:val="nil"/>
              <w:left w:val="nil"/>
              <w:bottom w:val="single" w:sz="4" w:space="0" w:color="000000"/>
              <w:right w:val="single" w:sz="4" w:space="0" w:color="000000"/>
            </w:tcBorders>
            <w:shd w:val="clear" w:color="auto" w:fill="auto"/>
            <w:noWrap/>
            <w:vAlign w:val="bottom"/>
            <w:hideMark/>
          </w:tcPr>
          <w:p w:rsidR="00B554B1" w:rsidRPr="00B554B1" w:rsidRDefault="00B554B1" w:rsidP="00B554B1">
            <w:pPr>
              <w:ind w:right="57"/>
              <w:contextualSpacing/>
              <w:jc w:val="right"/>
              <w:rPr>
                <w:rFonts w:ascii="Arial" w:hAnsi="Arial" w:cs="Arial"/>
                <w:i/>
                <w:iCs/>
                <w:color w:val="000000"/>
                <w:sz w:val="20"/>
                <w:szCs w:val="20"/>
              </w:rPr>
            </w:pPr>
            <w:r w:rsidRPr="00B554B1">
              <w:rPr>
                <w:rFonts w:ascii="Arial" w:hAnsi="Arial" w:cs="Arial"/>
                <w:i/>
                <w:iCs/>
                <w:color w:val="000000"/>
                <w:sz w:val="20"/>
                <w:szCs w:val="20"/>
              </w:rPr>
              <w:t xml:space="preserve">61,850.96 </w:t>
            </w:r>
          </w:p>
        </w:tc>
      </w:tr>
    </w:tbl>
    <w:p w:rsidR="006E00B6" w:rsidRPr="000F651C" w:rsidRDefault="00E93998"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0F651C" w:rsidRDefault="000F651C" w:rsidP="00B947E4">
      <w:pPr>
        <w:ind w:right="0"/>
        <w:rPr>
          <w:rFonts w:ascii="Arial" w:eastAsia="Times New Roman" w:hAnsi="Arial" w:cs="Arial"/>
          <w:b/>
          <w:iCs/>
          <w:color w:val="002060"/>
          <w:sz w:val="24"/>
          <w:szCs w:val="24"/>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564FAB" w:rsidRDefault="00564FAB" w:rsidP="008B7AA8">
      <w:pPr>
        <w:ind w:right="0"/>
        <w:rPr>
          <w:rFonts w:ascii="Arial" w:eastAsia="Times New Roman" w:hAnsi="Arial" w:cs="Arial"/>
          <w:b/>
          <w:iCs/>
          <w:color w:val="002060"/>
          <w:sz w:val="32"/>
          <w:szCs w:val="32"/>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lastRenderedPageBreak/>
        <w:t>DSWD DISASTER RESPONSE INFORMATION</w:t>
      </w:r>
    </w:p>
    <w:p w:rsidR="00AC2F21" w:rsidRDefault="008F0CA0" w:rsidP="00AC2F21">
      <w:pPr>
        <w:ind w:right="27"/>
        <w:contextualSpacing/>
        <w:jc w:val="center"/>
        <w:rPr>
          <w:rFonts w:ascii="Arial" w:hAnsi="Arial" w:cs="Arial"/>
          <w:i/>
          <w:sz w:val="16"/>
          <w:szCs w:val="24"/>
        </w:rPr>
      </w:pPr>
      <w:r>
        <w:rPr>
          <w:rFonts w:ascii="Arial" w:hAnsi="Arial" w:cs="Arial"/>
          <w:i/>
          <w:noProof/>
          <w:sz w:val="16"/>
          <w:szCs w:val="24"/>
          <w:lang w:val="en-US" w:eastAsia="en-US"/>
        </w:rPr>
        <w:drawing>
          <wp:inline distT="0" distB="0" distL="0" distR="0">
            <wp:extent cx="6189345" cy="4375785"/>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9345" cy="4375785"/>
                    </a:xfrm>
                    <a:prstGeom prst="rect">
                      <a:avLst/>
                    </a:prstGeom>
                  </pic:spPr>
                </pic:pic>
              </a:graphicData>
            </a:graphic>
          </wp:inline>
        </w:drawing>
      </w:r>
    </w:p>
    <w:p w:rsidR="006E00B6" w:rsidRPr="00AC2F21" w:rsidRDefault="008D3E35" w:rsidP="00FA0FC1">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AC5833" w:rsidRDefault="00AC5833" w:rsidP="00AE15C7">
      <w:pPr>
        <w:ind w:right="27"/>
        <w:contextualSpacing/>
        <w:rPr>
          <w:rFonts w:ascii="Arial" w:eastAsia="Arial" w:hAnsi="Arial" w:cs="Arial"/>
          <w:b/>
          <w:color w:val="002060"/>
          <w:sz w:val="24"/>
          <w:szCs w:val="24"/>
        </w:rPr>
      </w:pPr>
    </w:p>
    <w:p w:rsidR="00160D27" w:rsidRPr="00AC5833" w:rsidRDefault="00160D27"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185C5B">
        <w:trPr>
          <w:trHeight w:val="62"/>
          <w:tblHeader/>
          <w:jc w:val="cent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185C5B">
        <w:trPr>
          <w:jc w:val="center"/>
        </w:trPr>
        <w:tc>
          <w:tcPr>
            <w:tcW w:w="1017" w:type="pct"/>
            <w:vAlign w:val="center"/>
          </w:tcPr>
          <w:p w:rsidR="00476473" w:rsidRPr="00E25DBA" w:rsidRDefault="00476473" w:rsidP="008F444F">
            <w:pPr>
              <w:pStyle w:val="ListParagraph"/>
              <w:numPr>
                <w:ilvl w:val="0"/>
                <w:numId w:val="12"/>
              </w:numPr>
              <w:ind w:left="424" w:right="27" w:hanging="270"/>
              <w:rPr>
                <w:rFonts w:ascii="Arial" w:eastAsia="Arial Narrow" w:hAnsi="Arial" w:cs="Arial"/>
                <w:color w:val="0070C0"/>
                <w:sz w:val="20"/>
                <w:szCs w:val="24"/>
              </w:rPr>
            </w:pPr>
            <w:r w:rsidRPr="00E25DBA">
              <w:rPr>
                <w:rFonts w:ascii="Arial" w:eastAsia="Arial Narrow" w:hAnsi="Arial" w:cs="Arial"/>
                <w:color w:val="0070C0"/>
                <w:sz w:val="20"/>
                <w:szCs w:val="24"/>
              </w:rPr>
              <w:t>January 2020</w:t>
            </w:r>
          </w:p>
        </w:tc>
        <w:tc>
          <w:tcPr>
            <w:tcW w:w="3983" w:type="pct"/>
          </w:tcPr>
          <w:p w:rsidR="00E25DBA" w:rsidRDefault="00476473" w:rsidP="008F444F">
            <w:pPr>
              <w:pStyle w:val="ListParagraph"/>
              <w:numPr>
                <w:ilvl w:val="0"/>
                <w:numId w:val="1"/>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Pr="006E2020">
              <w:rPr>
                <w:rFonts w:ascii="Arial" w:eastAsia="Arial Narrow" w:hAnsi="Arial" w:cs="Arial"/>
                <w:color w:val="0070C0"/>
                <w:sz w:val="20"/>
                <w:szCs w:val="24"/>
              </w:rPr>
              <w:t>Alert Status and is closely coordinating with DSWD-FO CALABARZON for significant disaster response updates.</w:t>
            </w:r>
          </w:p>
          <w:p w:rsidR="007A3BCA" w:rsidRDefault="007A0301" w:rsidP="008F444F">
            <w:pPr>
              <w:pStyle w:val="ListParagraph"/>
              <w:numPr>
                <w:ilvl w:val="0"/>
                <w:numId w:val="1"/>
              </w:numPr>
              <w:ind w:left="269" w:right="27" w:hanging="269"/>
              <w:jc w:val="both"/>
              <w:rPr>
                <w:rFonts w:ascii="Arial" w:eastAsia="Arial Narrow" w:hAnsi="Arial" w:cs="Arial"/>
                <w:color w:val="0070C0"/>
                <w:sz w:val="20"/>
                <w:szCs w:val="24"/>
              </w:rPr>
            </w:pPr>
            <w:r w:rsidRPr="00E25DBA">
              <w:rPr>
                <w:rFonts w:ascii="Arial" w:eastAsia="Arial Narrow" w:hAnsi="Arial" w:cs="Arial"/>
                <w:color w:val="0070C0"/>
                <w:sz w:val="20"/>
                <w:szCs w:val="24"/>
              </w:rPr>
              <w:t xml:space="preserve">DRMB facilitated the request for sub-allotment and transfer of funds </w:t>
            </w:r>
            <w:r w:rsidR="00E25DBA" w:rsidRPr="00E25DBA">
              <w:rPr>
                <w:rFonts w:ascii="Arial" w:eastAsia="Arial Narrow" w:hAnsi="Arial" w:cs="Arial"/>
                <w:color w:val="0070C0"/>
                <w:sz w:val="20"/>
                <w:szCs w:val="24"/>
              </w:rPr>
              <w:t xml:space="preserve">intended </w:t>
            </w:r>
            <w:r w:rsidR="00E25DBA" w:rsidRPr="00E25DBA">
              <w:rPr>
                <w:rFonts w:ascii="Arial" w:eastAsia="Arial Narrow" w:hAnsi="Arial" w:cs="Arial"/>
                <w:color w:val="0070C0"/>
                <w:sz w:val="20"/>
                <w:szCs w:val="24"/>
              </w:rPr>
              <w:t>for the Cash-for-Work (CFW) activities relative to the Taal volcano phreatic explosion</w:t>
            </w:r>
            <w:r w:rsidR="00E25DBA">
              <w:rPr>
                <w:rFonts w:ascii="Arial" w:eastAsia="Arial Narrow" w:hAnsi="Arial" w:cs="Arial"/>
                <w:color w:val="0070C0"/>
                <w:sz w:val="20"/>
                <w:szCs w:val="24"/>
              </w:rPr>
              <w:t xml:space="preserve"> to </w:t>
            </w:r>
            <w:r w:rsidR="00E25DBA" w:rsidRPr="00E25DBA">
              <w:rPr>
                <w:rFonts w:ascii="Arial" w:eastAsia="Arial Narrow" w:hAnsi="Arial" w:cs="Arial"/>
                <w:color w:val="0070C0"/>
                <w:sz w:val="20"/>
                <w:szCs w:val="24"/>
              </w:rPr>
              <w:t>DSWD-FO CALABARZON amounting to ₱20,700,000.00</w:t>
            </w:r>
            <w:r w:rsidR="00E25DBA">
              <w:rPr>
                <w:rFonts w:ascii="Arial" w:eastAsia="Arial Narrow" w:hAnsi="Arial" w:cs="Arial"/>
                <w:color w:val="0070C0"/>
                <w:sz w:val="20"/>
                <w:szCs w:val="24"/>
              </w:rPr>
              <w:t>.</w:t>
            </w:r>
          </w:p>
          <w:p w:rsidR="006E2020" w:rsidRDefault="00E25DBA" w:rsidP="008F444F">
            <w:pPr>
              <w:pStyle w:val="ListParagraph"/>
              <w:numPr>
                <w:ilvl w:val="0"/>
                <w:numId w:val="1"/>
              </w:numPr>
              <w:ind w:left="269" w:right="27" w:hanging="269"/>
              <w:jc w:val="both"/>
              <w:rPr>
                <w:rFonts w:ascii="Arial" w:eastAsia="Arial Narrow" w:hAnsi="Arial" w:cs="Arial"/>
                <w:color w:val="0070C0"/>
                <w:sz w:val="20"/>
                <w:szCs w:val="24"/>
              </w:rPr>
            </w:pPr>
            <w:r w:rsidRPr="007A3BCA">
              <w:rPr>
                <w:rFonts w:ascii="Arial" w:eastAsia="Arial Narrow" w:hAnsi="Arial" w:cs="Arial"/>
                <w:color w:val="0070C0"/>
                <w:sz w:val="20"/>
                <w:szCs w:val="24"/>
              </w:rPr>
              <w:t xml:space="preserve">DRMB facilitated </w:t>
            </w:r>
            <w:r w:rsidR="00B332E7">
              <w:rPr>
                <w:rFonts w:ascii="Arial" w:eastAsia="Arial Narrow" w:hAnsi="Arial" w:cs="Arial"/>
                <w:color w:val="0070C0"/>
                <w:sz w:val="20"/>
                <w:szCs w:val="24"/>
              </w:rPr>
              <w:t>the request for the</w:t>
            </w:r>
            <w:r w:rsidR="007A3BCA" w:rsidRPr="007A3BCA">
              <w:rPr>
                <w:rFonts w:ascii="Arial" w:eastAsia="Arial Narrow" w:hAnsi="Arial" w:cs="Arial"/>
                <w:color w:val="0070C0"/>
                <w:sz w:val="20"/>
                <w:szCs w:val="24"/>
              </w:rPr>
              <w:t xml:space="preserve"> establishment of Mobile Storage Unit (MSU)</w:t>
            </w:r>
            <w:r w:rsidR="00C04815">
              <w:rPr>
                <w:rFonts w:ascii="Arial" w:eastAsia="Arial Narrow" w:hAnsi="Arial" w:cs="Arial"/>
                <w:color w:val="0070C0"/>
                <w:sz w:val="20"/>
                <w:szCs w:val="24"/>
              </w:rPr>
              <w:t xml:space="preserve"> in Sto. Tomas and Balayan, Batangas</w:t>
            </w:r>
            <w:r w:rsidR="007A3BCA" w:rsidRPr="007A3BCA">
              <w:rPr>
                <w:rFonts w:ascii="Arial" w:eastAsia="Arial Narrow" w:hAnsi="Arial" w:cs="Arial"/>
                <w:color w:val="0070C0"/>
                <w:sz w:val="20"/>
                <w:szCs w:val="24"/>
              </w:rPr>
              <w:t xml:space="preserve"> to serve as mobile warehouse to store food and non-food items intended for the persons affected by the Taal Volcano Phreatic Eruption</w:t>
            </w:r>
            <w:r w:rsidR="007A3BCA">
              <w:rPr>
                <w:rFonts w:ascii="Arial" w:eastAsia="Arial Narrow" w:hAnsi="Arial" w:cs="Arial"/>
                <w:color w:val="0070C0"/>
                <w:sz w:val="20"/>
                <w:szCs w:val="24"/>
              </w:rPr>
              <w:t>.</w:t>
            </w:r>
          </w:p>
          <w:p w:rsidR="00C04815" w:rsidRDefault="00C04815"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DRMB facilitated the request letter</w:t>
            </w:r>
            <w:r w:rsidR="00B332E7">
              <w:rPr>
                <w:rFonts w:ascii="Arial" w:eastAsia="Arial Narrow" w:hAnsi="Arial" w:cs="Arial"/>
                <w:color w:val="0070C0"/>
                <w:sz w:val="20"/>
                <w:szCs w:val="24"/>
              </w:rPr>
              <w:t xml:space="preserve"> pertaining to additional supply of modular tents to augment the needs of the families affected by the </w:t>
            </w:r>
            <w:r w:rsidR="00B332E7" w:rsidRPr="00B332E7">
              <w:rPr>
                <w:rFonts w:ascii="Arial" w:eastAsia="Arial Narrow" w:hAnsi="Arial" w:cs="Arial"/>
                <w:color w:val="0070C0"/>
                <w:sz w:val="20"/>
                <w:szCs w:val="24"/>
              </w:rPr>
              <w:t>Taal Volcano Phreatic Eruption</w:t>
            </w:r>
            <w:r w:rsidRPr="00B332E7">
              <w:rPr>
                <w:rFonts w:ascii="Arial" w:eastAsia="Arial Narrow" w:hAnsi="Arial" w:cs="Arial"/>
                <w:color w:val="0070C0"/>
                <w:sz w:val="20"/>
                <w:szCs w:val="24"/>
              </w:rPr>
              <w:t xml:space="preserve"> </w:t>
            </w:r>
            <w:r>
              <w:rPr>
                <w:rFonts w:ascii="Arial" w:eastAsia="Arial Narrow" w:hAnsi="Arial" w:cs="Arial"/>
                <w:color w:val="0070C0"/>
                <w:sz w:val="20"/>
                <w:szCs w:val="24"/>
              </w:rPr>
              <w:t xml:space="preserve">addressed to City Mayors of Manila, Pasig, Marikina and </w:t>
            </w:r>
            <w:r w:rsidR="00B332E7">
              <w:rPr>
                <w:rFonts w:ascii="Arial" w:eastAsia="Arial Narrow" w:hAnsi="Arial" w:cs="Arial"/>
                <w:color w:val="0070C0"/>
                <w:sz w:val="20"/>
                <w:szCs w:val="24"/>
              </w:rPr>
              <w:t xml:space="preserve">Quezon City through the Office of the Regional Director of Office of Civil Defense NCR. </w:t>
            </w:r>
          </w:p>
          <w:p w:rsidR="00C04815" w:rsidRDefault="00B332E7"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Activation of QRTs for Camp Coordination and Camp Management and Internally Displaced Persons Protection.</w:t>
            </w:r>
          </w:p>
          <w:p w:rsidR="00B332E7" w:rsidRDefault="00B332E7"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DRMB facilitated the establishment of Command Center in Balayan, Batangas.</w:t>
            </w:r>
          </w:p>
          <w:p w:rsidR="00B332E7" w:rsidRDefault="00B332E7"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DRMB facilitated the establishment and installation of emergency telecommunications (radio-based) in Tagaytay City through the help of DICT. </w:t>
            </w:r>
          </w:p>
          <w:p w:rsidR="002E7ED4" w:rsidRDefault="002E7ED4"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lastRenderedPageBreak/>
              <w:t>Conducted communication dry-run in Balayan and Batangas City to test the frequency of the installed radio-based in Tagaytay City.</w:t>
            </w:r>
          </w:p>
          <w:p w:rsidR="00B332E7" w:rsidRDefault="00B332E7"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Coordinated with DICT on the provision of Internet connection in the DSWD Command Center in Batangas City.</w:t>
            </w:r>
          </w:p>
          <w:p w:rsidR="00B332E7" w:rsidRDefault="002E7ED4"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DRMG, EXECOM and MANCOM attended the joint the EXECOM and MANCOM meeting at the DSWD Command Center in Batangas City in preparation for the Alert Level 5 of the Taal Volcano Phreatic Eruption.</w:t>
            </w:r>
          </w:p>
          <w:p w:rsidR="00EF40D5" w:rsidRDefault="00EF40D5"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 xml:space="preserve">Provided </w:t>
            </w:r>
            <w:r w:rsidR="00FF00FB">
              <w:rPr>
                <w:rFonts w:ascii="Arial" w:eastAsia="Arial Narrow" w:hAnsi="Arial" w:cs="Arial"/>
                <w:color w:val="0070C0"/>
                <w:sz w:val="20"/>
                <w:szCs w:val="24"/>
              </w:rPr>
              <w:t>four (4)</w:t>
            </w:r>
            <w:r>
              <w:rPr>
                <w:rFonts w:ascii="Arial" w:eastAsia="Arial Narrow" w:hAnsi="Arial" w:cs="Arial"/>
                <w:color w:val="0070C0"/>
                <w:sz w:val="20"/>
                <w:szCs w:val="24"/>
              </w:rPr>
              <w:t xml:space="preserve"> industrial fans and one hundred (100) vests to DSWD-FO CALABARZON.</w:t>
            </w:r>
          </w:p>
          <w:p w:rsidR="00FF00FB" w:rsidRPr="00B332E7" w:rsidRDefault="002E7ED4"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Continues coordination with all response cluster member agencies.</w:t>
            </w:r>
          </w:p>
        </w:tc>
      </w:tr>
      <w:tr w:rsidR="007A0301" w:rsidRPr="00AC2F21" w:rsidTr="00185C5B">
        <w:trPr>
          <w:jc w:val="center"/>
        </w:trPr>
        <w:tc>
          <w:tcPr>
            <w:tcW w:w="1017" w:type="pct"/>
            <w:vAlign w:val="center"/>
          </w:tcPr>
          <w:p w:rsidR="007A0301" w:rsidRPr="007A0301" w:rsidRDefault="007A0301" w:rsidP="007A0301">
            <w:pPr>
              <w:ind w:right="27"/>
              <w:contextualSpacing/>
              <w:jc w:val="center"/>
              <w:rPr>
                <w:rFonts w:ascii="Arial" w:eastAsia="Arial Narrow" w:hAnsi="Arial" w:cs="Arial"/>
                <w:sz w:val="20"/>
                <w:szCs w:val="24"/>
              </w:rPr>
            </w:pPr>
            <w:r w:rsidRPr="007A0301">
              <w:rPr>
                <w:rFonts w:ascii="Arial" w:eastAsia="Arial Narrow" w:hAnsi="Arial" w:cs="Arial"/>
                <w:sz w:val="20"/>
                <w:szCs w:val="24"/>
              </w:rPr>
              <w:lastRenderedPageBreak/>
              <w:t>18 January 2020</w:t>
            </w:r>
          </w:p>
        </w:tc>
        <w:tc>
          <w:tcPr>
            <w:tcW w:w="3983" w:type="pct"/>
          </w:tcPr>
          <w:p w:rsidR="007A0301" w:rsidRPr="00FF00FB" w:rsidRDefault="007A0301" w:rsidP="008F444F">
            <w:pPr>
              <w:pStyle w:val="ListParagraph"/>
              <w:numPr>
                <w:ilvl w:val="0"/>
                <w:numId w:val="1"/>
              </w:numPr>
              <w:ind w:left="269" w:right="27" w:hanging="269"/>
              <w:jc w:val="both"/>
              <w:rPr>
                <w:rFonts w:ascii="Arial" w:eastAsia="Arial Narrow" w:hAnsi="Arial" w:cs="Arial"/>
                <w:sz w:val="20"/>
                <w:szCs w:val="24"/>
              </w:rPr>
            </w:pPr>
            <w:r w:rsidRPr="007A0301">
              <w:rPr>
                <w:rFonts w:ascii="Arial" w:eastAsia="Arial Narrow" w:hAnsi="Arial" w:cs="Arial"/>
                <w:sz w:val="20"/>
                <w:szCs w:val="24"/>
              </w:rPr>
              <w:t xml:space="preserve">DRMB has processed additional funds for Taal Volcano Phreatic Eruption for disaster operations amounting to </w:t>
            </w:r>
            <w:r w:rsidR="00C04815" w:rsidRPr="00C04815">
              <w:rPr>
                <w:rFonts w:ascii="Arial" w:eastAsia="Arial Narrow" w:hAnsi="Arial" w:cs="Arial"/>
                <w:b/>
                <w:sz w:val="20"/>
                <w:szCs w:val="24"/>
              </w:rPr>
              <w:t>₱</w:t>
            </w:r>
            <w:r w:rsidRPr="007A0301">
              <w:rPr>
                <w:rFonts w:ascii="Arial" w:eastAsia="Arial Narrow" w:hAnsi="Arial" w:cs="Arial"/>
                <w:b/>
                <w:sz w:val="20"/>
                <w:szCs w:val="24"/>
              </w:rPr>
              <w:t>6,684,900.00</w:t>
            </w:r>
            <w:r w:rsidRPr="007A0301">
              <w:rPr>
                <w:rFonts w:ascii="Arial" w:eastAsia="Arial Narrow" w:hAnsi="Arial" w:cs="Arial"/>
                <w:sz w:val="20"/>
                <w:szCs w:val="24"/>
              </w:rPr>
              <w:t xml:space="preserve"> downloaded to DSWD-Field Office CALABARZON.</w:t>
            </w:r>
          </w:p>
        </w:tc>
      </w:tr>
      <w:tr w:rsidR="007A0301" w:rsidRPr="00FA0FC1" w:rsidTr="00185C5B">
        <w:trPr>
          <w:jc w:val="center"/>
        </w:trPr>
        <w:tc>
          <w:tcPr>
            <w:tcW w:w="1017" w:type="pct"/>
            <w:vAlign w:val="center"/>
          </w:tcPr>
          <w:p w:rsidR="007A0301" w:rsidRPr="00FA0FC1" w:rsidRDefault="007A0301" w:rsidP="007A0301">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3983" w:type="pct"/>
          </w:tcPr>
          <w:p w:rsidR="007A0301" w:rsidRPr="00FA0FC1" w:rsidRDefault="007A0301" w:rsidP="008F444F">
            <w:pPr>
              <w:pStyle w:val="ListParagraph"/>
              <w:numPr>
                <w:ilvl w:val="0"/>
                <w:numId w:val="1"/>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Tagaytay City; Batangas Sports Complex; Bauan; Santo Tomas; and Balayan with deployed team from DSWD DRMB, NRLMB and ICTMS. </w:t>
            </w:r>
          </w:p>
        </w:tc>
      </w:tr>
      <w:tr w:rsidR="007A0301" w:rsidRPr="00AC2F21" w:rsidTr="00185C5B">
        <w:trPr>
          <w:jc w:val="center"/>
        </w:trPr>
        <w:tc>
          <w:tcPr>
            <w:tcW w:w="1017" w:type="pct"/>
            <w:vAlign w:val="center"/>
          </w:tcPr>
          <w:p w:rsidR="007A0301" w:rsidRPr="00955F41" w:rsidRDefault="007A0301" w:rsidP="007A0301">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3983" w:type="pct"/>
          </w:tcPr>
          <w:p w:rsidR="007A0301" w:rsidRPr="00955F41" w:rsidRDefault="007A0301" w:rsidP="008F444F">
            <w:pPr>
              <w:pStyle w:val="ListParagraph"/>
              <w:numPr>
                <w:ilvl w:val="0"/>
                <w:numId w:val="1"/>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7A0301" w:rsidRPr="00AC2F21" w:rsidTr="00185C5B">
        <w:trPr>
          <w:jc w:val="center"/>
        </w:trPr>
        <w:tc>
          <w:tcPr>
            <w:tcW w:w="1017" w:type="pct"/>
            <w:vAlign w:val="center"/>
          </w:tcPr>
          <w:p w:rsidR="007A0301" w:rsidRPr="00505B35" w:rsidRDefault="007A0301" w:rsidP="007A0301">
            <w:pPr>
              <w:ind w:right="27"/>
              <w:jc w:val="center"/>
              <w:rPr>
                <w:rFonts w:ascii="Arial" w:eastAsia="Arial Narrow" w:hAnsi="Arial" w:cs="Arial"/>
                <w:sz w:val="20"/>
                <w:szCs w:val="24"/>
              </w:rPr>
            </w:pPr>
            <w:r>
              <w:rPr>
                <w:rFonts w:ascii="Arial" w:eastAsia="Arial Narrow" w:hAnsi="Arial" w:cs="Arial"/>
                <w:sz w:val="20"/>
                <w:szCs w:val="24"/>
              </w:rPr>
              <w:t xml:space="preserve">14 </w:t>
            </w:r>
            <w:r w:rsidRPr="00505B35">
              <w:rPr>
                <w:rFonts w:ascii="Arial" w:eastAsia="Arial Narrow" w:hAnsi="Arial" w:cs="Arial"/>
                <w:sz w:val="20"/>
                <w:szCs w:val="24"/>
              </w:rPr>
              <w:t>January 2020</w:t>
            </w:r>
          </w:p>
        </w:tc>
        <w:tc>
          <w:tcPr>
            <w:tcW w:w="3983" w:type="pct"/>
          </w:tcPr>
          <w:p w:rsidR="007A0301" w:rsidRDefault="007A0301"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Pr>
                <w:rFonts w:ascii="Arial" w:eastAsia="Arial Narrow" w:hAnsi="Arial" w:cs="Arial"/>
                <w:sz w:val="20"/>
                <w:szCs w:val="24"/>
              </w:rPr>
              <w:t xml:space="preserve">lities in Batangas and Cavite. </w:t>
            </w:r>
          </w:p>
          <w:p w:rsidR="007A0301" w:rsidRDefault="007A0301" w:rsidP="008F444F">
            <w:pPr>
              <w:pStyle w:val="ListParagraph"/>
              <w:numPr>
                <w:ilvl w:val="0"/>
                <w:numId w:val="5"/>
              </w:numPr>
              <w:ind w:left="687" w:right="27"/>
              <w:jc w:val="both"/>
              <w:rPr>
                <w:rFonts w:ascii="Arial" w:eastAsia="Arial Narrow" w:hAnsi="Arial" w:cs="Arial"/>
                <w:sz w:val="20"/>
                <w:szCs w:val="24"/>
              </w:rPr>
            </w:pPr>
            <w:r>
              <w:rPr>
                <w:rFonts w:ascii="Arial" w:eastAsia="Arial Narrow" w:hAnsi="Arial" w:cs="Arial"/>
                <w:sz w:val="20"/>
                <w:szCs w:val="24"/>
              </w:rPr>
              <w:t xml:space="preserve">Usec. </w:t>
            </w:r>
            <w:r w:rsidRPr="00E24CA8">
              <w:rPr>
                <w:rFonts w:ascii="Arial" w:eastAsia="Arial Narrow" w:hAnsi="Arial" w:cs="Arial"/>
                <w:sz w:val="20"/>
                <w:szCs w:val="24"/>
              </w:rPr>
              <w:t xml:space="preserve">Mark Allan Jay </w:t>
            </w:r>
            <w:r>
              <w:rPr>
                <w:rFonts w:ascii="Arial" w:eastAsia="Arial Narrow" w:hAnsi="Arial" w:cs="Arial"/>
                <w:sz w:val="20"/>
                <w:szCs w:val="24"/>
              </w:rPr>
              <w:t xml:space="preserve">Yambao and Director Resty Macuto in </w:t>
            </w:r>
            <w:r w:rsidRPr="00EE0415">
              <w:rPr>
                <w:rFonts w:ascii="Arial" w:eastAsia="Arial Narrow" w:hAnsi="Arial" w:cs="Arial"/>
                <w:sz w:val="20"/>
                <w:szCs w:val="24"/>
              </w:rPr>
              <w:t>Manghinao Elementray School Evacuation Center</w:t>
            </w:r>
            <w:r>
              <w:rPr>
                <w:rFonts w:ascii="Arial" w:eastAsia="Arial Narrow" w:hAnsi="Arial" w:cs="Arial"/>
                <w:sz w:val="20"/>
                <w:szCs w:val="24"/>
              </w:rPr>
              <w:t xml:space="preserve">, </w:t>
            </w:r>
            <w:r w:rsidRPr="00EE0415">
              <w:rPr>
                <w:rFonts w:ascii="Arial" w:eastAsia="Arial Narrow" w:hAnsi="Arial" w:cs="Arial"/>
                <w:sz w:val="20"/>
                <w:szCs w:val="24"/>
              </w:rPr>
              <w:t>Cuenca Batangas</w:t>
            </w:r>
          </w:p>
          <w:p w:rsidR="007A0301" w:rsidRDefault="007A0301" w:rsidP="008F444F">
            <w:pPr>
              <w:pStyle w:val="ListParagraph"/>
              <w:numPr>
                <w:ilvl w:val="0"/>
                <w:numId w:val="5"/>
              </w:numPr>
              <w:ind w:left="687" w:right="27"/>
              <w:jc w:val="both"/>
              <w:rPr>
                <w:rFonts w:ascii="Arial" w:eastAsia="Arial Narrow" w:hAnsi="Arial" w:cs="Arial"/>
                <w:sz w:val="20"/>
                <w:szCs w:val="24"/>
              </w:rPr>
            </w:pPr>
            <w:r w:rsidRPr="00554FA3">
              <w:rPr>
                <w:rFonts w:ascii="Arial" w:eastAsia="Arial Narrow" w:hAnsi="Arial" w:cs="Arial"/>
                <w:sz w:val="20"/>
                <w:szCs w:val="24"/>
              </w:rPr>
              <w:t>Usec. Rene Glen Paje in Pansin Elementary School, Lucsuhin Ilaya Covered Court, Amuyong Covered Court</w:t>
            </w:r>
          </w:p>
          <w:p w:rsidR="007A0301" w:rsidRPr="00554FA3" w:rsidRDefault="007A0301" w:rsidP="008F444F">
            <w:pPr>
              <w:pStyle w:val="ListParagraph"/>
              <w:numPr>
                <w:ilvl w:val="0"/>
                <w:numId w:val="5"/>
              </w:numPr>
              <w:ind w:left="687" w:right="27"/>
              <w:jc w:val="both"/>
              <w:rPr>
                <w:rFonts w:ascii="Arial" w:eastAsia="Arial Narrow" w:hAnsi="Arial" w:cs="Arial"/>
                <w:sz w:val="20"/>
                <w:szCs w:val="24"/>
              </w:rPr>
            </w:pPr>
            <w:r w:rsidRPr="00554FA3">
              <w:rPr>
                <w:rFonts w:ascii="Arial" w:eastAsia="Arial Narrow" w:hAnsi="Arial" w:cs="Arial"/>
                <w:sz w:val="20"/>
                <w:szCs w:val="24"/>
              </w:rPr>
              <w:t>Usec. Danilo Pamonag and Asec. Rodolfo Encabo in Primary School Evacuation Center, San Roque Evacuation Center and San Roque Elementary School Evacuation Center</w:t>
            </w:r>
          </w:p>
          <w:p w:rsidR="007A0301" w:rsidRPr="00A15FFA" w:rsidRDefault="007A0301" w:rsidP="008F444F">
            <w:pPr>
              <w:pStyle w:val="ListParagraph"/>
              <w:numPr>
                <w:ilvl w:val="0"/>
                <w:numId w:val="5"/>
              </w:numPr>
              <w:ind w:left="687" w:right="27"/>
              <w:jc w:val="both"/>
              <w:rPr>
                <w:rFonts w:ascii="Arial" w:eastAsia="Arial Narrow" w:hAnsi="Arial" w:cs="Arial"/>
                <w:sz w:val="20"/>
                <w:szCs w:val="24"/>
              </w:rPr>
            </w:pPr>
            <w:r w:rsidRPr="00731B57">
              <w:rPr>
                <w:rFonts w:ascii="Arial" w:eastAsia="Arial Narrow" w:hAnsi="Arial" w:cs="Arial"/>
                <w:sz w:val="20"/>
                <w:szCs w:val="24"/>
              </w:rPr>
              <w:t>Usec. Camilo Gudmalin and Asec. Jocelyn Niwane visited the evacuation centers in Balayan, Batangas</w:t>
            </w:r>
          </w:p>
        </w:tc>
      </w:tr>
      <w:tr w:rsidR="007A0301" w:rsidRPr="00AC2F21" w:rsidTr="00185C5B">
        <w:trPr>
          <w:jc w:val="center"/>
        </w:trPr>
        <w:tc>
          <w:tcPr>
            <w:tcW w:w="1017" w:type="pct"/>
            <w:vAlign w:val="center"/>
          </w:tcPr>
          <w:p w:rsidR="007A0301" w:rsidRPr="00AC2F21" w:rsidRDefault="007A0301" w:rsidP="007A0301">
            <w:pPr>
              <w:ind w:left="426" w:right="27" w:hanging="456"/>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A0301" w:rsidRPr="00AC2F21" w:rsidRDefault="007A0301"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Assistant Secretary for Disaster Response Management Group (DRMG) Rodolfo “Rudy” Encabo joined DSWD Secretary Bautista in Tagaytay Convention Center to attend the cabinet meeting relative to the Taal Volcano Phreatic Eruption Operations.</w:t>
            </w:r>
          </w:p>
          <w:p w:rsidR="007A0301" w:rsidRPr="00AC2F21" w:rsidRDefault="007A0301"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Asec. Rhea Peñaflor donated meals for the disaster response duty teams. </w:t>
            </w:r>
          </w:p>
        </w:tc>
      </w:tr>
    </w:tbl>
    <w:p w:rsidR="00C5032B" w:rsidRPr="00AC2F21" w:rsidRDefault="00C5032B" w:rsidP="00AE15C7">
      <w:pPr>
        <w:contextualSpacing/>
        <w:rPr>
          <w:rFonts w:ascii="Arial" w:hAnsi="Arial" w:cs="Arial"/>
          <w:sz w:val="24"/>
          <w:szCs w:val="24"/>
        </w:rPr>
      </w:pPr>
    </w:p>
    <w:p w:rsidR="00E55BDB" w:rsidRPr="00AC2F21" w:rsidRDefault="00E55BDB" w:rsidP="00E55BDB">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E55BDB" w:rsidRPr="00AC2F21" w:rsidTr="00185C5B">
        <w:trPr>
          <w:trHeight w:val="62"/>
          <w:tblHeader/>
          <w:jc w:val="center"/>
        </w:trPr>
        <w:tc>
          <w:tcPr>
            <w:tcW w:w="1017"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185C5B">
        <w:trPr>
          <w:jc w:val="center"/>
        </w:trPr>
        <w:tc>
          <w:tcPr>
            <w:tcW w:w="1017" w:type="pct"/>
            <w:vAlign w:val="center"/>
          </w:tcPr>
          <w:p w:rsidR="00E55BDB" w:rsidRPr="00A231F5" w:rsidRDefault="00A231F5" w:rsidP="00A231F5">
            <w:pPr>
              <w:ind w:right="27"/>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3983" w:type="pct"/>
          </w:tcPr>
          <w:p w:rsidR="00185C5B" w:rsidRPr="00A231F5" w:rsidRDefault="00185C5B" w:rsidP="008F444F">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in coordination with RDRRMC1 logistical support delivered 2,000 Family Food Packs (FFPs) directly to the evacuation center situated at Bauan Technical High School, Brgy. Poblacion, Bauan, Batangas.</w:t>
            </w:r>
          </w:p>
          <w:p w:rsidR="00185C5B" w:rsidRPr="00A231F5" w:rsidRDefault="00185C5B" w:rsidP="008F444F">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RDRRMC1 staff and Regional volunteers once more hauled additional 1,000 FFPs for delivery to the affected Region.</w:t>
            </w:r>
          </w:p>
          <w:p w:rsidR="001245FA" w:rsidRPr="00A231F5" w:rsidRDefault="001245FA" w:rsidP="008F444F">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as the Vice Chairperson for Response, headed an emergency Response Cluster meeting regarding the Taal volcanic activity on 14 January 2020. The following are the agenda during the said meeting, to wit:</w:t>
            </w:r>
          </w:p>
          <w:p w:rsidR="001245FA"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Appropriate strategies and mechanism to respond to the needs of the affected individuals and families.</w:t>
            </w:r>
          </w:p>
          <w:p w:rsidR="00E55BDB"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Available assets and resources of various agencies for augmentation to the affected Region.</w:t>
            </w:r>
          </w:p>
        </w:tc>
      </w:tr>
    </w:tbl>
    <w:p w:rsidR="008A15A2" w:rsidRDefault="008A15A2" w:rsidP="006E00B6">
      <w:pPr>
        <w:ind w:right="0"/>
        <w:rPr>
          <w:rFonts w:ascii="Arial" w:eastAsia="Arial" w:hAnsi="Arial" w:cs="Arial"/>
          <w:b/>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lastRenderedPageBreak/>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A84D18">
        <w:trPr>
          <w:trHeight w:val="20"/>
          <w:tblHead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D42268" w:rsidRPr="00AC2F21" w:rsidTr="00A84D18">
        <w:trPr>
          <w:trHeight w:val="20"/>
        </w:trPr>
        <w:tc>
          <w:tcPr>
            <w:tcW w:w="1017" w:type="pct"/>
            <w:vAlign w:val="center"/>
          </w:tcPr>
          <w:p w:rsidR="00D42268" w:rsidRPr="007A0301" w:rsidRDefault="00D42268" w:rsidP="008F444F">
            <w:pPr>
              <w:pStyle w:val="ListParagraph"/>
              <w:numPr>
                <w:ilvl w:val="0"/>
                <w:numId w:val="11"/>
              </w:numPr>
              <w:ind w:left="334" w:right="27" w:hanging="270"/>
              <w:rPr>
                <w:rFonts w:ascii="Arial" w:eastAsia="Arial Narrow" w:hAnsi="Arial" w:cs="Arial"/>
                <w:color w:val="0070C0"/>
                <w:sz w:val="20"/>
                <w:szCs w:val="24"/>
              </w:rPr>
            </w:pPr>
            <w:r w:rsidRPr="007A0301">
              <w:rPr>
                <w:rFonts w:ascii="Arial" w:eastAsia="Arial Narrow" w:hAnsi="Arial" w:cs="Arial"/>
                <w:color w:val="0070C0"/>
                <w:sz w:val="20"/>
                <w:szCs w:val="24"/>
              </w:rPr>
              <w:t>January 2020</w:t>
            </w:r>
          </w:p>
        </w:tc>
        <w:tc>
          <w:tcPr>
            <w:tcW w:w="3983" w:type="pct"/>
            <w:vAlign w:val="bottom"/>
          </w:tcPr>
          <w:p w:rsidR="00676114" w:rsidRPr="007A0301" w:rsidRDefault="005E272D"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C</w:t>
            </w:r>
            <w:r w:rsidR="008B7AA8" w:rsidRPr="007A0301">
              <w:rPr>
                <w:rFonts w:ascii="Arial" w:eastAsia="Arial Narrow" w:hAnsi="Arial" w:cs="Arial"/>
                <w:color w:val="0070C0"/>
                <w:sz w:val="20"/>
                <w:szCs w:val="24"/>
              </w:rPr>
              <w:t>ontinuous deployment of staff to ECs to</w:t>
            </w:r>
            <w:r>
              <w:rPr>
                <w:rFonts w:ascii="Arial" w:eastAsia="Arial Narrow" w:hAnsi="Arial" w:cs="Arial"/>
                <w:color w:val="0070C0"/>
                <w:sz w:val="20"/>
                <w:szCs w:val="24"/>
              </w:rPr>
              <w:t xml:space="preserve"> facilitate</w:t>
            </w:r>
            <w:r>
              <w:rPr>
                <w:rFonts w:ascii="Arial" w:eastAsia="Arial Narrow" w:hAnsi="Arial" w:cs="Arial"/>
                <w:color w:val="0070C0"/>
                <w:sz w:val="20"/>
                <w:szCs w:val="24"/>
              </w:rPr>
              <w:t xml:space="preserve"> </w:t>
            </w:r>
            <w:r>
              <w:rPr>
                <w:rFonts w:ascii="Arial" w:eastAsia="Arial Narrow" w:hAnsi="Arial" w:cs="Arial"/>
                <w:color w:val="0070C0"/>
                <w:sz w:val="20"/>
                <w:szCs w:val="24"/>
              </w:rPr>
              <w:t xml:space="preserve">the distribution of </w:t>
            </w:r>
            <w:r w:rsidR="008B7AA8" w:rsidRPr="007A0301">
              <w:rPr>
                <w:rFonts w:ascii="Arial" w:eastAsia="Arial Narrow" w:hAnsi="Arial" w:cs="Arial"/>
                <w:color w:val="0070C0"/>
                <w:sz w:val="20"/>
                <w:szCs w:val="24"/>
              </w:rPr>
              <w:t>relief goods, particularly in San Pascual, San Luis,</w:t>
            </w:r>
            <w:r w:rsidR="008B7AA8" w:rsidRPr="007A0301">
              <w:rPr>
                <w:rFonts w:ascii="Arial" w:eastAsia="Arial Narrow" w:hAnsi="Arial" w:cs="Arial"/>
                <w:color w:val="0070C0"/>
                <w:sz w:val="20"/>
                <w:szCs w:val="24"/>
              </w:rPr>
              <w:t xml:space="preserve"> </w:t>
            </w:r>
            <w:r w:rsidR="008B7AA8" w:rsidRPr="007A0301">
              <w:rPr>
                <w:rFonts w:ascii="Arial" w:eastAsia="Arial Narrow" w:hAnsi="Arial" w:cs="Arial"/>
                <w:color w:val="0070C0"/>
                <w:sz w:val="20"/>
                <w:szCs w:val="24"/>
              </w:rPr>
              <w:t>Balete, San Antonio, San Juan, Cabuyao, and General Emilio Aguinaldo.</w:t>
            </w:r>
          </w:p>
          <w:p w:rsidR="008B7AA8" w:rsidRPr="007A0301" w:rsidRDefault="005E272D" w:rsidP="008F444F">
            <w:pPr>
              <w:pStyle w:val="ListParagraph"/>
              <w:numPr>
                <w:ilvl w:val="0"/>
                <w:numId w:val="1"/>
              </w:numPr>
              <w:ind w:left="269" w:right="27" w:hanging="269"/>
              <w:jc w:val="both"/>
              <w:rPr>
                <w:rFonts w:ascii="Arial" w:eastAsia="Arial Narrow" w:hAnsi="Arial" w:cs="Arial"/>
                <w:color w:val="0070C0"/>
                <w:sz w:val="20"/>
                <w:szCs w:val="24"/>
              </w:rPr>
            </w:pPr>
            <w:r>
              <w:rPr>
                <w:rFonts w:ascii="Arial" w:eastAsia="Arial Narrow" w:hAnsi="Arial" w:cs="Arial"/>
                <w:color w:val="0070C0"/>
                <w:sz w:val="20"/>
                <w:szCs w:val="24"/>
              </w:rPr>
              <w:t>Continuous</w:t>
            </w:r>
            <w:r w:rsidR="008B7AA8" w:rsidRPr="007A0301">
              <w:rPr>
                <w:rFonts w:ascii="Arial" w:eastAsia="Arial Narrow" w:hAnsi="Arial" w:cs="Arial"/>
                <w:color w:val="0070C0"/>
                <w:sz w:val="20"/>
                <w:szCs w:val="24"/>
              </w:rPr>
              <w:t xml:space="preserve"> deployment of staff to ECs </w:t>
            </w:r>
            <w:r>
              <w:rPr>
                <w:rFonts w:ascii="Arial" w:eastAsia="Arial Narrow" w:hAnsi="Arial" w:cs="Arial"/>
                <w:color w:val="0070C0"/>
                <w:sz w:val="20"/>
                <w:szCs w:val="24"/>
              </w:rPr>
              <w:t xml:space="preserve">to </w:t>
            </w:r>
            <w:r w:rsidR="008B7AA8" w:rsidRPr="007A0301">
              <w:rPr>
                <w:rFonts w:ascii="Arial" w:eastAsia="Arial Narrow" w:hAnsi="Arial" w:cs="Arial"/>
                <w:color w:val="0070C0"/>
                <w:sz w:val="20"/>
                <w:szCs w:val="24"/>
              </w:rPr>
              <w:t>conduct DAFAC</w:t>
            </w:r>
            <w:r>
              <w:rPr>
                <w:rFonts w:ascii="Arial" w:eastAsia="Arial Narrow" w:hAnsi="Arial" w:cs="Arial"/>
                <w:color w:val="0070C0"/>
                <w:sz w:val="20"/>
                <w:szCs w:val="24"/>
              </w:rPr>
              <w:t xml:space="preserve"> profiling</w:t>
            </w:r>
            <w:r w:rsidR="008B7AA8" w:rsidRPr="007A0301">
              <w:rPr>
                <w:rFonts w:ascii="Arial" w:eastAsia="Arial Narrow" w:hAnsi="Arial" w:cs="Arial"/>
                <w:color w:val="0070C0"/>
                <w:sz w:val="20"/>
                <w:szCs w:val="24"/>
              </w:rPr>
              <w:t xml:space="preserve"> and GIS Data Gathering.</w:t>
            </w:r>
          </w:p>
          <w:p w:rsidR="008B7AA8" w:rsidRPr="007A0301" w:rsidRDefault="008B7AA8" w:rsidP="008F444F">
            <w:pPr>
              <w:pStyle w:val="ListParagraph"/>
              <w:numPr>
                <w:ilvl w:val="0"/>
                <w:numId w:val="1"/>
              </w:numPr>
              <w:ind w:left="269" w:right="27" w:hanging="269"/>
              <w:jc w:val="both"/>
              <w:rPr>
                <w:rFonts w:ascii="Arial" w:eastAsia="Arial Narrow" w:hAnsi="Arial" w:cs="Arial"/>
                <w:color w:val="0070C0"/>
                <w:sz w:val="20"/>
                <w:szCs w:val="24"/>
              </w:rPr>
            </w:pPr>
            <w:r w:rsidRPr="007A0301">
              <w:rPr>
                <w:rFonts w:ascii="Arial" w:eastAsia="Arial Narrow" w:hAnsi="Arial" w:cs="Arial"/>
                <w:color w:val="0070C0"/>
                <w:sz w:val="20"/>
                <w:szCs w:val="24"/>
              </w:rPr>
              <w:t>Continuous updating of the Relief Distribution Plan.</w:t>
            </w:r>
          </w:p>
          <w:p w:rsidR="008B7AA8" w:rsidRPr="007A0301" w:rsidRDefault="008B7AA8" w:rsidP="008F444F">
            <w:pPr>
              <w:pStyle w:val="ListParagraph"/>
              <w:numPr>
                <w:ilvl w:val="0"/>
                <w:numId w:val="1"/>
              </w:numPr>
              <w:ind w:left="269" w:right="27" w:hanging="269"/>
              <w:jc w:val="both"/>
              <w:rPr>
                <w:rFonts w:ascii="Arial" w:eastAsia="Arial Narrow" w:hAnsi="Arial" w:cs="Arial"/>
                <w:color w:val="0070C0"/>
                <w:sz w:val="20"/>
                <w:szCs w:val="24"/>
              </w:rPr>
            </w:pPr>
            <w:r w:rsidRPr="007A0301">
              <w:rPr>
                <w:rFonts w:ascii="Arial" w:eastAsia="Arial Narrow" w:hAnsi="Arial" w:cs="Arial"/>
                <w:color w:val="0070C0"/>
                <w:sz w:val="20"/>
                <w:szCs w:val="24"/>
              </w:rPr>
              <w:t>Strategize on how to efficiently transfer and monitor evacuees to the newly operated ECs of DPWH in Sta. Rosa,</w:t>
            </w:r>
            <w:r w:rsidRPr="007A0301">
              <w:rPr>
                <w:rFonts w:ascii="Arial" w:eastAsia="Arial Narrow" w:hAnsi="Arial" w:cs="Arial"/>
                <w:color w:val="0070C0"/>
                <w:sz w:val="20"/>
                <w:szCs w:val="24"/>
              </w:rPr>
              <w:t xml:space="preserve"> </w:t>
            </w:r>
            <w:r w:rsidRPr="007A0301">
              <w:rPr>
                <w:rFonts w:ascii="Arial" w:eastAsia="Arial Narrow" w:hAnsi="Arial" w:cs="Arial"/>
                <w:color w:val="0070C0"/>
                <w:sz w:val="20"/>
                <w:szCs w:val="24"/>
              </w:rPr>
              <w:t>Sto. Tomas, and Tanauan.</w:t>
            </w:r>
          </w:p>
          <w:p w:rsidR="008B7AA8" w:rsidRPr="007A0301" w:rsidRDefault="008B7AA8" w:rsidP="008F444F">
            <w:pPr>
              <w:pStyle w:val="ListParagraph"/>
              <w:numPr>
                <w:ilvl w:val="0"/>
                <w:numId w:val="1"/>
              </w:numPr>
              <w:ind w:left="269" w:right="27" w:hanging="269"/>
              <w:jc w:val="both"/>
              <w:rPr>
                <w:rFonts w:ascii="Arial" w:eastAsia="Arial Narrow" w:hAnsi="Arial" w:cs="Arial"/>
                <w:color w:val="0070C0"/>
                <w:sz w:val="20"/>
                <w:szCs w:val="24"/>
              </w:rPr>
            </w:pPr>
            <w:r w:rsidRPr="007A0301">
              <w:rPr>
                <w:rFonts w:ascii="Arial" w:eastAsia="Arial Narrow" w:hAnsi="Arial" w:cs="Arial"/>
                <w:color w:val="0070C0"/>
                <w:sz w:val="20"/>
                <w:szCs w:val="24"/>
              </w:rPr>
              <w:t xml:space="preserve">Monitor and follow up the status of the two </w:t>
            </w:r>
            <w:r w:rsidR="007A0301" w:rsidRPr="007A0301">
              <w:rPr>
                <w:rFonts w:ascii="Arial" w:eastAsia="Arial Narrow" w:hAnsi="Arial" w:cs="Arial"/>
                <w:color w:val="0070C0"/>
                <w:sz w:val="20"/>
                <w:szCs w:val="24"/>
              </w:rPr>
              <w:t>(2) evacuees of Sariaya, Quezon</w:t>
            </w:r>
            <w:r w:rsidR="007A0301">
              <w:rPr>
                <w:rFonts w:ascii="Arial" w:eastAsia="Arial Narrow" w:hAnsi="Arial" w:cs="Arial"/>
                <w:color w:val="0070C0"/>
                <w:sz w:val="20"/>
                <w:szCs w:val="24"/>
              </w:rPr>
              <w:t>.</w:t>
            </w:r>
          </w:p>
          <w:p w:rsidR="007A0301" w:rsidRPr="008B7AA8" w:rsidRDefault="007A0301" w:rsidP="008F444F">
            <w:pPr>
              <w:pStyle w:val="ListParagraph"/>
              <w:numPr>
                <w:ilvl w:val="0"/>
                <w:numId w:val="1"/>
              </w:numPr>
              <w:ind w:left="269" w:right="27" w:hanging="269"/>
              <w:jc w:val="both"/>
              <w:rPr>
                <w:rFonts w:ascii="Arial" w:eastAsia="Arial Narrow" w:hAnsi="Arial" w:cs="Arial"/>
                <w:color w:val="0070C0"/>
                <w:sz w:val="20"/>
                <w:szCs w:val="24"/>
              </w:rPr>
            </w:pPr>
            <w:r w:rsidRPr="007A0301">
              <w:rPr>
                <w:rFonts w:ascii="Arial" w:eastAsia="Arial Narrow" w:hAnsi="Arial" w:cs="Arial"/>
                <w:color w:val="0070C0"/>
                <w:sz w:val="20"/>
                <w:szCs w:val="24"/>
              </w:rPr>
              <w:t>Comply with the standardized reporting system</w:t>
            </w:r>
            <w:r>
              <w:rPr>
                <w:rFonts w:ascii="Arial" w:eastAsia="Arial Narrow" w:hAnsi="Arial" w:cs="Arial"/>
                <w:color w:val="0070C0"/>
                <w:sz w:val="20"/>
                <w:szCs w:val="24"/>
              </w:rPr>
              <w:t>.</w:t>
            </w:r>
          </w:p>
        </w:tc>
      </w:tr>
      <w:tr w:rsidR="008B7AA8" w:rsidRPr="00AC2F21" w:rsidTr="00A84D18">
        <w:trPr>
          <w:trHeight w:val="20"/>
        </w:trPr>
        <w:tc>
          <w:tcPr>
            <w:tcW w:w="1017" w:type="pct"/>
            <w:vAlign w:val="center"/>
          </w:tcPr>
          <w:p w:rsidR="008B7AA8" w:rsidRPr="008B7AA8" w:rsidRDefault="008B7AA8" w:rsidP="008B7AA8">
            <w:pPr>
              <w:ind w:right="27"/>
              <w:contextualSpacing/>
              <w:jc w:val="center"/>
              <w:rPr>
                <w:rFonts w:ascii="Arial" w:eastAsia="Arial Narrow" w:hAnsi="Arial" w:cs="Arial"/>
                <w:sz w:val="20"/>
                <w:szCs w:val="24"/>
              </w:rPr>
            </w:pPr>
            <w:r w:rsidRPr="008B7AA8">
              <w:rPr>
                <w:rFonts w:ascii="Arial" w:eastAsia="Arial Narrow" w:hAnsi="Arial" w:cs="Arial"/>
                <w:sz w:val="20"/>
                <w:szCs w:val="24"/>
              </w:rPr>
              <w:t>18 January 2020</w:t>
            </w:r>
          </w:p>
        </w:tc>
        <w:tc>
          <w:tcPr>
            <w:tcW w:w="3983" w:type="pct"/>
            <w:vAlign w:val="bottom"/>
          </w:tcPr>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Meeting with DICT Asec. Felino O. Castro V on the following concerns:</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Installation of internet connection in the Emergency Operation Center (EOC)</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Provision of 5 laptops</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Geographic Information System (GIS) Specialist to create a geomap of evacuation centers</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Setting up of base radio</w:t>
            </w:r>
          </w:p>
          <w:p w:rsidR="008B7AA8" w:rsidRPr="008B7AA8" w:rsidRDefault="008B7AA8" w:rsidP="008F444F">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Emergency Response Intelligence Capability to assist DSWD to access information management system on evacuation, food and non-food.</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assessment and data gathering on the needs of the Internally Displaced Persons (IDPs) inside and outside evacuation centers.</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assess the needs of the newly-opened Evacuation Centers (ECs) and subsequently provide necessary assistance.</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escort and distribute goods in Silang and Tagaytay City, Cavite.</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Continuous distribution of goods in San Luis, Calatagan, Sariaya, Candelaria, Tiaong, Dolores, and San Antonio. </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Briefing and deployment of Field Office staff duty who will administer the Disaster Assistance Family Access Card (DAFAC) and Geographic Information System (GIS) in each evacuation center.</w:t>
            </w:r>
          </w:p>
          <w:p w:rsidR="008B7AA8" w:rsidRPr="008B7AA8" w:rsidRDefault="008B7AA8" w:rsidP="008F444F">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coordination with other concerned agencies.</w:t>
            </w:r>
          </w:p>
        </w:tc>
      </w:tr>
      <w:tr w:rsidR="008B7AA8" w:rsidRPr="00AC2F21" w:rsidTr="00247EF1">
        <w:trPr>
          <w:trHeight w:val="20"/>
        </w:trPr>
        <w:tc>
          <w:tcPr>
            <w:tcW w:w="1017" w:type="pct"/>
            <w:vAlign w:val="center"/>
          </w:tcPr>
          <w:p w:rsidR="008B7AA8" w:rsidRPr="00D42268" w:rsidRDefault="008B7AA8" w:rsidP="008B7AA8">
            <w:pPr>
              <w:ind w:right="27"/>
              <w:jc w:val="center"/>
              <w:rPr>
                <w:rFonts w:ascii="Arial" w:eastAsia="Arial Narrow" w:hAnsi="Arial" w:cs="Arial"/>
                <w:b/>
                <w:sz w:val="20"/>
                <w:szCs w:val="24"/>
              </w:rPr>
            </w:pPr>
            <w:r w:rsidRPr="00D42268">
              <w:rPr>
                <w:rFonts w:ascii="Arial" w:eastAsia="Arial Narrow" w:hAnsi="Arial" w:cs="Arial"/>
                <w:sz w:val="20"/>
                <w:szCs w:val="24"/>
              </w:rPr>
              <w:t>17 January 20</w:t>
            </w:r>
            <w:r>
              <w:rPr>
                <w:rFonts w:ascii="Arial" w:eastAsia="Arial Narrow" w:hAnsi="Arial" w:cs="Arial"/>
                <w:sz w:val="20"/>
                <w:szCs w:val="24"/>
              </w:rPr>
              <w:t>20</w:t>
            </w:r>
          </w:p>
        </w:tc>
        <w:tc>
          <w:tcPr>
            <w:tcW w:w="3983" w:type="pct"/>
            <w:vAlign w:val="bottom"/>
          </w:tcPr>
          <w:p w:rsidR="008B7AA8" w:rsidRPr="00D42268" w:rsidRDefault="008B7AA8" w:rsidP="008B7AA8">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Camp Coordination and Camp Management:</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staff to escort and distribute goods to ECs in the following LGUs: Balete, San Jose, Mabini, Calatagan, San Antonio, Tiaong, Dolores, Sariaya and Candelaria.</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 Validation of Closed Evacuation Centers and Newly Opened Evacuation Centers.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Orientation to BNS, Day Care Workers and volunteers on data gathering through DAFAC and GIS and masterlist of families outside evacuation centers.</w:t>
            </w:r>
          </w:p>
          <w:p w:rsidR="008B7AA8" w:rsidRPr="00D42268" w:rsidRDefault="008B7AA8" w:rsidP="008B7AA8">
            <w:pPr>
              <w:widowControl w:val="0"/>
              <w:pBdr>
                <w:top w:val="nil"/>
                <w:left w:val="nil"/>
                <w:bottom w:val="nil"/>
                <w:right w:val="nil"/>
                <w:between w:val="nil"/>
              </w:pBdr>
              <w:spacing w:line="276" w:lineRule="auto"/>
              <w:jc w:val="both"/>
              <w:rPr>
                <w:rFonts w:ascii="Arial" w:eastAsia="Arial" w:hAnsi="Arial" w:cs="Arial"/>
                <w:b/>
                <w:sz w:val="20"/>
                <w:szCs w:val="24"/>
              </w:rPr>
            </w:pPr>
            <w:r w:rsidRPr="00D42268">
              <w:rPr>
                <w:rFonts w:ascii="Arial" w:eastAsia="Arial" w:hAnsi="Arial" w:cs="Arial"/>
                <w:b/>
                <w:sz w:val="20"/>
                <w:szCs w:val="24"/>
              </w:rPr>
              <w:t xml:space="preserve">Others: </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Transferred DSWD Field Office IV-A Operations Center at PRDDMO Batangas City for better coordination and action among agencies and other stakeholders; </w:t>
            </w:r>
          </w:p>
          <w:p w:rsidR="008B7AA8" w:rsidRPr="00D42268" w:rsidRDefault="008B7AA8" w:rsidP="008B7AA8">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Food and Non-food Items: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To assign staff for deployment to Dasmariñas City for the situational analysis of the affected families coming from ECs of Amadeo, Cavite </w:t>
            </w:r>
          </w:p>
          <w:p w:rsidR="008B7AA8" w:rsidRPr="00D42268" w:rsidRDefault="008B7AA8" w:rsidP="008B7AA8">
            <w:pPr>
              <w:pBdr>
                <w:top w:val="nil"/>
                <w:left w:val="nil"/>
                <w:bottom w:val="nil"/>
                <w:right w:val="nil"/>
                <w:between w:val="nil"/>
              </w:pBdr>
              <w:ind w:right="27"/>
              <w:jc w:val="both"/>
              <w:rPr>
                <w:rFonts w:ascii="Arial" w:eastAsia="Arial Narrow" w:hAnsi="Arial" w:cs="Arial"/>
                <w:b/>
                <w:sz w:val="20"/>
                <w:szCs w:val="24"/>
              </w:rPr>
            </w:pPr>
            <w:r w:rsidRPr="00D42268">
              <w:rPr>
                <w:rFonts w:ascii="Arial" w:eastAsia="Arial Narrow" w:hAnsi="Arial" w:cs="Arial"/>
                <w:b/>
                <w:sz w:val="20"/>
                <w:szCs w:val="24"/>
              </w:rPr>
              <w:t>IDP Protection:</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regional office staff on DAFAC data gathering and eventually psychosocial processing of IDPs.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DSWD-FO CALABARZON requested additional supplies and logistics to NRMLB for the set-up of Operations Center at PDRRMO Batangas.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DSWD-FO CALABARZON will set-up Operations Center at PRDDMO Batangas City for better coordination and action among agencies and other stakeholders.</w:t>
            </w:r>
          </w:p>
          <w:p w:rsidR="008B7AA8" w:rsidRPr="00D42268" w:rsidRDefault="008B7AA8" w:rsidP="008F444F">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lastRenderedPageBreak/>
              <w:t xml:space="preserve">A total of 5,496 FFPs is scheduled for distribution in selected municipalities in Batangas (Tuy, Nasugbu, Balayan, Calaca, Sta. Teresita, and San Luis) and Cavite (Amadeo, Alfonso, and General Emilio Aguinaldo). </w:t>
            </w:r>
          </w:p>
        </w:tc>
      </w:tr>
      <w:tr w:rsidR="008B7AA8" w:rsidRPr="00554FA3" w:rsidTr="00185C5B">
        <w:trPr>
          <w:trHeight w:val="20"/>
        </w:trPr>
        <w:tc>
          <w:tcPr>
            <w:tcW w:w="1017" w:type="pct"/>
            <w:vAlign w:val="center"/>
          </w:tcPr>
          <w:p w:rsidR="008B7AA8" w:rsidRPr="00A231F5" w:rsidRDefault="008B7AA8" w:rsidP="008B7AA8">
            <w:pPr>
              <w:ind w:right="27"/>
              <w:contextualSpacing/>
              <w:jc w:val="center"/>
              <w:rPr>
                <w:rFonts w:ascii="Arial" w:eastAsia="Arial Narrow" w:hAnsi="Arial" w:cs="Arial"/>
                <w:sz w:val="20"/>
                <w:szCs w:val="24"/>
              </w:rPr>
            </w:pPr>
            <w:r w:rsidRPr="00A231F5">
              <w:rPr>
                <w:rFonts w:ascii="Arial" w:eastAsia="Arial Narrow" w:hAnsi="Arial" w:cs="Arial"/>
                <w:sz w:val="20"/>
                <w:szCs w:val="24"/>
              </w:rPr>
              <w:lastRenderedPageBreak/>
              <w:t>16 January 20</w:t>
            </w:r>
            <w:r>
              <w:rPr>
                <w:rFonts w:ascii="Arial" w:eastAsia="Arial Narrow" w:hAnsi="Arial" w:cs="Arial"/>
                <w:sz w:val="20"/>
                <w:szCs w:val="24"/>
              </w:rPr>
              <w:t>20</w:t>
            </w:r>
          </w:p>
        </w:tc>
        <w:tc>
          <w:tcPr>
            <w:tcW w:w="3983" w:type="pct"/>
            <w:vAlign w:val="bottom"/>
          </w:tcPr>
          <w:p w:rsidR="008B7AA8" w:rsidRPr="00A231F5" w:rsidRDefault="008B7AA8" w:rsidP="008B7AA8">
            <w:pPr>
              <w:ind w:right="27"/>
              <w:jc w:val="both"/>
              <w:rPr>
                <w:rFonts w:ascii="Arial" w:eastAsia="Arial Narrow" w:hAnsi="Arial" w:cs="Arial"/>
                <w:sz w:val="20"/>
                <w:szCs w:val="24"/>
              </w:rPr>
            </w:pPr>
            <w:r w:rsidRPr="00A231F5">
              <w:rPr>
                <w:rFonts w:ascii="Arial" w:eastAsia="Arial Narrow" w:hAnsi="Arial" w:cs="Arial"/>
                <w:sz w:val="20"/>
                <w:szCs w:val="24"/>
              </w:rPr>
              <w:t>Camp Coordination and Camp Management:</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Provided of technical assistance in the visited ECs in Bauan, Lipa City, San Luis, San Jose and Mataasnakahoy.</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additional supplies and logistics to NRMLB for the set-up of Operations Center at PDRRMO Batangas.</w:t>
            </w:r>
          </w:p>
          <w:p w:rsidR="008B7AA8" w:rsidRPr="00A231F5" w:rsidRDefault="008B7AA8" w:rsidP="008B7AA8">
            <w:pPr>
              <w:ind w:right="27"/>
              <w:jc w:val="both"/>
              <w:rPr>
                <w:rFonts w:ascii="Arial" w:eastAsia="Arial Narrow" w:hAnsi="Arial" w:cs="Arial"/>
                <w:sz w:val="20"/>
                <w:szCs w:val="24"/>
              </w:rPr>
            </w:pPr>
            <w:r w:rsidRPr="00A231F5">
              <w:rPr>
                <w:rFonts w:ascii="Arial" w:eastAsia="Arial Narrow" w:hAnsi="Arial" w:cs="Arial"/>
                <w:sz w:val="20"/>
                <w:szCs w:val="24"/>
              </w:rPr>
              <w:t>IDP Protection:</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8B7AA8" w:rsidRPr="00A231F5" w:rsidRDefault="008B7AA8" w:rsidP="008B7AA8">
            <w:pPr>
              <w:ind w:right="27"/>
              <w:jc w:val="both"/>
              <w:rPr>
                <w:rFonts w:ascii="Arial" w:eastAsia="Arial Narrow" w:hAnsi="Arial" w:cs="Arial"/>
                <w:sz w:val="20"/>
                <w:szCs w:val="24"/>
              </w:rPr>
            </w:pPr>
            <w:r w:rsidRPr="00A231F5">
              <w:rPr>
                <w:rFonts w:ascii="Arial" w:eastAsia="Arial Narrow" w:hAnsi="Arial" w:cs="Arial"/>
                <w:sz w:val="20"/>
                <w:szCs w:val="24"/>
              </w:rPr>
              <w:t>Others:</w:t>
            </w:r>
          </w:p>
          <w:p w:rsidR="008B7AA8" w:rsidRPr="00A231F5" w:rsidRDefault="008B7AA8" w:rsidP="008F444F">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DSWD Field Office IV-A is setting up Operations Center at PRDDMO Batangas City for better coordination and action among agencies and other stakeholders.</w:t>
            </w:r>
          </w:p>
        </w:tc>
      </w:tr>
      <w:tr w:rsidR="008B7AA8" w:rsidRPr="00554FA3" w:rsidTr="00185C5B">
        <w:trPr>
          <w:trHeight w:val="20"/>
        </w:trPr>
        <w:tc>
          <w:tcPr>
            <w:tcW w:w="1017" w:type="pct"/>
            <w:vAlign w:val="center"/>
          </w:tcPr>
          <w:p w:rsidR="008B7AA8" w:rsidRPr="00564FAB" w:rsidRDefault="008B7AA8" w:rsidP="008B7AA8">
            <w:pPr>
              <w:ind w:right="27"/>
              <w:contextualSpacing/>
              <w:jc w:val="center"/>
              <w:rPr>
                <w:rFonts w:ascii="Arial" w:eastAsia="Arial Narrow" w:hAnsi="Arial" w:cs="Arial"/>
                <w:sz w:val="20"/>
                <w:szCs w:val="24"/>
              </w:rPr>
            </w:pPr>
            <w:r w:rsidRPr="00564FAB">
              <w:rPr>
                <w:rFonts w:ascii="Arial" w:eastAsia="Arial Narrow" w:hAnsi="Arial" w:cs="Arial"/>
                <w:sz w:val="20"/>
                <w:szCs w:val="24"/>
              </w:rPr>
              <w:t>16 January 20</w:t>
            </w:r>
            <w:r>
              <w:rPr>
                <w:rFonts w:ascii="Arial" w:eastAsia="Arial Narrow" w:hAnsi="Arial" w:cs="Arial"/>
                <w:sz w:val="20"/>
                <w:szCs w:val="24"/>
              </w:rPr>
              <w:t>20</w:t>
            </w:r>
            <w:r w:rsidRPr="00564FAB">
              <w:rPr>
                <w:rFonts w:ascii="Arial" w:eastAsia="Arial Narrow" w:hAnsi="Arial" w:cs="Arial"/>
                <w:sz w:val="20"/>
                <w:szCs w:val="24"/>
              </w:rPr>
              <w:t>, 6AM</w:t>
            </w:r>
          </w:p>
        </w:tc>
        <w:tc>
          <w:tcPr>
            <w:tcW w:w="3983" w:type="pct"/>
            <w:vAlign w:val="bottom"/>
          </w:tcPr>
          <w:p w:rsidR="008B7AA8" w:rsidRPr="00564FAB" w:rsidRDefault="008B7AA8" w:rsidP="008F444F">
            <w:pPr>
              <w:pStyle w:val="ListParagraph"/>
              <w:numPr>
                <w:ilvl w:val="0"/>
                <w:numId w:val="6"/>
              </w:numPr>
              <w:ind w:left="257" w:right="27" w:hanging="257"/>
              <w:jc w:val="both"/>
              <w:rPr>
                <w:rFonts w:ascii="Arial" w:eastAsia="Arial Narrow" w:hAnsi="Arial" w:cs="Arial"/>
                <w:sz w:val="20"/>
                <w:szCs w:val="24"/>
              </w:rPr>
            </w:pPr>
            <w:r w:rsidRPr="00564FAB">
              <w:rPr>
                <w:rFonts w:ascii="Arial" w:eastAsia="Arial Narrow" w:hAnsi="Arial" w:cs="Arial"/>
                <w:sz w:val="20"/>
                <w:szCs w:val="24"/>
              </w:rPr>
              <w:t>Ongoing consolidation of distributed FFPs from the deployed staff within the municipality of San Luis, San Jose and Mataas Na Kahoy.</w:t>
            </w:r>
          </w:p>
        </w:tc>
      </w:tr>
      <w:tr w:rsidR="008B7AA8" w:rsidRPr="00AC2F21" w:rsidTr="00185C5B">
        <w:trPr>
          <w:trHeight w:val="20"/>
        </w:trPr>
        <w:tc>
          <w:tcPr>
            <w:tcW w:w="1017" w:type="pct"/>
            <w:vAlign w:val="center"/>
          </w:tcPr>
          <w:p w:rsidR="008B7AA8" w:rsidRPr="00554FA3" w:rsidRDefault="008B7AA8" w:rsidP="008B7AA8">
            <w:pPr>
              <w:ind w:right="27"/>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3983" w:type="pct"/>
            <w:vAlign w:val="bottom"/>
          </w:tcPr>
          <w:p w:rsidR="008B7AA8" w:rsidRPr="00E61B94" w:rsidRDefault="008B7AA8" w:rsidP="008F444F">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Deployment of staff for the distribution of family food packs; 2500 FFPs for Bauan, Batangas, 900 FFPs for San Luis, Batangas, 799 FFPs for Lipa City and San Jose, Batangas and 400 FFPs for San Luis, Batangas.</w:t>
            </w:r>
          </w:p>
          <w:p w:rsidR="008B7AA8" w:rsidRPr="00E61B94" w:rsidRDefault="008B7AA8" w:rsidP="008F444F">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8B7AA8" w:rsidRPr="00E61B94" w:rsidRDefault="008B7AA8" w:rsidP="008F444F">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8B7AA8" w:rsidRPr="00AC2F21" w:rsidTr="00185C5B">
        <w:trPr>
          <w:trHeight w:val="20"/>
        </w:trPr>
        <w:tc>
          <w:tcPr>
            <w:tcW w:w="1017" w:type="pct"/>
            <w:vAlign w:val="center"/>
          </w:tcPr>
          <w:p w:rsidR="008B7AA8" w:rsidRPr="00731B57" w:rsidRDefault="008B7AA8" w:rsidP="008B7AA8">
            <w:pPr>
              <w:ind w:right="27"/>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3983" w:type="pct"/>
            <w:vAlign w:val="bottom"/>
          </w:tcPr>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President Rodrigo Duterte visited Batangas Sports Complex and distributed 499 FFPs with 17 families that received financial assistance of ₱3,000.00 each.</w:t>
            </w:r>
          </w:p>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Usec. Danilo Pamonag and Asec. Rodolfo Encabo visited the following evacuation centers in Sto. Tomas, Batangas and distributed a total of 500 FFPs: </w:t>
            </w:r>
          </w:p>
          <w:p w:rsidR="008B7AA8" w:rsidRPr="00731B57" w:rsidRDefault="008B7AA8" w:rsidP="008F444F">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City Evacuation Center of Sto. Tomas: 207 FFPs</w:t>
            </w:r>
          </w:p>
          <w:p w:rsidR="008B7AA8" w:rsidRPr="00731B57" w:rsidRDefault="008B7AA8" w:rsidP="008F444F">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8B7AA8" w:rsidRPr="00731B57" w:rsidRDefault="008B7AA8" w:rsidP="008F444F">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8B7AA8" w:rsidRPr="00731B57" w:rsidRDefault="008B7AA8" w:rsidP="008F444F">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Conducted RDANA in Tanauan City, Cuenca, and Mataas na Kahoy.</w:t>
            </w:r>
          </w:p>
        </w:tc>
      </w:tr>
      <w:tr w:rsidR="008B7AA8" w:rsidRPr="00AC2F21" w:rsidTr="00185C5B">
        <w:trPr>
          <w:trHeight w:val="20"/>
        </w:trPr>
        <w:tc>
          <w:tcPr>
            <w:tcW w:w="1017" w:type="pct"/>
            <w:vAlign w:val="center"/>
          </w:tcPr>
          <w:p w:rsidR="008B7AA8" w:rsidRPr="00FA0FC1" w:rsidRDefault="008B7AA8" w:rsidP="008B7AA8">
            <w:pPr>
              <w:ind w:right="27"/>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3983" w:type="pct"/>
            <w:vAlign w:val="bottom"/>
          </w:tcPr>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Deployment of staff to evacuation centers in Batangas province (Mataas na Kahoy, Cuenca, Sto. Tomas, Batangas and Tanauan City) and in Alfonso, Cavite.</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on the situation and accomplishments of Taal Volcano disaster operation with Usec. Felicisimo Budiongan, Usec. Camilo Gudmalin, Asec. Joseline Niwane and Asec. Rodolfo Encabo.</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Profiling of IDPs in Batangas Sports Complex.</w:t>
            </w:r>
          </w:p>
        </w:tc>
      </w:tr>
      <w:tr w:rsidR="008B7AA8" w:rsidRPr="00AC2F21" w:rsidTr="00185C5B">
        <w:trPr>
          <w:trHeight w:val="20"/>
        </w:trPr>
        <w:tc>
          <w:tcPr>
            <w:tcW w:w="1017" w:type="pct"/>
            <w:vAlign w:val="center"/>
          </w:tcPr>
          <w:p w:rsidR="008B7AA8" w:rsidRPr="00AC2F21" w:rsidRDefault="008B7AA8" w:rsidP="008B7AA8">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3983" w:type="pct"/>
            <w:vAlign w:val="bottom"/>
          </w:tcPr>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National Capital Region provided 535 FFPs and sleeping kits amounting to ₱126,341.90 to the 535 families in the 3 evacuation centers of Sto. Tomas, Batangas.</w:t>
            </w:r>
          </w:p>
        </w:tc>
      </w:tr>
      <w:tr w:rsidR="008B7AA8" w:rsidRPr="00AC2F21" w:rsidTr="00185C5B">
        <w:trPr>
          <w:trHeight w:val="20"/>
        </w:trPr>
        <w:tc>
          <w:tcPr>
            <w:tcW w:w="1017" w:type="pct"/>
            <w:vAlign w:val="center"/>
          </w:tcPr>
          <w:p w:rsidR="008B7AA8" w:rsidRPr="00AC2F21" w:rsidRDefault="008B7AA8" w:rsidP="008B7AA8">
            <w:pPr>
              <w:ind w:right="27"/>
              <w:contextualSpacing/>
              <w:jc w:val="center"/>
              <w:rPr>
                <w:rFonts w:ascii="Arial" w:eastAsia="Arial Narrow" w:hAnsi="Arial" w:cs="Arial"/>
                <w:sz w:val="20"/>
                <w:szCs w:val="24"/>
              </w:rPr>
            </w:pPr>
            <w:r>
              <w:rPr>
                <w:rFonts w:ascii="Arial" w:eastAsia="Arial Narrow" w:hAnsi="Arial" w:cs="Arial"/>
                <w:sz w:val="20"/>
                <w:szCs w:val="24"/>
              </w:rPr>
              <w:lastRenderedPageBreak/>
              <w:t xml:space="preserve">13 </w:t>
            </w:r>
            <w:r w:rsidRPr="00AC2F21">
              <w:rPr>
                <w:rFonts w:ascii="Arial" w:eastAsia="Arial Narrow" w:hAnsi="Arial" w:cs="Arial"/>
                <w:sz w:val="20"/>
                <w:szCs w:val="24"/>
              </w:rPr>
              <w:t>January 2020, 6PM</w:t>
            </w:r>
          </w:p>
        </w:tc>
        <w:tc>
          <w:tcPr>
            <w:tcW w:w="3983" w:type="pct"/>
            <w:vAlign w:val="bottom"/>
          </w:tcPr>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8B7AA8" w:rsidRPr="00AC2F21" w:rsidTr="00185C5B">
        <w:trPr>
          <w:trHeight w:val="20"/>
        </w:trPr>
        <w:tc>
          <w:tcPr>
            <w:tcW w:w="1017" w:type="pct"/>
            <w:vAlign w:val="center"/>
          </w:tcPr>
          <w:p w:rsidR="008B7AA8" w:rsidRPr="00AC2F21" w:rsidRDefault="008B7AA8" w:rsidP="008B7AA8">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8AM</w:t>
            </w:r>
          </w:p>
        </w:tc>
        <w:tc>
          <w:tcPr>
            <w:tcW w:w="3983" w:type="pct"/>
            <w:vAlign w:val="bottom"/>
          </w:tcPr>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8B7AA8" w:rsidRPr="00AC2F21" w:rsidRDefault="008B7AA8"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lastRenderedPageBreak/>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8F444F">
            <w:pPr>
              <w:pStyle w:val="ListParagraph"/>
              <w:numPr>
                <w:ilvl w:val="0"/>
                <w:numId w:val="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through its Quick Response Teams were deployed to distribute relief goods to affected families temporarily staying at Sto. Tomas, Batangas.</w:t>
            </w:r>
          </w:p>
          <w:p w:rsidR="00625AD9" w:rsidRPr="00AC2F21" w:rsidRDefault="00625AD9"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1133AB" w:rsidRPr="00AC2F21" w:rsidRDefault="001133AB" w:rsidP="00AE15C7">
      <w:pPr>
        <w:ind w:right="27"/>
        <w:contextualSpacing/>
        <w:jc w:val="both"/>
        <w:rPr>
          <w:rFonts w:ascii="Arial" w:eastAsia="Arial" w:hAnsi="Arial" w:cs="Arial"/>
          <w:sz w:val="24"/>
          <w:szCs w:val="24"/>
        </w:rPr>
      </w:pP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Prepared by:</w:t>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CE308B" w:rsidRPr="00AC2F21" w:rsidRDefault="00CE308B" w:rsidP="00AE15C7">
      <w:pPr>
        <w:ind w:right="27"/>
        <w:contextualSpacing/>
        <w:jc w:val="both"/>
        <w:rPr>
          <w:rFonts w:ascii="Arial" w:eastAsia="Arial" w:hAnsi="Arial" w:cs="Arial"/>
          <w:b/>
          <w:sz w:val="24"/>
          <w:szCs w:val="24"/>
        </w:rPr>
      </w:pPr>
    </w:p>
    <w:p w:rsidR="00476473" w:rsidRPr="00AC2F21" w:rsidRDefault="008B7AA8" w:rsidP="00AE15C7">
      <w:pPr>
        <w:ind w:right="27"/>
        <w:contextualSpacing/>
        <w:jc w:val="both"/>
        <w:rPr>
          <w:rFonts w:ascii="Arial" w:eastAsia="Arial" w:hAnsi="Arial" w:cs="Arial"/>
          <w:b/>
          <w:sz w:val="24"/>
          <w:szCs w:val="24"/>
        </w:rPr>
      </w:pPr>
      <w:r>
        <w:rPr>
          <w:rFonts w:ascii="Arial" w:eastAsia="Arial" w:hAnsi="Arial" w:cs="Arial"/>
          <w:b/>
          <w:sz w:val="24"/>
          <w:szCs w:val="24"/>
        </w:rPr>
        <w:t>MARIE JOYCE G. RAFANAN</w:t>
      </w:r>
    </w:p>
    <w:p w:rsidR="00753F6D" w:rsidRDefault="00753F6D" w:rsidP="00AE15C7">
      <w:pPr>
        <w:ind w:right="27"/>
        <w:contextualSpacing/>
        <w:jc w:val="both"/>
        <w:rPr>
          <w:rFonts w:ascii="Arial" w:eastAsia="Arial" w:hAnsi="Arial" w:cs="Arial"/>
          <w:b/>
          <w:sz w:val="24"/>
          <w:szCs w:val="24"/>
        </w:rPr>
      </w:pPr>
    </w:p>
    <w:p w:rsidR="00753F6D" w:rsidRDefault="00753F6D" w:rsidP="00AE15C7">
      <w:pPr>
        <w:ind w:right="27"/>
        <w:contextualSpacing/>
        <w:jc w:val="both"/>
        <w:rPr>
          <w:rFonts w:ascii="Arial" w:eastAsia="Arial" w:hAnsi="Arial" w:cs="Arial"/>
          <w:b/>
          <w:sz w:val="24"/>
          <w:szCs w:val="24"/>
        </w:rPr>
      </w:pPr>
    </w:p>
    <w:p w:rsidR="00A15FFA" w:rsidRPr="00AC2F21" w:rsidRDefault="00001F4F" w:rsidP="00AE15C7">
      <w:pPr>
        <w:ind w:right="27"/>
        <w:contextualSpacing/>
        <w:jc w:val="both"/>
        <w:rPr>
          <w:rFonts w:ascii="Arial" w:eastAsia="Arial" w:hAnsi="Arial" w:cs="Arial"/>
          <w:b/>
          <w:sz w:val="24"/>
          <w:szCs w:val="24"/>
        </w:rPr>
      </w:pPr>
      <w:r>
        <w:rPr>
          <w:rFonts w:ascii="Arial" w:eastAsia="Arial" w:hAnsi="Arial" w:cs="Arial"/>
          <w:b/>
          <w:sz w:val="24"/>
          <w:szCs w:val="24"/>
        </w:rPr>
        <w:t>RODEL V. CABADDU</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2E7ED4" w:rsidRDefault="002E7ED4" w:rsidP="006743CD">
      <w:pPr>
        <w:ind w:right="0"/>
        <w:rPr>
          <w:rFonts w:ascii="Arial" w:eastAsia="Arial" w:hAnsi="Arial" w:cs="Arial"/>
          <w:b/>
          <w:color w:val="002060"/>
          <w:sz w:val="28"/>
          <w:szCs w:val="24"/>
        </w:rPr>
      </w:pPr>
    </w:p>
    <w:p w:rsidR="00253FC3" w:rsidRDefault="00253FC3" w:rsidP="006743CD">
      <w:pPr>
        <w:ind w:right="0"/>
        <w:rPr>
          <w:rFonts w:ascii="Arial" w:eastAsia="Arial" w:hAnsi="Arial" w:cs="Arial"/>
          <w:b/>
          <w:color w:val="002060"/>
          <w:sz w:val="28"/>
          <w:szCs w:val="24"/>
        </w:rPr>
      </w:pPr>
    </w:p>
    <w:p w:rsidR="00253FC3" w:rsidRDefault="00253FC3" w:rsidP="006743CD">
      <w:pPr>
        <w:ind w:right="0"/>
        <w:rPr>
          <w:rFonts w:ascii="Arial" w:eastAsia="Arial" w:hAnsi="Arial" w:cs="Arial"/>
          <w:b/>
          <w:color w:val="002060"/>
          <w:sz w:val="28"/>
          <w:szCs w:val="24"/>
        </w:rPr>
      </w:pPr>
    </w:p>
    <w:p w:rsidR="002E7ED4" w:rsidRDefault="002E7ED4" w:rsidP="006743CD">
      <w:pPr>
        <w:ind w:right="0"/>
        <w:rPr>
          <w:rFonts w:ascii="Arial" w:eastAsia="Arial" w:hAnsi="Arial" w:cs="Arial"/>
          <w:b/>
          <w:color w:val="002060"/>
          <w:sz w:val="28"/>
          <w:szCs w:val="24"/>
        </w:rPr>
      </w:pPr>
    </w:p>
    <w:p w:rsidR="00F3644B" w:rsidRPr="006E2020" w:rsidRDefault="00F3644B" w:rsidP="006743CD">
      <w:pPr>
        <w:ind w:right="0"/>
        <w:rPr>
          <w:rFonts w:ascii="Arial" w:eastAsia="Arial" w:hAnsi="Arial" w:cs="Arial"/>
          <w:b/>
          <w:color w:val="002060"/>
          <w:sz w:val="24"/>
          <w:szCs w:val="24"/>
        </w:rPr>
      </w:pPr>
      <w:r w:rsidRPr="00CF1884">
        <w:rPr>
          <w:rFonts w:ascii="Arial" w:eastAsia="Arial" w:hAnsi="Arial" w:cs="Arial"/>
          <w:b/>
          <w:color w:val="002060"/>
          <w:sz w:val="28"/>
          <w:szCs w:val="24"/>
        </w:rPr>
        <w:t>PHOTO DOCUMENTATION</w:t>
      </w:r>
    </w:p>
    <w:p w:rsidR="00B84199" w:rsidRPr="00AC2F21" w:rsidRDefault="00253FC3" w:rsidP="00B84199">
      <w:pPr>
        <w:ind w:right="27"/>
        <w:contextualSpacing/>
        <w:rPr>
          <w:rFonts w:ascii="Arial" w:eastAsia="Arial" w:hAnsi="Arial" w:cs="Arial"/>
          <w:b/>
          <w:color w:val="002060"/>
          <w:sz w:val="24"/>
          <w:szCs w:val="24"/>
        </w:rPr>
      </w:pPr>
      <w:r>
        <w:rPr>
          <w:rFonts w:ascii="Arial" w:eastAsia="Arial" w:hAnsi="Arial" w:cs="Arial"/>
          <w:b/>
          <w:i/>
          <w:noProof/>
          <w:color w:val="002060"/>
          <w:sz w:val="24"/>
          <w:szCs w:val="24"/>
          <w:lang w:val="en-US" w:eastAsia="en-US"/>
        </w:rPr>
        <w:drawing>
          <wp:anchor distT="0" distB="0" distL="114300" distR="114300" simplePos="0" relativeHeight="251725824" behindDoc="0" locked="0" layoutInCell="1" allowOverlap="1" wp14:anchorId="7519A953" wp14:editId="7481B881">
            <wp:simplePos x="0" y="0"/>
            <wp:positionH relativeFrom="margin">
              <wp:posOffset>549069</wp:posOffset>
            </wp:positionH>
            <wp:positionV relativeFrom="paragraph">
              <wp:posOffset>126365</wp:posOffset>
            </wp:positionV>
            <wp:extent cx="5264150" cy="39477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WD Taal Interventions_12 January 2020.jpg"/>
                    <pic:cNvPicPr/>
                  </pic:nvPicPr>
                  <pic:blipFill>
                    <a:blip r:embed="rId9">
                      <a:extLst>
                        <a:ext uri="{28A0092B-C50C-407E-A947-70E740481C1C}">
                          <a14:useLocalDpi xmlns:a14="http://schemas.microsoft.com/office/drawing/2010/main" val="0"/>
                        </a:ext>
                      </a:extLst>
                    </a:blip>
                    <a:stretch>
                      <a:fillRect/>
                    </a:stretch>
                  </pic:blipFill>
                  <pic:spPr>
                    <a:xfrm>
                      <a:off x="0" y="0"/>
                      <a:ext cx="5264150" cy="3947795"/>
                    </a:xfrm>
                    <a:prstGeom prst="rect">
                      <a:avLst/>
                    </a:prstGeom>
                  </pic:spPr>
                </pic:pic>
              </a:graphicData>
            </a:graphic>
            <wp14:sizeRelH relativeFrom="page">
              <wp14:pctWidth>0</wp14:pctWidth>
            </wp14:sizeRelH>
            <wp14:sizeRelV relativeFrom="page">
              <wp14:pctHeight>0</wp14:pctHeight>
            </wp14:sizeRelV>
          </wp:anchor>
        </w:drawing>
      </w: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B84199" w:rsidRPr="00AC2F21" w:rsidRDefault="00B84199" w:rsidP="00B84199">
      <w:pPr>
        <w:ind w:right="28"/>
        <w:contextualSpacing/>
        <w:jc w:val="center"/>
        <w:rPr>
          <w:rFonts w:ascii="Arial" w:eastAsia="Arial" w:hAnsi="Arial" w:cs="Arial"/>
          <w:b/>
          <w:i/>
          <w:color w:val="002060"/>
          <w:sz w:val="24"/>
          <w:szCs w:val="24"/>
        </w:rPr>
      </w:pP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253FC3"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lang w:val="en-US" w:eastAsia="en-US"/>
        </w:rPr>
        <w:lastRenderedPageBreak/>
        <w:drawing>
          <wp:anchor distT="0" distB="0" distL="114300" distR="114300" simplePos="0" relativeHeight="251737088" behindDoc="0" locked="0" layoutInCell="1" allowOverlap="1" wp14:anchorId="65B687A3" wp14:editId="267E71AD">
            <wp:simplePos x="0" y="0"/>
            <wp:positionH relativeFrom="margin">
              <wp:posOffset>514433</wp:posOffset>
            </wp:positionH>
            <wp:positionV relativeFrom="paragraph">
              <wp:posOffset>47846</wp:posOffset>
            </wp:positionV>
            <wp:extent cx="5343525" cy="400748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WD Taal Interventions_12 January 2020.jpg"/>
                    <pic:cNvPicPr/>
                  </pic:nvPicPr>
                  <pic:blipFill>
                    <a:blip r:embed="rId10">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253FC3" w:rsidRDefault="00253FC3" w:rsidP="008650FC">
      <w:pPr>
        <w:ind w:right="28"/>
        <w:contextualSpacing/>
        <w:jc w:val="center"/>
        <w:rPr>
          <w:rFonts w:ascii="Arial" w:eastAsia="Arial" w:hAnsi="Arial" w:cs="Arial"/>
          <w:b/>
          <w:i/>
          <w:color w:val="002060"/>
          <w:sz w:val="24"/>
          <w:szCs w:val="24"/>
        </w:rPr>
      </w:pPr>
    </w:p>
    <w:p w:rsidR="00253FC3" w:rsidRDefault="00253FC3">
      <w:pPr>
        <w:ind w:right="0"/>
        <w:rPr>
          <w:rFonts w:ascii="Arial" w:eastAsia="Arial" w:hAnsi="Arial" w:cs="Arial"/>
          <w:b/>
          <w:i/>
          <w:color w:val="002060"/>
          <w:sz w:val="24"/>
          <w:szCs w:val="24"/>
        </w:rPr>
      </w:pPr>
      <w:r>
        <w:rPr>
          <w:rFonts w:ascii="Arial" w:eastAsia="Arial" w:hAnsi="Arial" w:cs="Arial"/>
          <w:b/>
          <w:i/>
          <w:noProof/>
          <w:color w:val="002060"/>
          <w:sz w:val="24"/>
          <w:szCs w:val="24"/>
          <w:lang w:val="en-US" w:eastAsia="en-US"/>
        </w:rPr>
        <w:drawing>
          <wp:anchor distT="0" distB="0" distL="114300" distR="114300" simplePos="0" relativeHeight="251738112" behindDoc="1" locked="0" layoutInCell="1" allowOverlap="1" wp14:anchorId="11F575BA" wp14:editId="10B227E8">
            <wp:simplePos x="0" y="0"/>
            <wp:positionH relativeFrom="margin">
              <wp:posOffset>513080</wp:posOffset>
            </wp:positionH>
            <wp:positionV relativeFrom="paragraph">
              <wp:posOffset>2983230</wp:posOffset>
            </wp:positionV>
            <wp:extent cx="5338445" cy="4003675"/>
            <wp:effectExtent l="0" t="0" r="0" b="0"/>
            <wp:wrapTight wrapText="bothSides">
              <wp:wrapPolygon edited="0">
                <wp:start x="0" y="0"/>
                <wp:lineTo x="0" y="21480"/>
                <wp:lineTo x="21505" y="21480"/>
                <wp:lineTo x="215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WD Taal Interventions_12 January 2020.jpg"/>
                    <pic:cNvPicPr/>
                  </pic:nvPicPr>
                  <pic:blipFill>
                    <a:blip r:embed="rId11">
                      <a:extLst>
                        <a:ext uri="{28A0092B-C50C-407E-A947-70E740481C1C}">
                          <a14:useLocalDpi xmlns:a14="http://schemas.microsoft.com/office/drawing/2010/main" val="0"/>
                        </a:ext>
                      </a:extLst>
                    </a:blip>
                    <a:stretch>
                      <a:fillRect/>
                    </a:stretch>
                  </pic:blipFill>
                  <pic:spPr>
                    <a:xfrm>
                      <a:off x="0" y="0"/>
                      <a:ext cx="5338445" cy="40036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i/>
          <w:color w:val="002060"/>
          <w:sz w:val="24"/>
          <w:szCs w:val="24"/>
        </w:rPr>
        <w:br w:type="page"/>
      </w:r>
    </w:p>
    <w:p w:rsidR="00E735DC" w:rsidRDefault="00E735DC" w:rsidP="008650FC">
      <w:pPr>
        <w:ind w:right="28"/>
        <w:contextualSpacing/>
        <w:jc w:val="center"/>
        <w:rPr>
          <w:rFonts w:ascii="Arial" w:eastAsia="Arial" w:hAnsi="Arial" w:cs="Arial"/>
          <w:b/>
          <w:i/>
          <w:color w:val="002060"/>
          <w:sz w:val="24"/>
          <w:szCs w:val="24"/>
        </w:rPr>
      </w:pPr>
    </w:p>
    <w:p w:rsidR="00E735DC" w:rsidRDefault="002E7ED4" w:rsidP="008650FC">
      <w:pPr>
        <w:ind w:right="28"/>
        <w:contextualSpacing/>
        <w:jc w:val="center"/>
        <w:rPr>
          <w:rFonts w:ascii="Arial" w:eastAsia="Arial" w:hAnsi="Arial" w:cs="Arial"/>
          <w:b/>
          <w:i/>
          <w:color w:val="002060"/>
          <w:sz w:val="24"/>
          <w:szCs w:val="24"/>
        </w:rPr>
      </w:pPr>
      <w:r>
        <w:rPr>
          <w:rFonts w:ascii="Arial" w:eastAsia="Arial" w:hAnsi="Arial" w:cs="Arial"/>
          <w:noProof/>
          <w:sz w:val="24"/>
          <w:szCs w:val="24"/>
          <w:lang w:val="en-US" w:eastAsia="en-US"/>
        </w:rPr>
        <w:drawing>
          <wp:anchor distT="0" distB="0" distL="114300" distR="114300" simplePos="0" relativeHeight="251700224" behindDoc="0" locked="0" layoutInCell="1" allowOverlap="1" wp14:anchorId="5A1E004B" wp14:editId="4BFE22C6">
            <wp:simplePos x="0" y="0"/>
            <wp:positionH relativeFrom="column">
              <wp:posOffset>451485</wp:posOffset>
            </wp:positionH>
            <wp:positionV relativeFrom="paragraph">
              <wp:posOffset>57150</wp:posOffset>
            </wp:positionV>
            <wp:extent cx="5287010" cy="3966845"/>
            <wp:effectExtent l="0" t="0" r="8890" b="0"/>
            <wp:wrapSquare wrapText="bothSides"/>
            <wp:docPr id="3" name="Picture 3" descr="C:\Users\JEAIOntanillas\AppData\Local\Microsoft\Windows\INetCache\Content.Word\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IOntanillas\AppData\Local\Microsoft\Windows\INetCache\Content.Word\Slide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70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69128C" w:rsidP="00E735DC">
      <w:pPr>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36064" behindDoc="0" locked="0" layoutInCell="1" allowOverlap="1" wp14:anchorId="43E51B24" wp14:editId="474F1423">
            <wp:simplePos x="0" y="0"/>
            <wp:positionH relativeFrom="margin">
              <wp:align>center</wp:align>
            </wp:positionH>
            <wp:positionV relativeFrom="paragraph">
              <wp:posOffset>9580</wp:posOffset>
            </wp:positionV>
            <wp:extent cx="5295265" cy="3973195"/>
            <wp:effectExtent l="0" t="0" r="635" b="8255"/>
            <wp:wrapSquare wrapText="bothSides"/>
            <wp:docPr id="2" name="Picture 2" descr="C:\Users\JEAIOntanillas\AppData\Local\Microsoft\Windows\INetCache\Content.Word\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IOntanillas\AppData\Local\Microsoft\Windows\INetCache\Content.Word\Slide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265"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69128C" w:rsidP="00E735DC">
      <w:pPr>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31968" behindDoc="0" locked="0" layoutInCell="1" allowOverlap="1" wp14:anchorId="60807996" wp14:editId="3BC55ACA">
            <wp:simplePos x="0" y="0"/>
            <wp:positionH relativeFrom="margin">
              <wp:posOffset>255408</wp:posOffset>
            </wp:positionH>
            <wp:positionV relativeFrom="paragraph">
              <wp:posOffset>331</wp:posOffset>
            </wp:positionV>
            <wp:extent cx="5406390" cy="4057015"/>
            <wp:effectExtent l="0" t="0" r="3810" b="635"/>
            <wp:wrapSquare wrapText="bothSides"/>
            <wp:docPr id="15" name="Picture 15" descr="C:\Users\JEAIOntanillas\AppData\Local\Microsoft\Windows\INetCache\Content.Word\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IOntanillas\AppData\Local\Microsoft\Windows\INetCache\Content.Word\Slide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639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69128C" w:rsidP="00E735DC">
      <w:pPr>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05344" behindDoc="0" locked="0" layoutInCell="1" allowOverlap="1" wp14:anchorId="727ED1CA" wp14:editId="06432E3E">
            <wp:simplePos x="0" y="0"/>
            <wp:positionH relativeFrom="margin">
              <wp:posOffset>241273</wp:posOffset>
            </wp:positionH>
            <wp:positionV relativeFrom="paragraph">
              <wp:posOffset>11044</wp:posOffset>
            </wp:positionV>
            <wp:extent cx="5399405" cy="4051300"/>
            <wp:effectExtent l="0" t="0" r="0" b="6350"/>
            <wp:wrapSquare wrapText="bothSides"/>
            <wp:docPr id="12" name="Picture 12" descr="C:\Users\JEAIOntanillas\AppData\Local\Microsoft\Windows\INetCache\Content.Word\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IOntanillas\AppData\Local\Microsoft\Windows\INetCache\Content.Word\Slide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40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69128C" w:rsidP="00E735DC">
      <w:pPr>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34016" behindDoc="0" locked="0" layoutInCell="1" allowOverlap="1" wp14:anchorId="1A21A0AB" wp14:editId="171D92EB">
            <wp:simplePos x="0" y="0"/>
            <wp:positionH relativeFrom="margin">
              <wp:posOffset>477078</wp:posOffset>
            </wp:positionH>
            <wp:positionV relativeFrom="paragraph">
              <wp:posOffset>7013</wp:posOffset>
            </wp:positionV>
            <wp:extent cx="5351780" cy="4015105"/>
            <wp:effectExtent l="0" t="0" r="1270" b="4445"/>
            <wp:wrapSquare wrapText="bothSides"/>
            <wp:docPr id="5" name="Picture 5" descr="C:\Users\JEAIOntanillas\AppData\Local\Microsoft\Windows\INetCache\Content.Word\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IOntanillas\AppData\Local\Microsoft\Windows\INetCache\Content.Word\Slide4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1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69128C" w:rsidP="00E735DC">
      <w:pPr>
        <w:tabs>
          <w:tab w:val="left" w:pos="2190"/>
        </w:tabs>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06368" behindDoc="0" locked="0" layoutInCell="1" allowOverlap="1" wp14:anchorId="4240D5EA" wp14:editId="4C5B385D">
            <wp:simplePos x="0" y="0"/>
            <wp:positionH relativeFrom="margin">
              <wp:align>center</wp:align>
            </wp:positionH>
            <wp:positionV relativeFrom="paragraph">
              <wp:posOffset>6488</wp:posOffset>
            </wp:positionV>
            <wp:extent cx="5340985" cy="4006850"/>
            <wp:effectExtent l="0" t="0" r="0" b="0"/>
            <wp:wrapSquare wrapText="bothSides"/>
            <wp:docPr id="4" name="Picture 4" descr="C:\Users\JEAIOntanillas\AppData\Local\Microsoft\Windows\INetCache\Content.Word\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IOntanillas\AppData\Local\Microsoft\Windows\INetCache\Content.Word\Slide4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098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sidRPr="00126B98">
        <w:rPr>
          <w:rFonts w:ascii="Arial" w:eastAsia="Arial" w:hAnsi="Arial" w:cs="Arial"/>
          <w:noProof/>
          <w:sz w:val="24"/>
          <w:szCs w:val="24"/>
          <w:lang w:val="en-US" w:eastAsia="en-US"/>
        </w:rPr>
        <w:lastRenderedPageBreak/>
        <w:drawing>
          <wp:anchor distT="0" distB="0" distL="114300" distR="114300" simplePos="0" relativeHeight="251709440" behindDoc="0" locked="0" layoutInCell="1" allowOverlap="1" wp14:anchorId="24D259FD" wp14:editId="34D30FE9">
            <wp:simplePos x="0" y="0"/>
            <wp:positionH relativeFrom="margin">
              <wp:posOffset>459105</wp:posOffset>
            </wp:positionH>
            <wp:positionV relativeFrom="paragraph">
              <wp:posOffset>94615</wp:posOffset>
            </wp:positionV>
            <wp:extent cx="5281295" cy="3963035"/>
            <wp:effectExtent l="0" t="0" r="0" b="0"/>
            <wp:wrapSquare wrapText="bothSides"/>
            <wp:docPr id="1" name="Picture 1" descr="E:\DSWD Taal Interventions_17 January 2020 6PM\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WD Taal Interventions_17 January 2020 6PM\Slide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1295"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69128C" w:rsidP="00E735DC">
      <w:pPr>
        <w:tabs>
          <w:tab w:val="left" w:pos="2190"/>
        </w:tabs>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29920" behindDoc="0" locked="0" layoutInCell="1" allowOverlap="1" wp14:anchorId="064FDCDA" wp14:editId="40D84248">
            <wp:simplePos x="0" y="0"/>
            <wp:positionH relativeFrom="margin">
              <wp:posOffset>411480</wp:posOffset>
            </wp:positionH>
            <wp:positionV relativeFrom="paragraph">
              <wp:posOffset>39370</wp:posOffset>
            </wp:positionV>
            <wp:extent cx="5398135" cy="40468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19">
                      <a:extLst>
                        <a:ext uri="{28A0092B-C50C-407E-A947-70E740481C1C}">
                          <a14:useLocalDpi xmlns:a14="http://schemas.microsoft.com/office/drawing/2010/main" val="0"/>
                        </a:ext>
                      </a:extLst>
                    </a:blip>
                    <a:stretch>
                      <a:fillRect/>
                    </a:stretch>
                  </pic:blipFill>
                  <pic:spPr>
                    <a:xfrm>
                      <a:off x="0" y="0"/>
                      <a:ext cx="5398135" cy="40468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69128C" w:rsidP="00E735DC">
      <w:pPr>
        <w:tabs>
          <w:tab w:val="left" w:pos="2190"/>
        </w:tabs>
        <w:rPr>
          <w:rFonts w:ascii="Arial" w:eastAsia="Arial" w:hAnsi="Arial" w:cs="Arial"/>
          <w:sz w:val="24"/>
          <w:szCs w:val="24"/>
        </w:rPr>
      </w:pPr>
      <w:r>
        <w:rPr>
          <w:rFonts w:ascii="Arial" w:eastAsia="Arial" w:hAnsi="Arial" w:cs="Arial"/>
          <w:noProof/>
          <w:sz w:val="24"/>
          <w:szCs w:val="24"/>
          <w:lang w:val="en-US" w:eastAsia="en-US"/>
        </w:rPr>
        <w:lastRenderedPageBreak/>
        <w:drawing>
          <wp:anchor distT="0" distB="0" distL="114300" distR="114300" simplePos="0" relativeHeight="251714560" behindDoc="0" locked="0" layoutInCell="1" allowOverlap="1" wp14:anchorId="5F166786" wp14:editId="798E59AA">
            <wp:simplePos x="0" y="0"/>
            <wp:positionH relativeFrom="margin">
              <wp:posOffset>387350</wp:posOffset>
            </wp:positionH>
            <wp:positionV relativeFrom="paragraph">
              <wp:posOffset>0</wp:posOffset>
            </wp:positionV>
            <wp:extent cx="5378450" cy="40341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20">
                      <a:extLst>
                        <a:ext uri="{28A0092B-C50C-407E-A947-70E740481C1C}">
                          <a14:useLocalDpi xmlns:a14="http://schemas.microsoft.com/office/drawing/2010/main" val="0"/>
                        </a:ext>
                      </a:extLst>
                    </a:blip>
                    <a:stretch>
                      <a:fillRect/>
                    </a:stretch>
                  </pic:blipFill>
                  <pic:spPr>
                    <a:xfrm>
                      <a:off x="0" y="0"/>
                      <a:ext cx="5378450" cy="40341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69128C" w:rsidP="00E735DC">
      <w:pPr>
        <w:tabs>
          <w:tab w:val="left" w:pos="2190"/>
        </w:tabs>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12512" behindDoc="0" locked="0" layoutInCell="1" allowOverlap="1" wp14:anchorId="52C0FE79" wp14:editId="50EF5A5F">
            <wp:simplePos x="0" y="0"/>
            <wp:positionH relativeFrom="margin">
              <wp:align>center</wp:align>
            </wp:positionH>
            <wp:positionV relativeFrom="paragraph">
              <wp:posOffset>91551</wp:posOffset>
            </wp:positionV>
            <wp:extent cx="5346700" cy="401002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21">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lang w:val="en-US" w:eastAsia="en-US"/>
        </w:rPr>
        <w:lastRenderedPageBreak/>
        <w:drawing>
          <wp:anchor distT="0" distB="0" distL="114300" distR="114300" simplePos="0" relativeHeight="251715584" behindDoc="0" locked="0" layoutInCell="1" allowOverlap="1" wp14:anchorId="0A567A14" wp14:editId="32961A3F">
            <wp:simplePos x="0" y="0"/>
            <wp:positionH relativeFrom="margin">
              <wp:posOffset>351790</wp:posOffset>
            </wp:positionH>
            <wp:positionV relativeFrom="paragraph">
              <wp:posOffset>41910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22">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17632" behindDoc="0" locked="0" layoutInCell="1" allowOverlap="1" wp14:anchorId="228DA088" wp14:editId="2E5448AA">
            <wp:simplePos x="0" y="0"/>
            <wp:positionH relativeFrom="column">
              <wp:posOffset>314325</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23">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noProof/>
          <w:sz w:val="24"/>
          <w:szCs w:val="24"/>
          <w:lang w:val="en-US" w:eastAsia="en-US"/>
        </w:rPr>
        <w:lastRenderedPageBreak/>
        <w:drawing>
          <wp:anchor distT="0" distB="0" distL="114300" distR="114300" simplePos="0" relativeHeight="251718656" behindDoc="0" locked="0" layoutInCell="1" allowOverlap="1" wp14:anchorId="214DF76A" wp14:editId="47197134">
            <wp:simplePos x="0" y="0"/>
            <wp:positionH relativeFrom="margin">
              <wp:align>center</wp:align>
            </wp:positionH>
            <wp:positionV relativeFrom="paragraph">
              <wp:posOffset>299085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24">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313BA5" w:rsidRDefault="0069128C" w:rsidP="00E735DC">
      <w:pPr>
        <w:tabs>
          <w:tab w:val="left" w:pos="2190"/>
        </w:tabs>
        <w:rPr>
          <w:rFonts w:ascii="Arial" w:eastAsia="Arial" w:hAnsi="Arial" w:cs="Arial"/>
          <w:sz w:val="24"/>
          <w:szCs w:val="24"/>
        </w:rPr>
      </w:pPr>
      <w:r>
        <w:rPr>
          <w:rFonts w:ascii="Arial" w:eastAsia="Arial" w:hAnsi="Arial" w:cs="Arial"/>
          <w:noProof/>
          <w:sz w:val="24"/>
          <w:szCs w:val="24"/>
          <w:lang w:val="en-US" w:eastAsia="en-US"/>
        </w:rPr>
        <w:drawing>
          <wp:anchor distT="0" distB="0" distL="114300" distR="114300" simplePos="0" relativeHeight="251727872" behindDoc="0" locked="0" layoutInCell="1" allowOverlap="1" wp14:anchorId="49C4E52F" wp14:editId="21990AFA">
            <wp:simplePos x="0" y="0"/>
            <wp:positionH relativeFrom="margin">
              <wp:posOffset>357036</wp:posOffset>
            </wp:positionH>
            <wp:positionV relativeFrom="paragraph">
              <wp:posOffset>4412947</wp:posOffset>
            </wp:positionV>
            <wp:extent cx="5494020" cy="4119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25">
                      <a:extLst>
                        <a:ext uri="{28A0092B-C50C-407E-A947-70E740481C1C}">
                          <a14:useLocalDpi xmlns:a14="http://schemas.microsoft.com/office/drawing/2010/main" val="0"/>
                        </a:ext>
                      </a:extLst>
                    </a:blip>
                    <a:stretch>
                      <a:fillRect/>
                    </a:stretch>
                  </pic:blipFill>
                  <pic:spPr>
                    <a:xfrm>
                      <a:off x="0" y="0"/>
                      <a:ext cx="5494020" cy="411988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lang w:val="en-US" w:eastAsia="en-US"/>
        </w:rPr>
        <w:lastRenderedPageBreak/>
        <w:drawing>
          <wp:anchor distT="0" distB="0" distL="114300" distR="114300" simplePos="0" relativeHeight="251720704" behindDoc="0" locked="0" layoutInCell="1" allowOverlap="1" wp14:anchorId="2783F070" wp14:editId="0BABC87D">
            <wp:simplePos x="0" y="0"/>
            <wp:positionH relativeFrom="column">
              <wp:posOffset>257175</wp:posOffset>
            </wp:positionH>
            <wp:positionV relativeFrom="paragraph">
              <wp:posOffset>8890</wp:posOffset>
            </wp:positionV>
            <wp:extent cx="5473700" cy="410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26">
                      <a:extLst>
                        <a:ext uri="{28A0092B-C50C-407E-A947-70E740481C1C}">
                          <a14:useLocalDpi xmlns:a14="http://schemas.microsoft.com/office/drawing/2010/main" val="0"/>
                        </a:ext>
                      </a:extLst>
                    </a:blip>
                    <a:stretch>
                      <a:fillRect/>
                    </a:stretch>
                  </pic:blipFill>
                  <pic:spPr>
                    <a:xfrm>
                      <a:off x="0" y="0"/>
                      <a:ext cx="5473700" cy="410464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lang w:val="en-US" w:eastAsia="en-US"/>
        </w:rPr>
        <w:drawing>
          <wp:anchor distT="0" distB="0" distL="114300" distR="114300" simplePos="0" relativeHeight="251721728" behindDoc="0" locked="0" layoutInCell="1" allowOverlap="1" wp14:anchorId="53C5C66C" wp14:editId="6559FDAA">
            <wp:simplePos x="0" y="0"/>
            <wp:positionH relativeFrom="margin">
              <wp:posOffset>262890</wp:posOffset>
            </wp:positionH>
            <wp:positionV relativeFrom="paragraph">
              <wp:posOffset>90170</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27">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lang w:val="en-US" w:eastAsia="en-US"/>
        </w:rPr>
        <w:drawing>
          <wp:anchor distT="0" distB="0" distL="114300" distR="114300" simplePos="0" relativeHeight="251723776" behindDoc="0" locked="0" layoutInCell="1" allowOverlap="1" wp14:anchorId="6EF4AC76" wp14:editId="3B891BA3">
            <wp:simplePos x="0" y="0"/>
            <wp:positionH relativeFrom="margin">
              <wp:posOffset>403415</wp:posOffset>
            </wp:positionH>
            <wp:positionV relativeFrom="paragraph">
              <wp:posOffset>12757</wp:posOffset>
            </wp:positionV>
            <wp:extent cx="5378450" cy="4033699"/>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28">
                      <a:extLst>
                        <a:ext uri="{28A0092B-C50C-407E-A947-70E740481C1C}">
                          <a14:useLocalDpi xmlns:a14="http://schemas.microsoft.com/office/drawing/2010/main" val="0"/>
                        </a:ext>
                      </a:extLst>
                    </a:blip>
                    <a:stretch>
                      <a:fillRect/>
                    </a:stretch>
                  </pic:blipFill>
                  <pic:spPr>
                    <a:xfrm>
                      <a:off x="0" y="0"/>
                      <a:ext cx="5378450" cy="4033699"/>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lang w:val="en-US" w:eastAsia="en-US"/>
        </w:rPr>
        <w:drawing>
          <wp:anchor distT="0" distB="0" distL="114300" distR="114300" simplePos="0" relativeHeight="251724800" behindDoc="0" locked="0" layoutInCell="1" allowOverlap="1" wp14:anchorId="497525A7" wp14:editId="2E324F7C">
            <wp:simplePos x="0" y="0"/>
            <wp:positionH relativeFrom="margin">
              <wp:posOffset>368490</wp:posOffset>
            </wp:positionH>
            <wp:positionV relativeFrom="paragraph">
              <wp:posOffset>125787</wp:posOffset>
            </wp:positionV>
            <wp:extent cx="5444253" cy="40830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29">
                      <a:extLst>
                        <a:ext uri="{28A0092B-C50C-407E-A947-70E740481C1C}">
                          <a14:useLocalDpi xmlns:a14="http://schemas.microsoft.com/office/drawing/2010/main" val="0"/>
                        </a:ext>
                      </a:extLst>
                    </a:blip>
                    <a:stretch>
                      <a:fillRect/>
                    </a:stretch>
                  </pic:blipFill>
                  <pic:spPr>
                    <a:xfrm>
                      <a:off x="0" y="0"/>
                      <a:ext cx="5444253" cy="408305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126B98" w:rsidRPr="00E735DC" w:rsidRDefault="00126B98" w:rsidP="00E735DC">
      <w:pPr>
        <w:tabs>
          <w:tab w:val="left" w:pos="2190"/>
        </w:tabs>
        <w:rPr>
          <w:rFonts w:ascii="Arial" w:eastAsia="Arial" w:hAnsi="Arial" w:cs="Arial"/>
          <w:sz w:val="24"/>
          <w:szCs w:val="24"/>
        </w:rPr>
      </w:pPr>
    </w:p>
    <w:sectPr w:rsidR="00126B98" w:rsidRPr="00E735DC" w:rsidSect="00F865E3">
      <w:headerReference w:type="even" r:id="rId30"/>
      <w:headerReference w:type="default" r:id="rId31"/>
      <w:footerReference w:type="even" r:id="rId32"/>
      <w:footerReference w:type="default" r:id="rId33"/>
      <w:headerReference w:type="first" r:id="rId34"/>
      <w:footerReference w:type="first" r:id="rId35"/>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44F" w:rsidRDefault="008F444F">
      <w:r>
        <w:separator/>
      </w:r>
    </w:p>
  </w:endnote>
  <w:endnote w:type="continuationSeparator" w:id="0">
    <w:p w:rsidR="008F444F" w:rsidRDefault="008F4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CD5" w:rsidRDefault="00412CD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CD5" w:rsidRDefault="00412CD5" w:rsidP="00517623">
    <w:pPr>
      <w:pBdr>
        <w:bottom w:val="single" w:sz="6" w:space="1" w:color="000000"/>
      </w:pBdr>
      <w:tabs>
        <w:tab w:val="left" w:pos="2371"/>
        <w:tab w:val="center" w:pos="5233"/>
      </w:tabs>
      <w:ind w:right="27"/>
      <w:contextualSpacing/>
      <w:jc w:val="right"/>
      <w:rPr>
        <w:sz w:val="16"/>
        <w:szCs w:val="16"/>
      </w:rPr>
    </w:pPr>
  </w:p>
  <w:p w:rsidR="00412CD5" w:rsidRDefault="00412CD5"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651F7">
      <w:rPr>
        <w:b/>
        <w:noProof/>
        <w:sz w:val="16"/>
        <w:szCs w:val="16"/>
      </w:rPr>
      <w:t>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651F7">
      <w:rPr>
        <w:b/>
        <w:noProof/>
        <w:sz w:val="16"/>
        <w:szCs w:val="16"/>
      </w:rPr>
      <w:t>21</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#13 </w:t>
    </w:r>
    <w:r w:rsidRPr="00D72155">
      <w:rPr>
        <w:rFonts w:ascii="Arial" w:eastAsia="Arial" w:hAnsi="Arial" w:cs="Arial"/>
        <w:sz w:val="14"/>
        <w:szCs w:val="14"/>
      </w:rPr>
      <w:t>on the</w:t>
    </w:r>
    <w:r>
      <w:rPr>
        <w:rFonts w:ascii="Arial" w:eastAsia="Arial" w:hAnsi="Arial" w:cs="Arial"/>
        <w:sz w:val="14"/>
        <w:szCs w:val="14"/>
      </w:rPr>
      <w:t xml:space="preserve"> Taal Volcano Phreatic Eruption as of 19 January 2020, 6P</w:t>
    </w:r>
    <w:r w:rsidRPr="00D72155">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CD5" w:rsidRDefault="00412CD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44F" w:rsidRDefault="008F444F">
      <w:r>
        <w:separator/>
      </w:r>
    </w:p>
  </w:footnote>
  <w:footnote w:type="continuationSeparator" w:id="0">
    <w:p w:rsidR="008F444F" w:rsidRDefault="008F44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CD5" w:rsidRDefault="00412CD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CD5" w:rsidRPr="00EF0730" w:rsidRDefault="00412CD5" w:rsidP="00AC4062">
    <w:pPr>
      <w:tabs>
        <w:tab w:val="center" w:pos="4680"/>
        <w:tab w:val="right" w:pos="9360"/>
      </w:tabs>
      <w:rPr>
        <w:noProof/>
        <w:sz w:val="20"/>
        <w:szCs w:val="20"/>
      </w:rPr>
    </w:pPr>
    <w:r>
      <w:rPr>
        <w:noProof/>
        <w:sz w:val="20"/>
        <w:szCs w:val="20"/>
        <w:lang w:val="en-US" w:eastAsia="en-US"/>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CD5" w:rsidRPr="00EF0730" w:rsidRDefault="00412CD5" w:rsidP="00AC4062">
    <w:pPr>
      <w:tabs>
        <w:tab w:val="center" w:pos="4680"/>
        <w:tab w:val="right" w:pos="9360"/>
      </w:tabs>
      <w:rPr>
        <w:noProof/>
        <w:sz w:val="20"/>
        <w:szCs w:val="20"/>
      </w:rPr>
    </w:pPr>
  </w:p>
  <w:p w:rsidR="00412CD5" w:rsidRPr="00EF0730" w:rsidRDefault="00412CD5" w:rsidP="00660DD6">
    <w:pPr>
      <w:pBdr>
        <w:bottom w:val="single" w:sz="6" w:space="1" w:color="auto"/>
      </w:pBdr>
      <w:tabs>
        <w:tab w:val="center" w:pos="4680"/>
        <w:tab w:val="right" w:pos="9360"/>
      </w:tabs>
      <w:rPr>
        <w:noProof/>
        <w:sz w:val="20"/>
        <w:szCs w:val="20"/>
      </w:rPr>
    </w:pPr>
    <w:r w:rsidRPr="007219B0">
      <w:rPr>
        <w:noProof/>
        <w:lang w:val="en-US" w:eastAsia="en-US"/>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412CD5" w:rsidRPr="00EF0730" w:rsidRDefault="00412CD5" w:rsidP="00660DD6">
    <w:pPr>
      <w:pBdr>
        <w:bottom w:val="single" w:sz="6" w:space="1" w:color="auto"/>
      </w:pBdr>
      <w:tabs>
        <w:tab w:val="center" w:pos="4680"/>
        <w:tab w:val="right" w:pos="9360"/>
      </w:tabs>
      <w:rPr>
        <w:noProof/>
        <w:sz w:val="20"/>
        <w:szCs w:val="20"/>
      </w:rPr>
    </w:pPr>
  </w:p>
  <w:p w:rsidR="00412CD5" w:rsidRPr="00EF0730" w:rsidRDefault="00412CD5"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CD5" w:rsidRDefault="00412CD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4"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9"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7"/>
  </w:num>
  <w:num w:numId="2">
    <w:abstractNumId w:val="0"/>
  </w:num>
  <w:num w:numId="3">
    <w:abstractNumId w:val="10"/>
  </w:num>
  <w:num w:numId="4">
    <w:abstractNumId w:val="1"/>
  </w:num>
  <w:num w:numId="5">
    <w:abstractNumId w:val="8"/>
  </w:num>
  <w:num w:numId="6">
    <w:abstractNumId w:val="5"/>
  </w:num>
  <w:num w:numId="7">
    <w:abstractNumId w:val="4"/>
  </w:num>
  <w:num w:numId="8">
    <w:abstractNumId w:val="3"/>
  </w:num>
  <w:num w:numId="9">
    <w:abstractNumId w:val="9"/>
  </w:num>
  <w:num w:numId="10">
    <w:abstractNumId w:val="11"/>
  </w:num>
  <w:num w:numId="11">
    <w:abstractNumId w:val="2"/>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B4A"/>
    <w:rsid w:val="000C1C15"/>
    <w:rsid w:val="000C1E9E"/>
    <w:rsid w:val="000C2A0D"/>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880"/>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14B"/>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272D"/>
    <w:rsid w:val="005E43C5"/>
    <w:rsid w:val="005E4A57"/>
    <w:rsid w:val="005E60EF"/>
    <w:rsid w:val="005E6D2B"/>
    <w:rsid w:val="005E716D"/>
    <w:rsid w:val="005E7614"/>
    <w:rsid w:val="005F018C"/>
    <w:rsid w:val="005F2DD5"/>
    <w:rsid w:val="005F3197"/>
    <w:rsid w:val="005F3C54"/>
    <w:rsid w:val="005F4A66"/>
    <w:rsid w:val="005F5509"/>
    <w:rsid w:val="005F6241"/>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E7F"/>
    <w:rsid w:val="00642B9C"/>
    <w:rsid w:val="00643E70"/>
    <w:rsid w:val="006454D2"/>
    <w:rsid w:val="00645C26"/>
    <w:rsid w:val="006479E5"/>
    <w:rsid w:val="00647A88"/>
    <w:rsid w:val="006509F9"/>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5B11"/>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200B7"/>
    <w:rsid w:val="00721CF9"/>
    <w:rsid w:val="0072237E"/>
    <w:rsid w:val="00722749"/>
    <w:rsid w:val="00722F9F"/>
    <w:rsid w:val="0072727D"/>
    <w:rsid w:val="007313BB"/>
    <w:rsid w:val="0073140C"/>
    <w:rsid w:val="00731B57"/>
    <w:rsid w:val="0073252E"/>
    <w:rsid w:val="00733545"/>
    <w:rsid w:val="00733AE3"/>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15A2"/>
    <w:rsid w:val="008A565D"/>
    <w:rsid w:val="008A760E"/>
    <w:rsid w:val="008B032E"/>
    <w:rsid w:val="008B1217"/>
    <w:rsid w:val="008B1566"/>
    <w:rsid w:val="008B1679"/>
    <w:rsid w:val="008B18AC"/>
    <w:rsid w:val="008B7AA8"/>
    <w:rsid w:val="008C07CB"/>
    <w:rsid w:val="008C0F38"/>
    <w:rsid w:val="008C2CC8"/>
    <w:rsid w:val="008C3C5C"/>
    <w:rsid w:val="008C69B2"/>
    <w:rsid w:val="008C6D94"/>
    <w:rsid w:val="008C7176"/>
    <w:rsid w:val="008D06D7"/>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087"/>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1E7C"/>
    <w:rsid w:val="00942A79"/>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D79"/>
    <w:rsid w:val="00B01F44"/>
    <w:rsid w:val="00B03D29"/>
    <w:rsid w:val="00B0506D"/>
    <w:rsid w:val="00B051D4"/>
    <w:rsid w:val="00B0560C"/>
    <w:rsid w:val="00B060DE"/>
    <w:rsid w:val="00B07426"/>
    <w:rsid w:val="00B10513"/>
    <w:rsid w:val="00B10913"/>
    <w:rsid w:val="00B12167"/>
    <w:rsid w:val="00B12402"/>
    <w:rsid w:val="00B13D14"/>
    <w:rsid w:val="00B13D67"/>
    <w:rsid w:val="00B13E12"/>
    <w:rsid w:val="00B14075"/>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524"/>
    <w:rsid w:val="00B25D2F"/>
    <w:rsid w:val="00B26A5A"/>
    <w:rsid w:val="00B27463"/>
    <w:rsid w:val="00B27BE3"/>
    <w:rsid w:val="00B31859"/>
    <w:rsid w:val="00B332E7"/>
    <w:rsid w:val="00B350D7"/>
    <w:rsid w:val="00B35639"/>
    <w:rsid w:val="00B36A4D"/>
    <w:rsid w:val="00B40F59"/>
    <w:rsid w:val="00B41F6C"/>
    <w:rsid w:val="00B43C0E"/>
    <w:rsid w:val="00B44118"/>
    <w:rsid w:val="00B4689F"/>
    <w:rsid w:val="00B47CE6"/>
    <w:rsid w:val="00B47EF9"/>
    <w:rsid w:val="00B52B60"/>
    <w:rsid w:val="00B53545"/>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36DC"/>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41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0D5"/>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D9473"/>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DCB3C-D182-499C-9D33-6DE042CFC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3948</Words>
  <Characters>22510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2020-01-19T09:32:00Z</dcterms:created>
  <dcterms:modified xsi:type="dcterms:W3CDTF">2020-01-19T09:32:00Z</dcterms:modified>
</cp:coreProperties>
</file>