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A0EA7" w:rsidRPr="009A0EA7" w:rsidRDefault="00306230" w:rsidP="009A0EA7">
      <w:pPr>
        <w:ind w:right="27"/>
        <w:contextualSpacing/>
        <w:jc w:val="center"/>
        <w:rPr>
          <w:rFonts w:ascii="Arial" w:eastAsia="Arial" w:hAnsi="Arial" w:cs="Arial"/>
          <w:b/>
          <w:sz w:val="32"/>
          <w:szCs w:val="24"/>
        </w:rPr>
      </w:pPr>
      <w:r>
        <w:rPr>
          <w:rFonts w:ascii="Arial" w:eastAsia="Arial" w:hAnsi="Arial" w:cs="Arial"/>
          <w:b/>
          <w:sz w:val="32"/>
          <w:szCs w:val="24"/>
        </w:rPr>
        <w:t>DSWD DROMIC Report #2</w:t>
      </w:r>
    </w:p>
    <w:p w:rsidR="009A0EA7" w:rsidRDefault="009A0EA7" w:rsidP="009A0EA7">
      <w:pPr>
        <w:ind w:right="27"/>
        <w:contextualSpacing/>
        <w:jc w:val="center"/>
        <w:rPr>
          <w:rFonts w:ascii="Arial" w:eastAsia="Arial" w:hAnsi="Arial" w:cs="Arial"/>
          <w:b/>
          <w:sz w:val="32"/>
          <w:szCs w:val="24"/>
        </w:rPr>
      </w:pPr>
      <w:r w:rsidRPr="009A0EA7">
        <w:rPr>
          <w:rFonts w:ascii="Arial" w:eastAsia="Arial" w:hAnsi="Arial" w:cs="Arial"/>
          <w:b/>
          <w:sz w:val="32"/>
          <w:szCs w:val="24"/>
        </w:rPr>
        <w:t>on the Taal Volcano Phreatic Eruption</w:t>
      </w:r>
    </w:p>
    <w:p w:rsidR="00171332" w:rsidRDefault="00F779E2" w:rsidP="00883997">
      <w:pPr>
        <w:ind w:right="27"/>
        <w:contextualSpacing/>
        <w:jc w:val="center"/>
        <w:rPr>
          <w:rFonts w:ascii="Arial" w:eastAsia="Arial" w:hAnsi="Arial" w:cs="Arial"/>
          <w:sz w:val="24"/>
          <w:szCs w:val="24"/>
        </w:rPr>
      </w:pPr>
      <w:r w:rsidRPr="006D5DFC">
        <w:rPr>
          <w:rFonts w:ascii="Arial" w:eastAsia="Arial" w:hAnsi="Arial" w:cs="Arial"/>
          <w:sz w:val="24"/>
          <w:szCs w:val="24"/>
        </w:rPr>
        <w:t>as</w:t>
      </w:r>
      <w:r w:rsidR="00CE6578" w:rsidRPr="006D5DFC">
        <w:rPr>
          <w:rFonts w:ascii="Arial" w:eastAsia="Arial" w:hAnsi="Arial" w:cs="Arial"/>
          <w:sz w:val="24"/>
          <w:szCs w:val="24"/>
        </w:rPr>
        <w:t xml:space="preserve"> </w:t>
      </w:r>
      <w:r w:rsidRPr="006D5DFC">
        <w:rPr>
          <w:rFonts w:ascii="Arial" w:eastAsia="Arial" w:hAnsi="Arial" w:cs="Arial"/>
          <w:sz w:val="24"/>
          <w:szCs w:val="24"/>
        </w:rPr>
        <w:t>of</w:t>
      </w:r>
      <w:r w:rsidR="00CE6578" w:rsidRPr="006D5DFC">
        <w:rPr>
          <w:rFonts w:ascii="Arial" w:eastAsia="Arial" w:hAnsi="Arial" w:cs="Arial"/>
          <w:sz w:val="24"/>
          <w:szCs w:val="24"/>
        </w:rPr>
        <w:t xml:space="preserve"> </w:t>
      </w:r>
      <w:r w:rsidR="009A0EA7">
        <w:rPr>
          <w:rFonts w:ascii="Arial" w:eastAsia="Arial" w:hAnsi="Arial" w:cs="Arial"/>
          <w:sz w:val="24"/>
          <w:szCs w:val="24"/>
        </w:rPr>
        <w:t>13</w:t>
      </w:r>
      <w:r w:rsidR="00D452E2">
        <w:rPr>
          <w:rFonts w:ascii="Arial" w:eastAsia="Arial" w:hAnsi="Arial" w:cs="Arial"/>
          <w:sz w:val="24"/>
          <w:szCs w:val="24"/>
        </w:rPr>
        <w:t xml:space="preserve"> </w:t>
      </w:r>
      <w:r w:rsidR="002D54E1">
        <w:rPr>
          <w:rFonts w:ascii="Arial" w:eastAsia="Arial" w:hAnsi="Arial" w:cs="Arial"/>
          <w:sz w:val="24"/>
          <w:szCs w:val="24"/>
        </w:rPr>
        <w:t>January</w:t>
      </w:r>
      <w:r w:rsidR="00CE6578" w:rsidRPr="006D5DFC">
        <w:rPr>
          <w:rFonts w:ascii="Arial" w:eastAsia="Arial" w:hAnsi="Arial" w:cs="Arial"/>
          <w:sz w:val="24"/>
          <w:szCs w:val="24"/>
        </w:rPr>
        <w:t xml:space="preserve"> </w:t>
      </w:r>
      <w:r w:rsidRPr="006D5DFC">
        <w:rPr>
          <w:rFonts w:ascii="Arial" w:eastAsia="Arial" w:hAnsi="Arial" w:cs="Arial"/>
          <w:sz w:val="24"/>
          <w:szCs w:val="24"/>
        </w:rPr>
        <w:t>20</w:t>
      </w:r>
      <w:r w:rsidR="00DB5697">
        <w:rPr>
          <w:rFonts w:ascii="Arial" w:eastAsia="Arial" w:hAnsi="Arial" w:cs="Arial"/>
          <w:sz w:val="24"/>
          <w:szCs w:val="24"/>
        </w:rPr>
        <w:t>20</w:t>
      </w:r>
      <w:r w:rsidRPr="006D5DFC">
        <w:rPr>
          <w:rFonts w:ascii="Arial" w:eastAsia="Arial" w:hAnsi="Arial" w:cs="Arial"/>
          <w:sz w:val="24"/>
          <w:szCs w:val="24"/>
        </w:rPr>
        <w:t>,</w:t>
      </w:r>
      <w:r w:rsidR="00A2192C">
        <w:rPr>
          <w:rFonts w:ascii="Arial" w:eastAsia="Arial" w:hAnsi="Arial" w:cs="Arial"/>
          <w:sz w:val="24"/>
          <w:szCs w:val="24"/>
        </w:rPr>
        <w:t xml:space="preserve"> 6</w:t>
      </w:r>
      <w:r w:rsidR="00306230">
        <w:rPr>
          <w:rFonts w:ascii="Arial" w:eastAsia="Arial" w:hAnsi="Arial" w:cs="Arial"/>
          <w:sz w:val="24"/>
          <w:szCs w:val="24"/>
        </w:rPr>
        <w:t>P</w:t>
      </w:r>
      <w:r w:rsidR="00053249" w:rsidRPr="006D5DFC">
        <w:rPr>
          <w:rFonts w:ascii="Arial" w:eastAsia="Arial" w:hAnsi="Arial" w:cs="Arial"/>
          <w:sz w:val="24"/>
          <w:szCs w:val="24"/>
        </w:rPr>
        <w:t>M</w:t>
      </w:r>
    </w:p>
    <w:p w:rsidR="004E1525" w:rsidRPr="00171332" w:rsidRDefault="004E1525" w:rsidP="00AE15C7">
      <w:pPr>
        <w:ind w:right="27"/>
        <w:contextualSpacing/>
        <w:jc w:val="center"/>
        <w:rPr>
          <w:rFonts w:ascii="Arial" w:eastAsia="Arial" w:hAnsi="Arial" w:cs="Arial"/>
          <w:sz w:val="24"/>
          <w:szCs w:val="24"/>
        </w:rPr>
      </w:pPr>
    </w:p>
    <w:p w:rsidR="00C46A8D" w:rsidRPr="006D5DFC" w:rsidRDefault="00C46A8D" w:rsidP="00AE15C7">
      <w:pPr>
        <w:pStyle w:val="Heading1"/>
        <w:spacing w:before="0" w:after="0"/>
        <w:ind w:right="27"/>
        <w:contextualSpacing/>
        <w:rPr>
          <w:rFonts w:ascii="Arial" w:eastAsia="Arial" w:hAnsi="Arial" w:cs="Arial"/>
          <w:sz w:val="28"/>
          <w:szCs w:val="24"/>
        </w:rPr>
      </w:pPr>
      <w:r w:rsidRPr="006D5DFC">
        <w:rPr>
          <w:rFonts w:ascii="Arial" w:eastAsia="Arial" w:hAnsi="Arial" w:cs="Arial"/>
          <w:color w:val="002060"/>
          <w:sz w:val="28"/>
          <w:szCs w:val="24"/>
        </w:rPr>
        <w:t>Situation</w:t>
      </w:r>
      <w:r w:rsidR="00CE6578" w:rsidRPr="006D5DFC">
        <w:rPr>
          <w:rFonts w:ascii="Arial" w:eastAsia="Arial" w:hAnsi="Arial" w:cs="Arial"/>
          <w:color w:val="002060"/>
          <w:sz w:val="28"/>
          <w:szCs w:val="24"/>
        </w:rPr>
        <w:t xml:space="preserve"> </w:t>
      </w:r>
      <w:r w:rsidRPr="006D5DFC">
        <w:rPr>
          <w:rFonts w:ascii="Arial" w:eastAsia="Arial" w:hAnsi="Arial" w:cs="Arial"/>
          <w:color w:val="002060"/>
          <w:sz w:val="28"/>
          <w:szCs w:val="24"/>
        </w:rPr>
        <w:t>Overview</w:t>
      </w:r>
    </w:p>
    <w:p w:rsidR="00C23935" w:rsidRPr="006D5DFC"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4E65C4" w:rsidRPr="00567CE5" w:rsidRDefault="00567CE5" w:rsidP="009A0EA7">
      <w:pPr>
        <w:ind w:right="27"/>
        <w:contextualSpacing/>
        <w:jc w:val="both"/>
        <w:rPr>
          <w:rFonts w:ascii="Arial" w:hAnsi="Arial" w:cs="Arial"/>
          <w:sz w:val="24"/>
          <w:szCs w:val="24"/>
        </w:rPr>
      </w:pPr>
      <w:r w:rsidRPr="00567CE5">
        <w:rPr>
          <w:rFonts w:ascii="Arial" w:hAnsi="Arial" w:cs="Arial"/>
          <w:sz w:val="24"/>
          <w:szCs w:val="24"/>
        </w:rPr>
        <w:t>At 5:30 PM</w:t>
      </w:r>
      <w:r w:rsidR="009A0EA7" w:rsidRPr="00567CE5">
        <w:rPr>
          <w:rFonts w:ascii="Arial" w:hAnsi="Arial" w:cs="Arial"/>
          <w:sz w:val="24"/>
          <w:szCs w:val="24"/>
        </w:rPr>
        <w:t xml:space="preserve"> 12 January 2020, the Philippine Institute of Volcanology and Seismology</w:t>
      </w:r>
      <w:r w:rsidRPr="00567CE5">
        <w:rPr>
          <w:rFonts w:ascii="Arial" w:hAnsi="Arial" w:cs="Arial"/>
          <w:sz w:val="24"/>
          <w:szCs w:val="24"/>
        </w:rPr>
        <w:t xml:space="preserve"> (PHIVOLCS)</w:t>
      </w:r>
      <w:r w:rsidR="009A0EA7" w:rsidRPr="00567CE5">
        <w:rPr>
          <w:rFonts w:ascii="Arial" w:hAnsi="Arial" w:cs="Arial"/>
          <w:sz w:val="24"/>
          <w:szCs w:val="24"/>
        </w:rPr>
        <w:t xml:space="preserve"> has raised alert level 4 over Taal Volcano, indicating that hazardous eruption is possible within hours to days.  In its 7:30 </w:t>
      </w:r>
      <w:r w:rsidRPr="00567CE5">
        <w:rPr>
          <w:rFonts w:ascii="Arial" w:hAnsi="Arial" w:cs="Arial"/>
          <w:sz w:val="24"/>
          <w:szCs w:val="24"/>
        </w:rPr>
        <w:t>PM</w:t>
      </w:r>
      <w:r w:rsidR="009A0EA7" w:rsidRPr="00567CE5">
        <w:rPr>
          <w:rFonts w:ascii="Arial" w:hAnsi="Arial" w:cs="Arial"/>
          <w:sz w:val="24"/>
          <w:szCs w:val="24"/>
        </w:rPr>
        <w:t xml:space="preserve"> advisory, the agency reiterated total evacuation of Taal Volcano Island and additional evacuation of areas at high-risk to pyroclastic density currents and volcanic tsunami within a 14-kilometer radius from the main crater.  </w:t>
      </w:r>
      <w:r w:rsidR="00883997" w:rsidRPr="00567CE5">
        <w:rPr>
          <w:rFonts w:ascii="Arial" w:hAnsi="Arial" w:cs="Arial"/>
          <w:sz w:val="24"/>
          <w:szCs w:val="24"/>
        </w:rPr>
        <w:t>PHIVOLCS</w:t>
      </w:r>
      <w:r w:rsidR="009A0EA7" w:rsidRPr="00567CE5">
        <w:rPr>
          <w:rFonts w:ascii="Arial" w:hAnsi="Arial" w:cs="Arial"/>
          <w:sz w:val="24"/>
          <w:szCs w:val="24"/>
        </w:rPr>
        <w:t xml:space="preserve"> warned that areas in the general north of Taal Volcano to stay alert against effects of heavy and prolonged ash fall.</w:t>
      </w:r>
    </w:p>
    <w:p w:rsidR="001523ED" w:rsidRDefault="001523ED" w:rsidP="00AE15C7">
      <w:pPr>
        <w:ind w:right="27"/>
        <w:contextualSpacing/>
        <w:jc w:val="right"/>
        <w:rPr>
          <w:rFonts w:ascii="Arial" w:eastAsia="Arial" w:hAnsi="Arial" w:cs="Arial"/>
          <w:i/>
          <w:color w:val="0070C0"/>
          <w:sz w:val="16"/>
          <w:szCs w:val="24"/>
        </w:rPr>
      </w:pPr>
    </w:p>
    <w:p w:rsidR="00FC53B3" w:rsidRDefault="00DD38C2" w:rsidP="009A0EA7">
      <w:pPr>
        <w:ind w:right="27"/>
        <w:contextualSpacing/>
        <w:jc w:val="right"/>
        <w:rPr>
          <w:rFonts w:ascii="Arial" w:eastAsia="Arial" w:hAnsi="Arial" w:cs="Arial"/>
          <w:i/>
          <w:color w:val="0070C0"/>
          <w:sz w:val="16"/>
          <w:szCs w:val="24"/>
        </w:rPr>
      </w:pPr>
      <w:r>
        <w:rPr>
          <w:rFonts w:ascii="Arial" w:eastAsia="Arial" w:hAnsi="Arial" w:cs="Arial"/>
          <w:i/>
          <w:color w:val="0070C0"/>
          <w:sz w:val="16"/>
          <w:szCs w:val="24"/>
        </w:rPr>
        <w:t xml:space="preserve"> </w:t>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sidR="00764012">
        <w:rPr>
          <w:rFonts w:ascii="Arial" w:eastAsia="Arial" w:hAnsi="Arial" w:cs="Arial"/>
          <w:i/>
          <w:color w:val="0070C0"/>
          <w:sz w:val="16"/>
          <w:szCs w:val="24"/>
        </w:rPr>
        <w:t>Source: PHI</w:t>
      </w:r>
      <w:r w:rsidR="009A0EA7" w:rsidRPr="009A0EA7">
        <w:rPr>
          <w:rFonts w:ascii="Arial" w:eastAsia="Arial" w:hAnsi="Arial" w:cs="Arial"/>
          <w:i/>
          <w:color w:val="0070C0"/>
          <w:sz w:val="16"/>
          <w:szCs w:val="24"/>
        </w:rPr>
        <w:t>VO</w:t>
      </w:r>
      <w:r w:rsidR="00764012">
        <w:rPr>
          <w:rFonts w:ascii="Arial" w:eastAsia="Arial" w:hAnsi="Arial" w:cs="Arial"/>
          <w:i/>
          <w:color w:val="0070C0"/>
          <w:sz w:val="16"/>
          <w:szCs w:val="24"/>
        </w:rPr>
        <w:t>L</w:t>
      </w:r>
      <w:r w:rsidR="009A0EA7" w:rsidRPr="009A0EA7">
        <w:rPr>
          <w:rFonts w:ascii="Arial" w:eastAsia="Arial" w:hAnsi="Arial" w:cs="Arial"/>
          <w:i/>
          <w:color w:val="0070C0"/>
          <w:sz w:val="16"/>
          <w:szCs w:val="24"/>
        </w:rPr>
        <w:t>CS (Philippine Institute of Volcanology and Seismology)</w:t>
      </w:r>
    </w:p>
    <w:p w:rsidR="009A0EA7" w:rsidRPr="00FC53B3" w:rsidRDefault="009A0EA7" w:rsidP="009A0EA7">
      <w:pPr>
        <w:ind w:right="27"/>
        <w:contextualSpacing/>
        <w:jc w:val="right"/>
        <w:rPr>
          <w:rFonts w:ascii="Arial" w:eastAsia="Arial" w:hAnsi="Arial" w:cs="Arial"/>
          <w:i/>
          <w:color w:val="0070C0"/>
          <w:sz w:val="24"/>
          <w:szCs w:val="24"/>
        </w:rPr>
      </w:pPr>
    </w:p>
    <w:p w:rsidR="006D5DFC" w:rsidRPr="006D5DFC" w:rsidRDefault="00F779E2" w:rsidP="00AE15C7">
      <w:pPr>
        <w:pStyle w:val="ListParagraph"/>
        <w:numPr>
          <w:ilvl w:val="0"/>
          <w:numId w:val="3"/>
        </w:numPr>
        <w:ind w:left="426" w:right="27"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rsidR="00981A61" w:rsidRPr="00D6568C" w:rsidRDefault="0042754A" w:rsidP="00AE15C7">
      <w:pPr>
        <w:pStyle w:val="ListParagraph"/>
        <w:ind w:left="426" w:right="27"/>
        <w:jc w:val="both"/>
        <w:rPr>
          <w:rFonts w:ascii="Arial" w:eastAsia="Arial" w:hAnsi="Arial" w:cs="Arial"/>
          <w:i/>
          <w:sz w:val="16"/>
          <w:szCs w:val="24"/>
        </w:rPr>
      </w:pPr>
      <w:r w:rsidRPr="00D6568C">
        <w:rPr>
          <w:rFonts w:ascii="Arial" w:eastAsia="Times New Roman" w:hAnsi="Arial" w:cs="Arial"/>
          <w:bCs/>
          <w:sz w:val="24"/>
          <w:szCs w:val="24"/>
        </w:rPr>
        <w:t>A</w:t>
      </w:r>
      <w:r w:rsidR="00CE6578" w:rsidRPr="00D6568C">
        <w:rPr>
          <w:rFonts w:ascii="Arial" w:eastAsia="Times New Roman" w:hAnsi="Arial" w:cs="Arial"/>
          <w:bCs/>
          <w:sz w:val="24"/>
          <w:szCs w:val="24"/>
        </w:rPr>
        <w:t xml:space="preserve"> </w:t>
      </w:r>
      <w:r w:rsidRPr="00D6568C">
        <w:rPr>
          <w:rFonts w:ascii="Arial" w:eastAsia="Times New Roman" w:hAnsi="Arial" w:cs="Arial"/>
          <w:bCs/>
          <w:sz w:val="24"/>
          <w:szCs w:val="24"/>
        </w:rPr>
        <w:t>total</w:t>
      </w:r>
      <w:r w:rsidR="00CE6578" w:rsidRPr="00D6568C">
        <w:rPr>
          <w:rFonts w:ascii="Arial" w:eastAsia="Times New Roman" w:hAnsi="Arial" w:cs="Arial"/>
          <w:bCs/>
          <w:sz w:val="24"/>
          <w:szCs w:val="24"/>
        </w:rPr>
        <w:t xml:space="preserve"> </w:t>
      </w:r>
      <w:r w:rsidR="004B3062" w:rsidRPr="00D6568C">
        <w:rPr>
          <w:rFonts w:ascii="Arial" w:eastAsia="Times New Roman" w:hAnsi="Arial" w:cs="Arial"/>
          <w:bCs/>
          <w:sz w:val="24"/>
          <w:szCs w:val="24"/>
        </w:rPr>
        <w:t>of</w:t>
      </w:r>
      <w:r w:rsidR="003434D5" w:rsidRPr="00D6568C">
        <w:rPr>
          <w:rFonts w:ascii="Arial" w:eastAsia="Times New Roman" w:hAnsi="Arial" w:cs="Arial"/>
          <w:b/>
          <w:bCs/>
          <w:sz w:val="24"/>
          <w:szCs w:val="24"/>
        </w:rPr>
        <w:t xml:space="preserve"> </w:t>
      </w:r>
      <w:r w:rsidR="00306230" w:rsidRPr="00306230">
        <w:rPr>
          <w:rFonts w:ascii="Arial" w:eastAsia="Times New Roman" w:hAnsi="Arial" w:cs="Arial"/>
          <w:b/>
          <w:bCs/>
          <w:color w:val="0070C0"/>
          <w:sz w:val="24"/>
          <w:szCs w:val="24"/>
        </w:rPr>
        <w:t xml:space="preserve">4,960 </w:t>
      </w:r>
      <w:r w:rsidR="00F779E2" w:rsidRPr="006E3634">
        <w:rPr>
          <w:rFonts w:ascii="Arial" w:eastAsia="Times New Roman" w:hAnsi="Arial" w:cs="Arial"/>
          <w:b/>
          <w:bCs/>
          <w:color w:val="0070C0"/>
          <w:sz w:val="24"/>
          <w:szCs w:val="24"/>
        </w:rPr>
        <w:t>families</w:t>
      </w:r>
      <w:r w:rsidR="00CE6578" w:rsidRPr="00D6568C">
        <w:rPr>
          <w:rFonts w:ascii="Arial" w:eastAsia="Times New Roman" w:hAnsi="Arial" w:cs="Arial"/>
          <w:sz w:val="24"/>
          <w:szCs w:val="24"/>
        </w:rPr>
        <w:t xml:space="preserve"> </w:t>
      </w:r>
      <w:r w:rsidR="00F779E2" w:rsidRPr="00D6568C">
        <w:rPr>
          <w:rFonts w:ascii="Arial" w:eastAsia="Times New Roman" w:hAnsi="Arial" w:cs="Arial"/>
          <w:sz w:val="24"/>
          <w:szCs w:val="24"/>
        </w:rPr>
        <w:t>or</w:t>
      </w:r>
      <w:r w:rsidR="00CE6578" w:rsidRPr="00D6568C">
        <w:rPr>
          <w:rFonts w:ascii="Arial" w:eastAsia="Times New Roman" w:hAnsi="Arial" w:cs="Arial"/>
          <w:sz w:val="24"/>
          <w:szCs w:val="24"/>
        </w:rPr>
        <w:t xml:space="preserve"> </w:t>
      </w:r>
      <w:r w:rsidR="00306230" w:rsidRPr="00306230">
        <w:rPr>
          <w:rFonts w:ascii="Arial" w:eastAsia="Times New Roman" w:hAnsi="Arial" w:cs="Arial"/>
          <w:b/>
          <w:bCs/>
          <w:color w:val="0070C0"/>
          <w:sz w:val="24"/>
          <w:szCs w:val="24"/>
        </w:rPr>
        <w:t xml:space="preserve">21,937 </w:t>
      </w:r>
      <w:r w:rsidR="00F779E2" w:rsidRPr="006E3634">
        <w:rPr>
          <w:rFonts w:ascii="Arial" w:eastAsia="Times New Roman" w:hAnsi="Arial" w:cs="Arial"/>
          <w:b/>
          <w:bCs/>
          <w:color w:val="0070C0"/>
          <w:sz w:val="24"/>
          <w:szCs w:val="24"/>
        </w:rPr>
        <w:t>persons</w:t>
      </w:r>
      <w:r w:rsidR="00CE6578" w:rsidRPr="00D6568C">
        <w:rPr>
          <w:rFonts w:ascii="Arial" w:eastAsia="Times New Roman" w:hAnsi="Arial" w:cs="Arial"/>
          <w:b/>
          <w:bCs/>
          <w:sz w:val="24"/>
          <w:szCs w:val="24"/>
        </w:rPr>
        <w:t xml:space="preserve"> </w:t>
      </w:r>
      <w:r w:rsidRPr="00D6568C">
        <w:rPr>
          <w:rFonts w:ascii="Arial" w:eastAsia="Times New Roman" w:hAnsi="Arial" w:cs="Arial"/>
          <w:sz w:val="24"/>
          <w:szCs w:val="24"/>
        </w:rPr>
        <w:t>we</w:t>
      </w:r>
      <w:r w:rsidR="00F779E2" w:rsidRPr="00D6568C">
        <w:rPr>
          <w:rFonts w:ascii="Arial" w:eastAsia="Times New Roman" w:hAnsi="Arial" w:cs="Arial"/>
          <w:sz w:val="24"/>
          <w:szCs w:val="24"/>
        </w:rPr>
        <w:t>re</w:t>
      </w:r>
      <w:r w:rsidR="00CE6578" w:rsidRPr="00D6568C">
        <w:rPr>
          <w:rFonts w:ascii="Arial" w:eastAsia="Times New Roman" w:hAnsi="Arial" w:cs="Arial"/>
          <w:sz w:val="24"/>
          <w:szCs w:val="24"/>
        </w:rPr>
        <w:t xml:space="preserve"> </w:t>
      </w:r>
      <w:r w:rsidR="00F779E2" w:rsidRPr="00D6568C">
        <w:rPr>
          <w:rFonts w:ascii="Arial" w:eastAsia="Times New Roman" w:hAnsi="Arial" w:cs="Arial"/>
          <w:sz w:val="24"/>
          <w:szCs w:val="24"/>
        </w:rPr>
        <w:t>affected</w:t>
      </w:r>
      <w:r w:rsidR="00CE6578" w:rsidRPr="00D6568C">
        <w:rPr>
          <w:rFonts w:ascii="Arial" w:eastAsia="Times New Roman" w:hAnsi="Arial" w:cs="Arial"/>
          <w:sz w:val="24"/>
          <w:szCs w:val="24"/>
        </w:rPr>
        <w:t xml:space="preserve"> </w:t>
      </w:r>
      <w:r w:rsidRPr="00D6568C">
        <w:rPr>
          <w:rFonts w:ascii="Arial" w:eastAsia="Times New Roman" w:hAnsi="Arial" w:cs="Arial"/>
          <w:sz w:val="24"/>
          <w:szCs w:val="24"/>
        </w:rPr>
        <w:t>by</w:t>
      </w:r>
      <w:r w:rsidR="00CE6578" w:rsidRPr="00D6568C">
        <w:rPr>
          <w:rFonts w:ascii="Arial" w:eastAsia="Times New Roman" w:hAnsi="Arial" w:cs="Arial"/>
          <w:sz w:val="24"/>
          <w:szCs w:val="24"/>
        </w:rPr>
        <w:t xml:space="preserve"> </w:t>
      </w:r>
      <w:r w:rsidRPr="00D6568C">
        <w:rPr>
          <w:rFonts w:ascii="Arial" w:eastAsia="Times New Roman" w:hAnsi="Arial" w:cs="Arial"/>
          <w:sz w:val="24"/>
          <w:szCs w:val="24"/>
        </w:rPr>
        <w:t>the</w:t>
      </w:r>
      <w:r w:rsidR="00CE6578" w:rsidRPr="00D6568C">
        <w:rPr>
          <w:rFonts w:ascii="Arial" w:eastAsia="Times New Roman" w:hAnsi="Arial" w:cs="Arial"/>
          <w:sz w:val="24"/>
          <w:szCs w:val="24"/>
        </w:rPr>
        <w:t xml:space="preserve"> </w:t>
      </w:r>
      <w:r w:rsidR="009A0EA7">
        <w:rPr>
          <w:rFonts w:ascii="Arial" w:eastAsia="Times New Roman" w:hAnsi="Arial" w:cs="Arial"/>
          <w:sz w:val="24"/>
          <w:szCs w:val="24"/>
        </w:rPr>
        <w:t>phreatic eruption</w:t>
      </w:r>
      <w:r w:rsidR="009A0EA7" w:rsidRPr="00D6568C">
        <w:rPr>
          <w:rFonts w:ascii="Arial" w:eastAsia="Times New Roman" w:hAnsi="Arial" w:cs="Arial"/>
          <w:sz w:val="24"/>
          <w:szCs w:val="24"/>
        </w:rPr>
        <w:t xml:space="preserve"> </w:t>
      </w:r>
      <w:r w:rsidRPr="00D6568C">
        <w:rPr>
          <w:rFonts w:ascii="Arial" w:eastAsia="Times New Roman" w:hAnsi="Arial" w:cs="Arial"/>
          <w:sz w:val="24"/>
          <w:szCs w:val="24"/>
        </w:rPr>
        <w:t>in</w:t>
      </w:r>
      <w:r w:rsidR="00CE6578" w:rsidRPr="00D6568C">
        <w:rPr>
          <w:rFonts w:ascii="Arial" w:eastAsia="Times New Roman" w:hAnsi="Arial" w:cs="Arial"/>
          <w:sz w:val="24"/>
          <w:szCs w:val="24"/>
        </w:rPr>
        <w:t xml:space="preserve"> </w:t>
      </w:r>
      <w:r w:rsidR="009A0EA7" w:rsidRPr="009A0EA7">
        <w:rPr>
          <w:rFonts w:ascii="Arial" w:eastAsia="Times New Roman" w:hAnsi="Arial" w:cs="Arial"/>
          <w:b/>
          <w:color w:val="0070C0"/>
          <w:sz w:val="24"/>
          <w:szCs w:val="24"/>
        </w:rPr>
        <w:t>Region CALABARZON</w:t>
      </w:r>
      <w:r w:rsidR="002D258F" w:rsidRPr="00497B03">
        <w:rPr>
          <w:rFonts w:ascii="Arial" w:eastAsia="Times New Roman" w:hAnsi="Arial" w:cs="Arial"/>
          <w:b/>
          <w:sz w:val="24"/>
          <w:szCs w:val="24"/>
        </w:rPr>
        <w:t xml:space="preserve"> </w:t>
      </w:r>
      <w:r w:rsidR="00F779E2" w:rsidRPr="00497B03">
        <w:rPr>
          <w:rFonts w:ascii="Arial" w:eastAsia="Times New Roman" w:hAnsi="Arial" w:cs="Arial"/>
          <w:sz w:val="24"/>
          <w:szCs w:val="24"/>
        </w:rPr>
        <w:t>(see</w:t>
      </w:r>
      <w:r w:rsidR="00CE6578" w:rsidRPr="00497B03">
        <w:rPr>
          <w:rFonts w:ascii="Arial" w:eastAsia="Times New Roman" w:hAnsi="Arial" w:cs="Arial"/>
          <w:sz w:val="24"/>
          <w:szCs w:val="24"/>
        </w:rPr>
        <w:t xml:space="preserve"> </w:t>
      </w:r>
      <w:r w:rsidR="00F779E2" w:rsidRPr="00497B03">
        <w:rPr>
          <w:rFonts w:ascii="Arial" w:eastAsia="Times New Roman" w:hAnsi="Arial" w:cs="Arial"/>
          <w:sz w:val="24"/>
          <w:szCs w:val="24"/>
        </w:rPr>
        <w:t>Table</w:t>
      </w:r>
      <w:r w:rsidR="00CE6578" w:rsidRPr="00497B03">
        <w:rPr>
          <w:rFonts w:ascii="Arial" w:eastAsia="Times New Roman" w:hAnsi="Arial" w:cs="Arial"/>
          <w:sz w:val="24"/>
          <w:szCs w:val="24"/>
        </w:rPr>
        <w:t xml:space="preserve"> </w:t>
      </w:r>
      <w:r w:rsidR="00612BAC" w:rsidRPr="00497B03">
        <w:rPr>
          <w:rFonts w:ascii="Arial" w:eastAsia="Times New Roman" w:hAnsi="Arial" w:cs="Arial"/>
          <w:sz w:val="24"/>
          <w:szCs w:val="24"/>
        </w:rPr>
        <w:t>1).</w:t>
      </w:r>
    </w:p>
    <w:p w:rsidR="00981A61" w:rsidRPr="006D5DFC"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6D5DFC">
        <w:rPr>
          <w:rFonts w:ascii="Arial" w:eastAsia="Times New Roman" w:hAnsi="Arial" w:cs="Arial"/>
          <w:b/>
          <w:bCs/>
          <w:i/>
          <w:iCs/>
          <w:color w:val="000000"/>
          <w:sz w:val="20"/>
          <w:szCs w:val="24"/>
        </w:rPr>
        <w:t>Table</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1.</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Number</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of</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Affected</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Families</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w:t>
      </w:r>
      <w:r w:rsidR="00CE6578" w:rsidRPr="006D5DFC">
        <w:rPr>
          <w:rFonts w:ascii="Arial" w:eastAsia="Times New Roman" w:hAnsi="Arial" w:cs="Arial"/>
          <w:b/>
          <w:bCs/>
          <w:i/>
          <w:iCs/>
          <w:color w:val="000000"/>
          <w:sz w:val="20"/>
          <w:szCs w:val="24"/>
        </w:rPr>
        <w:t xml:space="preserve"> </w:t>
      </w:r>
      <w:r w:rsidR="00D24B14">
        <w:rPr>
          <w:rFonts w:ascii="Arial" w:eastAsia="Times New Roman" w:hAnsi="Arial" w:cs="Arial"/>
          <w:b/>
          <w:bCs/>
          <w:i/>
          <w:iCs/>
          <w:color w:val="000000"/>
          <w:sz w:val="20"/>
          <w:szCs w:val="24"/>
        </w:rPr>
        <w:t>Person</w:t>
      </w:r>
      <w:r w:rsidR="00252405">
        <w:rPr>
          <w:rFonts w:ascii="Arial" w:eastAsia="Times New Roman" w:hAnsi="Arial" w:cs="Arial"/>
          <w:b/>
          <w:bCs/>
          <w:i/>
          <w:iCs/>
          <w:color w:val="000000"/>
          <w:sz w:val="20"/>
          <w:szCs w:val="24"/>
        </w:rPr>
        <w:t>s</w:t>
      </w:r>
    </w:p>
    <w:tbl>
      <w:tblPr>
        <w:tblW w:w="4772" w:type="pct"/>
        <w:tblInd w:w="431" w:type="dxa"/>
        <w:tblCellMar>
          <w:left w:w="0" w:type="dxa"/>
          <w:right w:w="0" w:type="dxa"/>
        </w:tblCellMar>
        <w:tblLook w:val="04A0" w:firstRow="1" w:lastRow="0" w:firstColumn="1" w:lastColumn="0" w:noHBand="0" w:noVBand="1"/>
      </w:tblPr>
      <w:tblGrid>
        <w:gridCol w:w="204"/>
        <w:gridCol w:w="4606"/>
        <w:gridCol w:w="1561"/>
        <w:gridCol w:w="1463"/>
        <w:gridCol w:w="1459"/>
      </w:tblGrid>
      <w:tr w:rsidR="00306230" w:rsidRPr="00306230" w:rsidTr="00306230">
        <w:trPr>
          <w:trHeight w:val="56"/>
        </w:trPr>
        <w:tc>
          <w:tcPr>
            <w:tcW w:w="258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REGION / PROVINCE / MUNICIPALITY </w:t>
            </w:r>
          </w:p>
        </w:tc>
        <w:tc>
          <w:tcPr>
            <w:tcW w:w="241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NUMBER OF AFFECTED </w:t>
            </w:r>
          </w:p>
        </w:tc>
      </w:tr>
      <w:tr w:rsidR="00306230" w:rsidRPr="00306230" w:rsidTr="00306230">
        <w:trPr>
          <w:trHeight w:val="56"/>
        </w:trPr>
        <w:tc>
          <w:tcPr>
            <w:tcW w:w="2587" w:type="pct"/>
            <w:gridSpan w:val="2"/>
            <w:vMerge/>
            <w:tcBorders>
              <w:top w:val="single" w:sz="4" w:space="0" w:color="000000"/>
              <w:left w:val="single" w:sz="4" w:space="0" w:color="000000"/>
              <w:bottom w:val="nil"/>
              <w:right w:val="single" w:sz="4" w:space="0" w:color="000000"/>
            </w:tcBorders>
            <w:vAlign w:val="center"/>
            <w:hideMark/>
          </w:tcPr>
          <w:p w:rsidR="00306230" w:rsidRPr="00306230" w:rsidRDefault="00306230" w:rsidP="00306230">
            <w:pPr>
              <w:ind w:right="57"/>
              <w:contextualSpacing/>
              <w:rPr>
                <w:rFonts w:ascii="Arial" w:hAnsi="Arial" w:cs="Arial"/>
                <w:b/>
                <w:bCs/>
                <w:color w:val="000000"/>
                <w:sz w:val="20"/>
                <w:szCs w:val="20"/>
              </w:rPr>
            </w:pPr>
          </w:p>
        </w:tc>
        <w:tc>
          <w:tcPr>
            <w:tcW w:w="8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Barangays </w:t>
            </w:r>
          </w:p>
        </w:tc>
        <w:tc>
          <w:tcPr>
            <w:tcW w:w="78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Persons </w:t>
            </w:r>
          </w:p>
        </w:tc>
      </w:tr>
      <w:tr w:rsidR="00306230" w:rsidRPr="00306230" w:rsidTr="00306230">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GRAND TOTAL</w:t>
            </w:r>
          </w:p>
        </w:tc>
        <w:tc>
          <w:tcPr>
            <w:tcW w:w="840"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787"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4,960 </w:t>
            </w:r>
          </w:p>
        </w:tc>
        <w:tc>
          <w:tcPr>
            <w:tcW w:w="786"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21,937 </w:t>
            </w:r>
          </w:p>
        </w:tc>
      </w:tr>
      <w:tr w:rsidR="00306230" w:rsidRPr="00306230" w:rsidTr="00306230">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CALABARZON</w:t>
            </w:r>
          </w:p>
        </w:tc>
        <w:tc>
          <w:tcPr>
            <w:tcW w:w="840"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787"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4,960 </w:t>
            </w:r>
          </w:p>
        </w:tc>
        <w:tc>
          <w:tcPr>
            <w:tcW w:w="786"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21,937 </w:t>
            </w:r>
          </w:p>
        </w:tc>
      </w:tr>
      <w:tr w:rsidR="00306230" w:rsidRPr="00306230" w:rsidTr="00306230">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Batangas</w:t>
            </w:r>
          </w:p>
        </w:tc>
        <w:tc>
          <w:tcPr>
            <w:tcW w:w="840"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787"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4,386 </w:t>
            </w:r>
          </w:p>
        </w:tc>
        <w:tc>
          <w:tcPr>
            <w:tcW w:w="786"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19,003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noWrap/>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Agoncillo</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73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387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noWrap/>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Alitagtag</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27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136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Balayan</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135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Bauan</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785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3,750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Cuenca</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216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Laurel</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457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2,281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Lemery</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348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1,585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Lipa City</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196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726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Malvar</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528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2,342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Mataas Na Kahoy</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93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439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Nasugbu</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40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176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 Luis</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161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 Nicolas</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95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Santa Teresita</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220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970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Santo Tomas</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474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2,148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Taal</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209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1,001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Talisay</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325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1,455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City of Tanauan</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500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1,000 </w:t>
            </w:r>
          </w:p>
        </w:tc>
      </w:tr>
      <w:tr w:rsidR="00306230" w:rsidRPr="00306230" w:rsidTr="00306230">
        <w:trPr>
          <w:trHeight w:val="20"/>
        </w:trPr>
        <w:tc>
          <w:tcPr>
            <w:tcW w:w="2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Cavite</w:t>
            </w:r>
          </w:p>
        </w:tc>
        <w:tc>
          <w:tcPr>
            <w:tcW w:w="840"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787"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574 </w:t>
            </w:r>
          </w:p>
        </w:tc>
        <w:tc>
          <w:tcPr>
            <w:tcW w:w="786"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2,934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noWrap/>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Alfonso</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272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1,533 </w:t>
            </w:r>
          </w:p>
        </w:tc>
      </w:tr>
      <w:tr w:rsidR="00306230" w:rsidRPr="00306230" w:rsidTr="00306230">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Tagaytay City</w:t>
            </w:r>
          </w:p>
        </w:tc>
        <w:tc>
          <w:tcPr>
            <w:tcW w:w="84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302 </w:t>
            </w:r>
          </w:p>
        </w:tc>
        <w:tc>
          <w:tcPr>
            <w:tcW w:w="786"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1,401 </w:t>
            </w:r>
          </w:p>
        </w:tc>
      </w:tr>
    </w:tbl>
    <w:p w:rsidR="000A0016" w:rsidRDefault="001B6DDB" w:rsidP="00AE15C7">
      <w:pPr>
        <w:ind w:left="426" w:right="27"/>
        <w:contextualSpacing/>
        <w:jc w:val="both"/>
        <w:rPr>
          <w:rFonts w:ascii="Arial" w:eastAsia="Times New Roman" w:hAnsi="Arial" w:cs="Arial"/>
          <w:bCs/>
          <w:i/>
          <w:iCs/>
          <w:color w:val="000000"/>
          <w:sz w:val="14"/>
          <w:szCs w:val="24"/>
        </w:rPr>
      </w:pPr>
      <w:r w:rsidRPr="00DD38C2">
        <w:rPr>
          <w:rFonts w:ascii="Arial" w:eastAsia="Times New Roman" w:hAnsi="Arial" w:cs="Arial"/>
          <w:bCs/>
          <w:i/>
          <w:iCs/>
          <w:color w:val="000000"/>
          <w:sz w:val="14"/>
          <w:szCs w:val="24"/>
        </w:rPr>
        <w:t>Note:</w:t>
      </w:r>
      <w:r w:rsidR="009A0EA7">
        <w:rPr>
          <w:rFonts w:ascii="Arial" w:eastAsia="Times New Roman" w:hAnsi="Arial" w:cs="Arial"/>
          <w:bCs/>
          <w:i/>
          <w:iCs/>
          <w:color w:val="000000"/>
          <w:sz w:val="14"/>
          <w:szCs w:val="24"/>
        </w:rPr>
        <w:t xml:space="preserve"> O</w:t>
      </w:r>
      <w:r w:rsidR="000A0016" w:rsidRPr="00DD38C2">
        <w:rPr>
          <w:rFonts w:ascii="Arial" w:eastAsia="Times New Roman" w:hAnsi="Arial" w:cs="Arial"/>
          <w:bCs/>
          <w:i/>
          <w:iCs/>
          <w:color w:val="000000"/>
          <w:sz w:val="14"/>
          <w:szCs w:val="24"/>
        </w:rPr>
        <w:t xml:space="preserve">ngoing </w:t>
      </w:r>
      <w:r w:rsidR="009662D8" w:rsidRPr="00DD38C2">
        <w:rPr>
          <w:rFonts w:ascii="Arial" w:eastAsia="Times New Roman" w:hAnsi="Arial" w:cs="Arial"/>
          <w:bCs/>
          <w:i/>
          <w:iCs/>
          <w:color w:val="000000"/>
          <w:sz w:val="14"/>
          <w:szCs w:val="24"/>
        </w:rPr>
        <w:t>assessment</w:t>
      </w:r>
      <w:r w:rsidR="00CE6578" w:rsidRPr="00DD38C2">
        <w:rPr>
          <w:rFonts w:ascii="Arial" w:eastAsia="Times New Roman" w:hAnsi="Arial" w:cs="Arial"/>
          <w:bCs/>
          <w:i/>
          <w:iCs/>
          <w:color w:val="000000"/>
          <w:sz w:val="14"/>
          <w:szCs w:val="24"/>
        </w:rPr>
        <w:t xml:space="preserve"> </w:t>
      </w:r>
      <w:r w:rsidR="009662D8" w:rsidRPr="00DD38C2">
        <w:rPr>
          <w:rFonts w:ascii="Arial" w:eastAsia="Times New Roman" w:hAnsi="Arial" w:cs="Arial"/>
          <w:bCs/>
          <w:i/>
          <w:iCs/>
          <w:color w:val="000000"/>
          <w:sz w:val="14"/>
          <w:szCs w:val="24"/>
        </w:rPr>
        <w:t>and</w:t>
      </w:r>
      <w:r w:rsidR="00CE6578" w:rsidRPr="00DD38C2">
        <w:rPr>
          <w:rFonts w:ascii="Arial" w:eastAsia="Times New Roman" w:hAnsi="Arial" w:cs="Arial"/>
          <w:bCs/>
          <w:i/>
          <w:iCs/>
          <w:color w:val="000000"/>
          <w:sz w:val="14"/>
          <w:szCs w:val="24"/>
        </w:rPr>
        <w:t xml:space="preserve"> </w:t>
      </w:r>
      <w:r w:rsidR="00DE255E" w:rsidRPr="00DD38C2">
        <w:rPr>
          <w:rFonts w:ascii="Arial" w:eastAsia="Times New Roman" w:hAnsi="Arial" w:cs="Arial"/>
          <w:bCs/>
          <w:i/>
          <w:iCs/>
          <w:color w:val="000000"/>
          <w:sz w:val="14"/>
          <w:szCs w:val="24"/>
        </w:rPr>
        <w:t>validation</w:t>
      </w:r>
      <w:r w:rsidR="00933331" w:rsidRPr="00DD38C2">
        <w:rPr>
          <w:rFonts w:ascii="Arial" w:eastAsia="Times New Roman" w:hAnsi="Arial" w:cs="Arial"/>
          <w:bCs/>
          <w:i/>
          <w:iCs/>
          <w:color w:val="000000"/>
          <w:sz w:val="14"/>
          <w:szCs w:val="24"/>
        </w:rPr>
        <w:t xml:space="preserve"> </w:t>
      </w:r>
      <w:r w:rsidR="009A0EA7">
        <w:rPr>
          <w:rFonts w:ascii="Arial" w:eastAsia="Times New Roman" w:hAnsi="Arial" w:cs="Arial"/>
          <w:bCs/>
          <w:i/>
          <w:iCs/>
          <w:color w:val="000000"/>
          <w:sz w:val="14"/>
          <w:szCs w:val="24"/>
        </w:rPr>
        <w:t>are continuously being conducted in the number of barangays.</w:t>
      </w:r>
    </w:p>
    <w:p w:rsidR="00E976F5" w:rsidRDefault="00E976F5" w:rsidP="00E976F5">
      <w:pPr>
        <w:ind w:left="709" w:right="27"/>
        <w:contextualSpacing/>
        <w:jc w:val="both"/>
        <w:rPr>
          <w:rFonts w:ascii="Arial" w:eastAsia="Times New Roman" w:hAnsi="Arial" w:cs="Arial"/>
          <w:bCs/>
          <w:i/>
          <w:iCs/>
          <w:color w:val="000000"/>
          <w:sz w:val="14"/>
          <w:szCs w:val="24"/>
        </w:rPr>
      </w:pPr>
      <w:r>
        <w:rPr>
          <w:rFonts w:ascii="Arial" w:eastAsia="Times New Roman" w:hAnsi="Arial" w:cs="Arial"/>
          <w:bCs/>
          <w:i/>
          <w:iCs/>
          <w:color w:val="000000"/>
          <w:sz w:val="14"/>
          <w:szCs w:val="24"/>
        </w:rPr>
        <w:t>*Affected municipalities</w:t>
      </w:r>
    </w:p>
    <w:p w:rsidR="00E976F5" w:rsidRPr="00DD38C2" w:rsidRDefault="00E976F5" w:rsidP="00E976F5">
      <w:pPr>
        <w:ind w:left="709" w:right="27"/>
        <w:contextualSpacing/>
        <w:jc w:val="both"/>
        <w:rPr>
          <w:rFonts w:ascii="Arial" w:eastAsia="Times New Roman" w:hAnsi="Arial" w:cs="Arial"/>
          <w:bCs/>
          <w:i/>
          <w:iCs/>
          <w:color w:val="000000"/>
          <w:sz w:val="14"/>
          <w:szCs w:val="24"/>
        </w:rPr>
      </w:pPr>
      <w:r>
        <w:rPr>
          <w:rFonts w:ascii="Arial" w:eastAsia="Times New Roman" w:hAnsi="Arial" w:cs="Arial"/>
          <w:bCs/>
          <w:i/>
          <w:iCs/>
          <w:color w:val="000000"/>
          <w:sz w:val="14"/>
          <w:szCs w:val="24"/>
        </w:rPr>
        <w:t>**Host LGUs which catered the displaced families or persons from the affected municipalities</w:t>
      </w:r>
    </w:p>
    <w:p w:rsidR="00765983" w:rsidRDefault="0048062F" w:rsidP="00AE15C7">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CE6578" w:rsidRPr="006D5DFC">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sidR="00AA759D" w:rsidRPr="006D5DFC">
        <w:rPr>
          <w:rFonts w:ascii="Arial" w:eastAsia="Times New Roman" w:hAnsi="Arial" w:cs="Arial"/>
          <w:i/>
          <w:iCs/>
          <w:color w:val="0070C0"/>
          <w:sz w:val="16"/>
          <w:szCs w:val="24"/>
        </w:rPr>
        <w:t xml:space="preserve"> </w:t>
      </w:r>
      <w:r w:rsidR="009A0EA7">
        <w:rPr>
          <w:rFonts w:ascii="Arial" w:eastAsia="Times New Roman" w:hAnsi="Arial" w:cs="Arial"/>
          <w:i/>
          <w:iCs/>
          <w:color w:val="0070C0"/>
          <w:sz w:val="16"/>
          <w:szCs w:val="24"/>
        </w:rPr>
        <w:t>CALABARZON</w:t>
      </w:r>
      <w:r w:rsidR="00AA759D" w:rsidRPr="006D5DFC">
        <w:rPr>
          <w:rFonts w:ascii="Arial" w:eastAsia="Times New Roman" w:hAnsi="Arial" w:cs="Arial"/>
          <w:i/>
          <w:iCs/>
          <w:color w:val="0070C0"/>
          <w:sz w:val="16"/>
          <w:szCs w:val="24"/>
        </w:rPr>
        <w:t xml:space="preserve"> </w:t>
      </w:r>
    </w:p>
    <w:p w:rsidR="005573F9" w:rsidRDefault="005573F9" w:rsidP="00AE15C7">
      <w:pPr>
        <w:ind w:left="284" w:right="27"/>
        <w:contextualSpacing/>
        <w:jc w:val="right"/>
        <w:rPr>
          <w:rFonts w:ascii="Arial" w:eastAsia="Times New Roman" w:hAnsi="Arial" w:cs="Arial"/>
          <w:i/>
          <w:iCs/>
          <w:color w:val="0070C0"/>
          <w:sz w:val="16"/>
          <w:szCs w:val="24"/>
        </w:rPr>
      </w:pPr>
    </w:p>
    <w:p w:rsidR="005573F9" w:rsidRDefault="005573F9" w:rsidP="00AE15C7">
      <w:pPr>
        <w:ind w:right="27"/>
        <w:contextualSpacing/>
        <w:rPr>
          <w:rFonts w:ascii="Arial" w:eastAsia="Times New Roman" w:hAnsi="Arial" w:cs="Arial"/>
          <w:i/>
          <w:iCs/>
          <w:color w:val="0070C0"/>
          <w:sz w:val="16"/>
          <w:szCs w:val="24"/>
        </w:rPr>
      </w:pPr>
    </w:p>
    <w:p w:rsidR="00660DD6" w:rsidRDefault="00660DD6" w:rsidP="00AE15C7">
      <w:pPr>
        <w:ind w:right="27"/>
        <w:contextualSpacing/>
        <w:rPr>
          <w:rFonts w:ascii="Arial" w:eastAsia="Times New Roman" w:hAnsi="Arial" w:cs="Arial"/>
          <w:i/>
          <w:iCs/>
          <w:color w:val="0070C0"/>
          <w:sz w:val="16"/>
          <w:szCs w:val="24"/>
        </w:rPr>
      </w:pPr>
    </w:p>
    <w:p w:rsidR="006E3634" w:rsidRDefault="006E3634" w:rsidP="00AE15C7">
      <w:pPr>
        <w:ind w:right="27"/>
        <w:contextualSpacing/>
        <w:rPr>
          <w:rFonts w:ascii="Arial" w:eastAsia="Times New Roman" w:hAnsi="Arial" w:cs="Arial"/>
          <w:i/>
          <w:iCs/>
          <w:color w:val="0070C0"/>
          <w:sz w:val="16"/>
          <w:szCs w:val="24"/>
        </w:rPr>
      </w:pPr>
    </w:p>
    <w:p w:rsidR="00DD38C2" w:rsidRDefault="00DD38C2" w:rsidP="00AE15C7">
      <w:pPr>
        <w:ind w:right="27"/>
        <w:contextualSpacing/>
        <w:rPr>
          <w:rFonts w:ascii="Arial" w:eastAsia="Times New Roman" w:hAnsi="Arial" w:cs="Arial"/>
          <w:i/>
          <w:iCs/>
          <w:color w:val="0070C0"/>
          <w:sz w:val="16"/>
          <w:szCs w:val="24"/>
        </w:rPr>
      </w:pPr>
    </w:p>
    <w:p w:rsidR="005A2B8B" w:rsidRDefault="0048062F" w:rsidP="00AE15C7">
      <w:pPr>
        <w:pStyle w:val="ListParagraph"/>
        <w:numPr>
          <w:ilvl w:val="0"/>
          <w:numId w:val="3"/>
        </w:numPr>
        <w:ind w:left="426" w:right="27"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r w:rsidR="00423B3A">
        <w:rPr>
          <w:rFonts w:ascii="Arial" w:eastAsia="Times New Roman" w:hAnsi="Arial" w:cs="Arial"/>
          <w:b/>
          <w:bCs/>
          <w:color w:val="002060"/>
          <w:sz w:val="24"/>
          <w:szCs w:val="24"/>
        </w:rPr>
        <w:t xml:space="preserve"> Inside Evacuation Centers</w:t>
      </w:r>
    </w:p>
    <w:p w:rsidR="005A2B8B" w:rsidRPr="00D850A1" w:rsidRDefault="003B4B14" w:rsidP="00423B3A">
      <w:pPr>
        <w:pStyle w:val="ListParagraph"/>
        <w:ind w:left="426" w:right="27"/>
        <w:jc w:val="both"/>
        <w:rPr>
          <w:rFonts w:ascii="Arial" w:eastAsia="Times New Roman" w:hAnsi="Arial" w:cs="Arial"/>
          <w:b/>
          <w:bCs/>
          <w:sz w:val="24"/>
          <w:szCs w:val="24"/>
        </w:rPr>
      </w:pPr>
      <w:r w:rsidRPr="005E24E4">
        <w:rPr>
          <w:rFonts w:ascii="Arial" w:eastAsia="Times New Roman" w:hAnsi="Arial" w:cs="Arial"/>
          <w:bCs/>
          <w:sz w:val="24"/>
          <w:szCs w:val="24"/>
        </w:rPr>
        <w:t>There are</w:t>
      </w:r>
      <w:r w:rsidR="000F7D0C" w:rsidRPr="005E24E4">
        <w:rPr>
          <w:rFonts w:ascii="Arial" w:eastAsia="Times New Roman" w:hAnsi="Arial" w:cs="Arial"/>
          <w:b/>
          <w:bCs/>
          <w:sz w:val="24"/>
          <w:szCs w:val="24"/>
        </w:rPr>
        <w:t xml:space="preserve"> </w:t>
      </w:r>
      <w:r w:rsidR="00306230" w:rsidRPr="00306230">
        <w:rPr>
          <w:rFonts w:ascii="Arial" w:eastAsia="Times New Roman" w:hAnsi="Arial" w:cs="Arial"/>
          <w:b/>
          <w:bCs/>
          <w:color w:val="0070C0"/>
          <w:sz w:val="24"/>
          <w:szCs w:val="24"/>
        </w:rPr>
        <w:t xml:space="preserve">4,960 </w:t>
      </w:r>
      <w:r w:rsidR="00713716" w:rsidRPr="00D520DF">
        <w:rPr>
          <w:rFonts w:ascii="Arial" w:eastAsia="Times New Roman" w:hAnsi="Arial" w:cs="Arial"/>
          <w:b/>
          <w:bCs/>
          <w:color w:val="0070C0"/>
          <w:sz w:val="24"/>
          <w:szCs w:val="24"/>
        </w:rPr>
        <w:t>families</w:t>
      </w:r>
      <w:r w:rsidR="00CE6578" w:rsidRPr="001A3DF7">
        <w:rPr>
          <w:rFonts w:ascii="Arial" w:eastAsia="Times New Roman" w:hAnsi="Arial" w:cs="Arial"/>
          <w:sz w:val="24"/>
          <w:szCs w:val="24"/>
        </w:rPr>
        <w:t xml:space="preserve"> </w:t>
      </w:r>
      <w:r w:rsidR="00713716" w:rsidRPr="001A3DF7">
        <w:rPr>
          <w:rFonts w:ascii="Arial" w:eastAsia="Times New Roman" w:hAnsi="Arial" w:cs="Arial"/>
          <w:sz w:val="24"/>
          <w:szCs w:val="24"/>
        </w:rPr>
        <w:t>or</w:t>
      </w:r>
      <w:r w:rsidR="00CE6578" w:rsidRPr="001A3DF7">
        <w:rPr>
          <w:rFonts w:ascii="Arial" w:eastAsia="Times New Roman" w:hAnsi="Arial" w:cs="Arial"/>
          <w:sz w:val="24"/>
          <w:szCs w:val="24"/>
        </w:rPr>
        <w:t xml:space="preserve"> </w:t>
      </w:r>
      <w:r w:rsidR="00306230" w:rsidRPr="00306230">
        <w:rPr>
          <w:rFonts w:ascii="Arial" w:eastAsia="Times New Roman" w:hAnsi="Arial" w:cs="Arial"/>
          <w:b/>
          <w:bCs/>
          <w:color w:val="0070C0"/>
          <w:sz w:val="24"/>
          <w:szCs w:val="24"/>
        </w:rPr>
        <w:t xml:space="preserve">21,937 </w:t>
      </w:r>
      <w:r w:rsidR="00713716" w:rsidRPr="00D520DF">
        <w:rPr>
          <w:rFonts w:ascii="Arial" w:eastAsia="Times New Roman" w:hAnsi="Arial" w:cs="Arial"/>
          <w:b/>
          <w:bCs/>
          <w:color w:val="0070C0"/>
          <w:sz w:val="24"/>
          <w:szCs w:val="24"/>
        </w:rPr>
        <w:t>persons</w:t>
      </w:r>
      <w:r w:rsidR="00CE6578" w:rsidRPr="005E24E4">
        <w:rPr>
          <w:rFonts w:ascii="Arial" w:eastAsia="Times New Roman" w:hAnsi="Arial" w:cs="Arial"/>
          <w:sz w:val="24"/>
          <w:szCs w:val="24"/>
        </w:rPr>
        <w:t xml:space="preserve"> </w:t>
      </w:r>
      <w:r w:rsidRPr="005E24E4">
        <w:rPr>
          <w:rFonts w:ascii="Arial" w:eastAsia="Times New Roman" w:hAnsi="Arial" w:cs="Arial"/>
          <w:sz w:val="24"/>
          <w:szCs w:val="24"/>
        </w:rPr>
        <w:t xml:space="preserve">taking temporary shelter </w:t>
      </w:r>
      <w:r w:rsidR="007F5E85" w:rsidRPr="005E24E4">
        <w:rPr>
          <w:rFonts w:ascii="Arial" w:eastAsia="Times New Roman" w:hAnsi="Arial" w:cs="Arial"/>
          <w:sz w:val="24"/>
          <w:szCs w:val="24"/>
        </w:rPr>
        <w:t>in</w:t>
      </w:r>
      <w:r w:rsidR="00DC70FF" w:rsidRPr="005E24E4">
        <w:rPr>
          <w:rFonts w:ascii="Arial" w:eastAsia="Times New Roman" w:hAnsi="Arial" w:cs="Arial"/>
          <w:sz w:val="24"/>
          <w:szCs w:val="24"/>
        </w:rPr>
        <w:t xml:space="preserve"> </w:t>
      </w:r>
      <w:r w:rsidR="00306230">
        <w:rPr>
          <w:rFonts w:ascii="Arial" w:eastAsia="Times New Roman" w:hAnsi="Arial" w:cs="Arial"/>
          <w:b/>
          <w:color w:val="0070C0"/>
          <w:sz w:val="24"/>
          <w:szCs w:val="24"/>
        </w:rPr>
        <w:t>78</w:t>
      </w:r>
      <w:r w:rsidR="005C503A" w:rsidRPr="004D0760">
        <w:rPr>
          <w:rFonts w:ascii="Arial" w:eastAsia="Times New Roman" w:hAnsi="Arial" w:cs="Arial"/>
          <w:b/>
          <w:color w:val="0070C0"/>
          <w:sz w:val="24"/>
          <w:szCs w:val="24"/>
        </w:rPr>
        <w:t xml:space="preserve"> </w:t>
      </w:r>
      <w:r w:rsidR="007F5E85" w:rsidRPr="004D0760">
        <w:rPr>
          <w:rFonts w:ascii="Arial" w:eastAsia="Times New Roman" w:hAnsi="Arial" w:cs="Arial"/>
          <w:b/>
          <w:color w:val="0070C0"/>
          <w:sz w:val="24"/>
          <w:szCs w:val="24"/>
        </w:rPr>
        <w:t>evacuation centers</w:t>
      </w:r>
      <w:r w:rsidR="007F5E85" w:rsidRPr="00D850A1">
        <w:rPr>
          <w:rFonts w:ascii="Arial" w:eastAsia="Times New Roman" w:hAnsi="Arial" w:cs="Arial"/>
          <w:b/>
          <w:sz w:val="24"/>
          <w:szCs w:val="24"/>
        </w:rPr>
        <w:t xml:space="preserve"> </w:t>
      </w:r>
      <w:r w:rsidRPr="00D850A1">
        <w:rPr>
          <w:rFonts w:ascii="Arial" w:eastAsia="Times New Roman" w:hAnsi="Arial" w:cs="Arial"/>
          <w:sz w:val="24"/>
          <w:szCs w:val="24"/>
        </w:rPr>
        <w:t xml:space="preserve">in </w:t>
      </w:r>
      <w:r w:rsidR="005707B2" w:rsidRPr="00423B3A">
        <w:rPr>
          <w:rFonts w:ascii="Arial" w:eastAsia="Times New Roman" w:hAnsi="Arial" w:cs="Arial"/>
          <w:b/>
          <w:color w:val="0070C0"/>
          <w:sz w:val="24"/>
          <w:szCs w:val="24"/>
        </w:rPr>
        <w:t>Region</w:t>
      </w:r>
      <w:r w:rsidR="007F5E85" w:rsidRPr="00423B3A">
        <w:rPr>
          <w:rFonts w:ascii="Arial" w:eastAsia="Times New Roman" w:hAnsi="Arial" w:cs="Arial"/>
          <w:b/>
          <w:color w:val="0070C0"/>
          <w:sz w:val="24"/>
          <w:szCs w:val="24"/>
        </w:rPr>
        <w:t xml:space="preserve"> </w:t>
      </w:r>
      <w:r w:rsidR="00423B3A" w:rsidRPr="00423B3A">
        <w:rPr>
          <w:rFonts w:ascii="Arial" w:eastAsia="Times New Roman" w:hAnsi="Arial" w:cs="Arial"/>
          <w:b/>
          <w:color w:val="0070C0"/>
          <w:sz w:val="24"/>
          <w:szCs w:val="24"/>
        </w:rPr>
        <w:t>CALABARZON</w:t>
      </w:r>
      <w:r w:rsidR="00E3381D">
        <w:rPr>
          <w:rFonts w:ascii="Arial" w:eastAsia="Times New Roman" w:hAnsi="Arial" w:cs="Arial"/>
          <w:b/>
          <w:sz w:val="24"/>
          <w:szCs w:val="24"/>
        </w:rPr>
        <w:t xml:space="preserve"> </w:t>
      </w:r>
      <w:r w:rsidR="0048062F" w:rsidRPr="00D850A1">
        <w:rPr>
          <w:rFonts w:ascii="Arial" w:eastAsia="Times New Roman" w:hAnsi="Arial" w:cs="Arial"/>
          <w:sz w:val="24"/>
          <w:szCs w:val="24"/>
        </w:rPr>
        <w:t>(see</w:t>
      </w:r>
      <w:r w:rsidR="00CE6578" w:rsidRPr="00D850A1">
        <w:rPr>
          <w:rFonts w:ascii="Arial" w:eastAsia="Times New Roman" w:hAnsi="Arial" w:cs="Arial"/>
          <w:sz w:val="24"/>
          <w:szCs w:val="24"/>
        </w:rPr>
        <w:t xml:space="preserve"> </w:t>
      </w:r>
      <w:r w:rsidR="0048062F" w:rsidRPr="00D850A1">
        <w:rPr>
          <w:rFonts w:ascii="Arial" w:eastAsia="Times New Roman" w:hAnsi="Arial" w:cs="Arial"/>
          <w:sz w:val="24"/>
          <w:szCs w:val="24"/>
        </w:rPr>
        <w:t>Table</w:t>
      </w:r>
      <w:r w:rsidR="00CE6578" w:rsidRPr="00D850A1">
        <w:rPr>
          <w:rFonts w:ascii="Arial" w:eastAsia="Times New Roman" w:hAnsi="Arial" w:cs="Arial"/>
          <w:sz w:val="24"/>
          <w:szCs w:val="24"/>
        </w:rPr>
        <w:t xml:space="preserve"> </w:t>
      </w:r>
      <w:r w:rsidR="0048062F" w:rsidRPr="00D850A1">
        <w:rPr>
          <w:rFonts w:ascii="Arial" w:eastAsia="Times New Roman" w:hAnsi="Arial" w:cs="Arial"/>
          <w:sz w:val="24"/>
          <w:szCs w:val="24"/>
        </w:rPr>
        <w:t>2).</w:t>
      </w:r>
    </w:p>
    <w:p w:rsidR="005A2B8B" w:rsidRDefault="005A2B8B" w:rsidP="00AE15C7">
      <w:pPr>
        <w:pStyle w:val="ListParagraph"/>
        <w:ind w:left="426" w:right="27"/>
        <w:rPr>
          <w:rFonts w:ascii="Arial" w:eastAsia="Times New Roman" w:hAnsi="Arial" w:cs="Arial"/>
          <w:i/>
          <w:iCs/>
          <w:color w:val="0070C0"/>
          <w:sz w:val="16"/>
          <w:szCs w:val="24"/>
        </w:rPr>
      </w:pPr>
    </w:p>
    <w:p w:rsidR="00790971" w:rsidRPr="005A2B8B" w:rsidRDefault="0048062F" w:rsidP="00423B3A">
      <w:pPr>
        <w:pStyle w:val="ListParagraph"/>
        <w:ind w:left="0" w:right="27" w:firstLine="426"/>
        <w:rPr>
          <w:rFonts w:ascii="Arial" w:eastAsia="Times New Roman" w:hAnsi="Arial" w:cs="Arial"/>
          <w:i/>
          <w:iCs/>
          <w:color w:val="0070C0"/>
          <w:sz w:val="16"/>
          <w:szCs w:val="24"/>
        </w:rPr>
      </w:pPr>
      <w:r w:rsidRPr="0010311B">
        <w:rPr>
          <w:rFonts w:ascii="Arial" w:eastAsia="Times New Roman" w:hAnsi="Arial" w:cs="Arial"/>
          <w:b/>
          <w:bCs/>
          <w:i/>
          <w:iCs/>
          <w:color w:val="000000"/>
          <w:sz w:val="20"/>
          <w:szCs w:val="24"/>
        </w:rPr>
        <w:t>Table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2.</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Number</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of</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Displaced</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Families</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Persons</w:t>
      </w:r>
      <w:r w:rsidR="00CE6578" w:rsidRPr="0010311B">
        <w:rPr>
          <w:rFonts w:ascii="Arial" w:eastAsia="Times New Roman" w:hAnsi="Arial" w:cs="Arial"/>
          <w:b/>
          <w:bCs/>
          <w:i/>
          <w:iCs/>
          <w:color w:val="000000"/>
          <w:sz w:val="20"/>
          <w:szCs w:val="24"/>
        </w:rPr>
        <w:t xml:space="preserve"> </w:t>
      </w:r>
      <w:r w:rsidR="003B4B14" w:rsidRPr="0010311B">
        <w:rPr>
          <w:rFonts w:ascii="Arial" w:eastAsia="Times New Roman" w:hAnsi="Arial" w:cs="Arial"/>
          <w:b/>
          <w:bCs/>
          <w:i/>
          <w:iCs/>
          <w:color w:val="000000"/>
          <w:sz w:val="20"/>
          <w:szCs w:val="24"/>
        </w:rPr>
        <w:t>In</w:t>
      </w:r>
      <w:r w:rsidR="00E440D3" w:rsidRPr="0010311B">
        <w:rPr>
          <w:rFonts w:ascii="Arial" w:eastAsia="Times New Roman" w:hAnsi="Arial" w:cs="Arial"/>
          <w:b/>
          <w:bCs/>
          <w:i/>
          <w:iCs/>
          <w:color w:val="000000"/>
          <w:sz w:val="20"/>
          <w:szCs w:val="24"/>
        </w:rPr>
        <w:t>side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Evacuation</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Center</w:t>
      </w:r>
      <w:r w:rsidR="00C726D1" w:rsidRPr="0010311B">
        <w:rPr>
          <w:rFonts w:ascii="Arial" w:eastAsia="Times New Roman" w:hAnsi="Arial" w:cs="Arial"/>
          <w:b/>
          <w:bCs/>
          <w:i/>
          <w:iCs/>
          <w:color w:val="000000"/>
          <w:sz w:val="20"/>
          <w:szCs w:val="24"/>
        </w:rPr>
        <w:t>s</w:t>
      </w:r>
    </w:p>
    <w:tbl>
      <w:tblPr>
        <w:tblW w:w="4799" w:type="pct"/>
        <w:tblInd w:w="431" w:type="dxa"/>
        <w:tblLayout w:type="fixed"/>
        <w:tblCellMar>
          <w:left w:w="0" w:type="dxa"/>
          <w:right w:w="0" w:type="dxa"/>
        </w:tblCellMar>
        <w:tblLook w:val="04A0" w:firstRow="1" w:lastRow="0" w:firstColumn="1" w:lastColumn="0" w:noHBand="0" w:noVBand="1"/>
      </w:tblPr>
      <w:tblGrid>
        <w:gridCol w:w="173"/>
        <w:gridCol w:w="1673"/>
        <w:gridCol w:w="847"/>
        <w:gridCol w:w="806"/>
        <w:gridCol w:w="1561"/>
        <w:gridCol w:w="1166"/>
        <w:gridCol w:w="1561"/>
        <w:gridCol w:w="1559"/>
      </w:tblGrid>
      <w:tr w:rsidR="00306230" w:rsidRPr="00306230" w:rsidTr="00306230">
        <w:trPr>
          <w:trHeight w:val="20"/>
        </w:trPr>
        <w:tc>
          <w:tcPr>
            <w:tcW w:w="98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REGION / PROVINCE / MUNICIPALITY </w:t>
            </w:r>
          </w:p>
        </w:tc>
        <w:tc>
          <w:tcPr>
            <w:tcW w:w="88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NUMBER OF EVACUATION CENTERS (ECs) </w:t>
            </w:r>
          </w:p>
        </w:tc>
        <w:tc>
          <w:tcPr>
            <w:tcW w:w="312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NUMBER OF DISPLACED </w:t>
            </w:r>
          </w:p>
        </w:tc>
      </w:tr>
      <w:tr w:rsidR="00306230" w:rsidRPr="00306230" w:rsidTr="00306230">
        <w:trPr>
          <w:trHeight w:val="20"/>
        </w:trPr>
        <w:tc>
          <w:tcPr>
            <w:tcW w:w="988" w:type="pct"/>
            <w:gridSpan w:val="2"/>
            <w:vMerge/>
            <w:tcBorders>
              <w:top w:val="single" w:sz="4" w:space="0" w:color="auto"/>
              <w:left w:val="single" w:sz="4" w:space="0" w:color="auto"/>
              <w:bottom w:val="single" w:sz="4" w:space="0" w:color="auto"/>
              <w:right w:val="single" w:sz="4" w:space="0" w:color="auto"/>
            </w:tcBorders>
            <w:vAlign w:val="center"/>
            <w:hideMark/>
          </w:tcPr>
          <w:p w:rsidR="00306230" w:rsidRPr="00306230" w:rsidRDefault="00306230" w:rsidP="00306230">
            <w:pPr>
              <w:ind w:right="57"/>
              <w:contextualSpacing/>
              <w:rPr>
                <w:rFonts w:ascii="Arial" w:hAnsi="Arial" w:cs="Arial"/>
                <w:b/>
                <w:bCs/>
                <w:color w:val="000000"/>
                <w:sz w:val="20"/>
                <w:szCs w:val="20"/>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rsidR="00306230" w:rsidRPr="00306230" w:rsidRDefault="00306230" w:rsidP="00306230">
            <w:pPr>
              <w:ind w:right="57"/>
              <w:contextualSpacing/>
              <w:rPr>
                <w:rFonts w:ascii="Arial" w:hAnsi="Arial" w:cs="Arial"/>
                <w:b/>
                <w:bCs/>
                <w:color w:val="000000"/>
                <w:sz w:val="20"/>
                <w:szCs w:val="20"/>
              </w:rPr>
            </w:pPr>
          </w:p>
        </w:tc>
        <w:tc>
          <w:tcPr>
            <w:tcW w:w="312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INSIDE ECs </w:t>
            </w:r>
          </w:p>
        </w:tc>
      </w:tr>
      <w:tr w:rsidR="00306230" w:rsidRPr="00306230" w:rsidTr="00306230">
        <w:trPr>
          <w:trHeight w:val="20"/>
        </w:trPr>
        <w:tc>
          <w:tcPr>
            <w:tcW w:w="988" w:type="pct"/>
            <w:gridSpan w:val="2"/>
            <w:vMerge/>
            <w:tcBorders>
              <w:top w:val="single" w:sz="4" w:space="0" w:color="auto"/>
              <w:left w:val="single" w:sz="4" w:space="0" w:color="auto"/>
              <w:bottom w:val="single" w:sz="4" w:space="0" w:color="auto"/>
              <w:right w:val="single" w:sz="4" w:space="0" w:color="auto"/>
            </w:tcBorders>
            <w:vAlign w:val="center"/>
            <w:hideMark/>
          </w:tcPr>
          <w:p w:rsidR="00306230" w:rsidRPr="00306230" w:rsidRDefault="00306230" w:rsidP="00306230">
            <w:pPr>
              <w:ind w:right="57"/>
              <w:contextualSpacing/>
              <w:rPr>
                <w:rFonts w:ascii="Arial" w:hAnsi="Arial" w:cs="Arial"/>
                <w:b/>
                <w:bCs/>
                <w:color w:val="000000"/>
                <w:sz w:val="20"/>
                <w:szCs w:val="20"/>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rsidR="00306230" w:rsidRPr="00306230" w:rsidRDefault="00306230" w:rsidP="00306230">
            <w:pPr>
              <w:ind w:right="57"/>
              <w:contextualSpacing/>
              <w:rPr>
                <w:rFonts w:ascii="Arial" w:hAnsi="Arial" w:cs="Arial"/>
                <w:b/>
                <w:bCs/>
                <w:color w:val="000000"/>
                <w:sz w:val="20"/>
                <w:szCs w:val="20"/>
              </w:rPr>
            </w:pPr>
          </w:p>
        </w:tc>
        <w:tc>
          <w:tcPr>
            <w:tcW w:w="145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Families </w:t>
            </w:r>
          </w:p>
        </w:tc>
        <w:tc>
          <w:tcPr>
            <w:tcW w:w="166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306230">
              <w:rPr>
                <w:rFonts w:ascii="Arial" w:hAnsi="Arial" w:cs="Arial"/>
                <w:b/>
                <w:bCs/>
                <w:color w:val="000000"/>
                <w:sz w:val="20"/>
                <w:szCs w:val="20"/>
              </w:rPr>
              <w:t xml:space="preserve"> </w:t>
            </w:r>
          </w:p>
        </w:tc>
      </w:tr>
      <w:tr w:rsidR="00306230" w:rsidRPr="00306230" w:rsidTr="00306230">
        <w:trPr>
          <w:trHeight w:val="20"/>
        </w:trPr>
        <w:tc>
          <w:tcPr>
            <w:tcW w:w="988" w:type="pct"/>
            <w:gridSpan w:val="2"/>
            <w:vMerge/>
            <w:tcBorders>
              <w:top w:val="single" w:sz="4" w:space="0" w:color="auto"/>
              <w:left w:val="single" w:sz="4" w:space="0" w:color="auto"/>
              <w:bottom w:val="single" w:sz="4" w:space="0" w:color="auto"/>
              <w:right w:val="single" w:sz="4" w:space="0" w:color="auto"/>
            </w:tcBorders>
            <w:vAlign w:val="center"/>
            <w:hideMark/>
          </w:tcPr>
          <w:p w:rsidR="00306230" w:rsidRPr="00306230" w:rsidRDefault="00306230" w:rsidP="00306230">
            <w:pPr>
              <w:ind w:right="57"/>
              <w:contextualSpacing/>
              <w:rPr>
                <w:rFonts w:ascii="Arial" w:hAnsi="Arial" w:cs="Arial"/>
                <w:b/>
                <w:bCs/>
                <w:color w:val="000000"/>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CUM </w:t>
            </w:r>
          </w:p>
        </w:tc>
        <w:tc>
          <w:tcPr>
            <w:tcW w:w="4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NOW </w:t>
            </w:r>
          </w:p>
        </w:tc>
        <w:tc>
          <w:tcPr>
            <w:tcW w:w="8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NOW </w:t>
            </w:r>
          </w:p>
        </w:tc>
        <w:tc>
          <w:tcPr>
            <w:tcW w:w="8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CUM </w:t>
            </w:r>
          </w:p>
        </w:tc>
        <w:tc>
          <w:tcPr>
            <w:tcW w:w="8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NOW </w:t>
            </w:r>
          </w:p>
        </w:tc>
      </w:tr>
      <w:tr w:rsidR="00306230" w:rsidRPr="00306230" w:rsidTr="00306230">
        <w:trPr>
          <w:trHeight w:val="20"/>
        </w:trPr>
        <w:tc>
          <w:tcPr>
            <w:tcW w:w="98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GRAND TOTAL</w:t>
            </w:r>
          </w:p>
        </w:tc>
        <w:tc>
          <w:tcPr>
            <w:tcW w:w="453"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78 </w:t>
            </w:r>
          </w:p>
        </w:tc>
        <w:tc>
          <w:tcPr>
            <w:tcW w:w="430"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78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4,960 </w:t>
            </w:r>
          </w:p>
        </w:tc>
        <w:tc>
          <w:tcPr>
            <w:tcW w:w="624"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4,960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21,937 </w:t>
            </w:r>
          </w:p>
        </w:tc>
        <w:tc>
          <w:tcPr>
            <w:tcW w:w="834"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21,937 </w:t>
            </w:r>
          </w:p>
        </w:tc>
      </w:tr>
      <w:tr w:rsidR="00306230" w:rsidRPr="00306230" w:rsidTr="00306230">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CALABARZON</w:t>
            </w:r>
          </w:p>
        </w:tc>
        <w:tc>
          <w:tcPr>
            <w:tcW w:w="453"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78 </w:t>
            </w:r>
          </w:p>
        </w:tc>
        <w:tc>
          <w:tcPr>
            <w:tcW w:w="430"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78 </w:t>
            </w:r>
          </w:p>
        </w:tc>
        <w:tc>
          <w:tcPr>
            <w:tcW w:w="835"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4,960 </w:t>
            </w:r>
          </w:p>
        </w:tc>
        <w:tc>
          <w:tcPr>
            <w:tcW w:w="624"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4,960 </w:t>
            </w:r>
          </w:p>
        </w:tc>
        <w:tc>
          <w:tcPr>
            <w:tcW w:w="835"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21,937 </w:t>
            </w:r>
          </w:p>
        </w:tc>
        <w:tc>
          <w:tcPr>
            <w:tcW w:w="834"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21,937 </w:t>
            </w:r>
          </w:p>
        </w:tc>
      </w:tr>
      <w:tr w:rsidR="00306230" w:rsidRPr="00306230" w:rsidTr="00306230">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Batangas</w:t>
            </w:r>
          </w:p>
        </w:tc>
        <w:tc>
          <w:tcPr>
            <w:tcW w:w="453"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52 </w:t>
            </w:r>
          </w:p>
        </w:tc>
        <w:tc>
          <w:tcPr>
            <w:tcW w:w="430"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52 </w:t>
            </w:r>
          </w:p>
        </w:tc>
        <w:tc>
          <w:tcPr>
            <w:tcW w:w="835"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4,386 </w:t>
            </w:r>
          </w:p>
        </w:tc>
        <w:tc>
          <w:tcPr>
            <w:tcW w:w="624"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4,386 </w:t>
            </w:r>
          </w:p>
        </w:tc>
        <w:tc>
          <w:tcPr>
            <w:tcW w:w="835"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19,003 </w:t>
            </w:r>
          </w:p>
        </w:tc>
        <w:tc>
          <w:tcPr>
            <w:tcW w:w="834"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19,003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noWrap/>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Agoncillo</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73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73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387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387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noWrap/>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Alitagtag</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27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27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136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136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Balayan</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30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30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135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135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Bauan</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5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5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785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785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3,750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3,750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Cuenca</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42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42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216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216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Laurel</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457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457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2,281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2,281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Lemery</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348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348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1,585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1,585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Lipa City</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196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196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726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726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Malvar</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528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528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2,342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2,342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Mataas Na Kahoy</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93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93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439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439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Nasugbu</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40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40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176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176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 Luis</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29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161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161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 Nicolas</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10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95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95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Santa Teresita</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4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220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220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970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970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Santo Tomas</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5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5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474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474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2,148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2,148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Taal</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2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209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209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1,001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1,001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Talisay</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7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7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325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325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1,455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1,455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City of Tanauan</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500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500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1,000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1,000 </w:t>
            </w:r>
          </w:p>
        </w:tc>
      </w:tr>
      <w:tr w:rsidR="00306230" w:rsidRPr="00306230" w:rsidTr="00306230">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Cavite</w:t>
            </w:r>
          </w:p>
        </w:tc>
        <w:tc>
          <w:tcPr>
            <w:tcW w:w="453"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26 </w:t>
            </w:r>
          </w:p>
        </w:tc>
        <w:tc>
          <w:tcPr>
            <w:tcW w:w="430"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26 </w:t>
            </w:r>
          </w:p>
        </w:tc>
        <w:tc>
          <w:tcPr>
            <w:tcW w:w="835"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574 </w:t>
            </w:r>
          </w:p>
        </w:tc>
        <w:tc>
          <w:tcPr>
            <w:tcW w:w="624"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574 </w:t>
            </w:r>
          </w:p>
        </w:tc>
        <w:tc>
          <w:tcPr>
            <w:tcW w:w="835"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2,934 </w:t>
            </w:r>
          </w:p>
        </w:tc>
        <w:tc>
          <w:tcPr>
            <w:tcW w:w="834"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2,934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noWrap/>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Alfonso</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8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8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272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272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1,533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1,533 </w:t>
            </w:r>
          </w:p>
        </w:tc>
      </w:tr>
      <w:tr w:rsidR="00306230" w:rsidRPr="00306230" w:rsidTr="00306230">
        <w:trPr>
          <w:trHeight w:val="20"/>
        </w:trPr>
        <w:tc>
          <w:tcPr>
            <w:tcW w:w="9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895"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Tagaytay City</w:t>
            </w:r>
          </w:p>
        </w:tc>
        <w:tc>
          <w:tcPr>
            <w:tcW w:w="4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18 </w:t>
            </w:r>
          </w:p>
        </w:tc>
        <w:tc>
          <w:tcPr>
            <w:tcW w:w="430"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18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302 </w:t>
            </w:r>
          </w:p>
        </w:tc>
        <w:tc>
          <w:tcPr>
            <w:tcW w:w="62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302 </w:t>
            </w:r>
          </w:p>
        </w:tc>
        <w:tc>
          <w:tcPr>
            <w:tcW w:w="83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1,401 </w:t>
            </w:r>
          </w:p>
        </w:tc>
        <w:tc>
          <w:tcPr>
            <w:tcW w:w="83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306230">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1,401 </w:t>
            </w:r>
          </w:p>
        </w:tc>
      </w:tr>
    </w:tbl>
    <w:p w:rsidR="00A81490" w:rsidRPr="00DD38C2" w:rsidRDefault="00A81490" w:rsidP="00423B3A">
      <w:pPr>
        <w:ind w:left="426" w:right="27"/>
        <w:contextualSpacing/>
        <w:jc w:val="both"/>
        <w:rPr>
          <w:rFonts w:ascii="Arial" w:eastAsia="Times New Roman" w:hAnsi="Arial" w:cs="Arial"/>
          <w:bCs/>
          <w:i/>
          <w:iCs/>
          <w:color w:val="000000"/>
          <w:sz w:val="14"/>
          <w:szCs w:val="24"/>
        </w:rPr>
      </w:pPr>
      <w:r w:rsidRPr="00DD38C2">
        <w:rPr>
          <w:rFonts w:ascii="Arial" w:eastAsia="Times New Roman" w:hAnsi="Arial" w:cs="Arial"/>
          <w:bCs/>
          <w:i/>
          <w:iCs/>
          <w:color w:val="000000"/>
          <w:sz w:val="14"/>
          <w:szCs w:val="24"/>
        </w:rPr>
        <w:t xml:space="preserve">Note: </w:t>
      </w:r>
      <w:r w:rsidR="00423B3A" w:rsidRPr="00423B3A">
        <w:rPr>
          <w:rFonts w:ascii="Arial" w:eastAsia="Times New Roman" w:hAnsi="Arial" w:cs="Arial"/>
          <w:bCs/>
          <w:i/>
          <w:iCs/>
          <w:color w:val="000000"/>
          <w:sz w:val="14"/>
          <w:szCs w:val="24"/>
        </w:rPr>
        <w:t xml:space="preserve">Ongoing assessment and validation are continuously being conducted in the </w:t>
      </w:r>
      <w:r w:rsidR="00423B3A">
        <w:rPr>
          <w:rFonts w:ascii="Arial" w:eastAsia="Times New Roman" w:hAnsi="Arial" w:cs="Arial"/>
          <w:bCs/>
          <w:i/>
          <w:iCs/>
          <w:color w:val="000000"/>
          <w:sz w:val="14"/>
          <w:szCs w:val="24"/>
        </w:rPr>
        <w:t>region.</w:t>
      </w:r>
    </w:p>
    <w:p w:rsidR="00306230" w:rsidRDefault="00A00D42" w:rsidP="00423B3A">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6D5DFC">
        <w:rPr>
          <w:rFonts w:ascii="Arial" w:eastAsia="Times New Roman" w:hAnsi="Arial" w:cs="Arial"/>
          <w:i/>
          <w:iCs/>
          <w:color w:val="0070C0"/>
          <w:sz w:val="16"/>
          <w:szCs w:val="24"/>
        </w:rPr>
        <w:t xml:space="preserve">Source: DSWD-FO </w:t>
      </w:r>
      <w:r w:rsidR="00423B3A">
        <w:rPr>
          <w:rFonts w:ascii="Arial" w:eastAsia="Times New Roman" w:hAnsi="Arial" w:cs="Arial"/>
          <w:i/>
          <w:iCs/>
          <w:color w:val="0070C0"/>
          <w:sz w:val="16"/>
          <w:szCs w:val="24"/>
        </w:rPr>
        <w:t>CALABARZON</w:t>
      </w:r>
    </w:p>
    <w:p w:rsidR="00E93998" w:rsidRDefault="00E93998" w:rsidP="00423B3A">
      <w:pPr>
        <w:ind w:left="284" w:right="27"/>
        <w:contextualSpacing/>
        <w:jc w:val="right"/>
        <w:rPr>
          <w:rFonts w:ascii="Arial" w:eastAsia="Times New Roman" w:hAnsi="Arial" w:cs="Arial"/>
          <w:i/>
          <w:iCs/>
          <w:color w:val="0070C0"/>
          <w:sz w:val="16"/>
          <w:szCs w:val="24"/>
        </w:rPr>
      </w:pPr>
    </w:p>
    <w:p w:rsidR="00306230" w:rsidRDefault="00306230" w:rsidP="00423B3A">
      <w:pPr>
        <w:ind w:left="284" w:right="27"/>
        <w:contextualSpacing/>
        <w:jc w:val="right"/>
        <w:rPr>
          <w:rFonts w:ascii="Arial" w:eastAsia="Times New Roman" w:hAnsi="Arial" w:cs="Arial"/>
          <w:i/>
          <w:iCs/>
          <w:color w:val="0070C0"/>
          <w:sz w:val="16"/>
          <w:szCs w:val="24"/>
        </w:rPr>
      </w:pPr>
    </w:p>
    <w:p w:rsidR="00306230" w:rsidRPr="006D5DFC" w:rsidRDefault="00306230" w:rsidP="00306230">
      <w:pPr>
        <w:pStyle w:val="ListParagraph"/>
        <w:numPr>
          <w:ilvl w:val="0"/>
          <w:numId w:val="3"/>
        </w:numPr>
        <w:ind w:left="426" w:right="27" w:hanging="426"/>
        <w:rPr>
          <w:rFonts w:ascii="Arial" w:eastAsia="Times New Roman" w:hAnsi="Arial" w:cs="Arial"/>
          <w:i/>
          <w:iCs/>
          <w:color w:val="0070C0"/>
          <w:sz w:val="16"/>
          <w:szCs w:val="24"/>
        </w:rPr>
      </w:pPr>
      <w:r>
        <w:rPr>
          <w:rFonts w:ascii="Arial" w:eastAsia="Times New Roman" w:hAnsi="Arial" w:cs="Arial"/>
          <w:b/>
          <w:bCs/>
          <w:color w:val="002060"/>
          <w:sz w:val="24"/>
          <w:szCs w:val="24"/>
        </w:rPr>
        <w:t>As</w:t>
      </w:r>
      <w:r w:rsidRPr="006D5DFC">
        <w:rPr>
          <w:rFonts w:ascii="Arial" w:eastAsia="Times New Roman" w:hAnsi="Arial" w:cs="Arial"/>
          <w:b/>
          <w:bCs/>
          <w:color w:val="002060"/>
          <w:sz w:val="24"/>
          <w:szCs w:val="24"/>
        </w:rPr>
        <w:t>sistance Provided</w:t>
      </w:r>
    </w:p>
    <w:p w:rsidR="00306230" w:rsidRPr="00F26F9E" w:rsidRDefault="00306230" w:rsidP="00306230">
      <w:pPr>
        <w:pStyle w:val="ListParagraph"/>
        <w:ind w:left="426" w:right="27"/>
        <w:jc w:val="both"/>
        <w:rPr>
          <w:rFonts w:ascii="Arial" w:eastAsia="Times New Roman" w:hAnsi="Arial" w:cs="Arial"/>
          <w:bCs/>
          <w:sz w:val="24"/>
          <w:szCs w:val="24"/>
        </w:rPr>
      </w:pPr>
      <w:r w:rsidRPr="00F26F9E">
        <w:rPr>
          <w:rFonts w:ascii="Arial" w:eastAsia="Times New Roman" w:hAnsi="Arial" w:cs="Arial"/>
          <w:bCs/>
          <w:sz w:val="24"/>
          <w:szCs w:val="24"/>
        </w:rPr>
        <w:t xml:space="preserve">A total of </w:t>
      </w:r>
      <w:r w:rsidRPr="00E93998">
        <w:rPr>
          <w:rFonts w:ascii="Arial" w:eastAsia="Times New Roman" w:hAnsi="Arial" w:cs="Arial"/>
          <w:b/>
          <w:bCs/>
          <w:color w:val="0070C0"/>
          <w:sz w:val="24"/>
          <w:szCs w:val="24"/>
        </w:rPr>
        <w:t>₱</w:t>
      </w:r>
      <w:r w:rsidR="00E93998" w:rsidRPr="00E93998">
        <w:rPr>
          <w:rFonts w:ascii="Arial" w:eastAsia="Times New Roman" w:hAnsi="Arial" w:cs="Arial"/>
          <w:b/>
          <w:bCs/>
          <w:color w:val="0070C0"/>
          <w:sz w:val="24"/>
          <w:szCs w:val="24"/>
        </w:rPr>
        <w:t>339,426.00</w:t>
      </w:r>
      <w:r w:rsidR="00E93998" w:rsidRPr="00E93998">
        <w:rPr>
          <w:rFonts w:ascii="Arial" w:eastAsia="Times New Roman" w:hAnsi="Arial" w:cs="Arial"/>
          <w:b/>
          <w:bCs/>
          <w:sz w:val="24"/>
          <w:szCs w:val="24"/>
        </w:rPr>
        <w:t xml:space="preserve"> </w:t>
      </w:r>
      <w:r w:rsidRPr="00F26F9E">
        <w:rPr>
          <w:rFonts w:ascii="Arial" w:eastAsia="Times New Roman" w:hAnsi="Arial" w:cs="Arial"/>
          <w:bCs/>
          <w:sz w:val="24"/>
          <w:szCs w:val="24"/>
        </w:rPr>
        <w:t xml:space="preserve">worth of assistance was provided by </w:t>
      </w:r>
      <w:r w:rsidRPr="00E93998">
        <w:rPr>
          <w:rFonts w:ascii="Arial" w:eastAsia="Times New Roman" w:hAnsi="Arial" w:cs="Arial"/>
          <w:b/>
          <w:bCs/>
          <w:color w:val="0070C0"/>
          <w:sz w:val="24"/>
          <w:szCs w:val="24"/>
        </w:rPr>
        <w:t>DSWD</w:t>
      </w:r>
      <w:r w:rsidRPr="00F26F9E">
        <w:rPr>
          <w:rFonts w:ascii="Arial" w:eastAsia="Times New Roman" w:hAnsi="Arial" w:cs="Arial"/>
          <w:bCs/>
          <w:sz w:val="24"/>
          <w:szCs w:val="24"/>
        </w:rPr>
        <w:t xml:space="preserve"> to the affected families (see Table </w:t>
      </w:r>
      <w:r w:rsidR="00E93998">
        <w:rPr>
          <w:rFonts w:ascii="Arial" w:eastAsia="Times New Roman" w:hAnsi="Arial" w:cs="Arial"/>
          <w:bCs/>
          <w:sz w:val="24"/>
          <w:szCs w:val="24"/>
        </w:rPr>
        <w:t>3</w:t>
      </w:r>
      <w:r w:rsidRPr="00F26F9E">
        <w:rPr>
          <w:rFonts w:ascii="Arial" w:eastAsia="Times New Roman" w:hAnsi="Arial" w:cs="Arial"/>
          <w:bCs/>
          <w:sz w:val="24"/>
          <w:szCs w:val="24"/>
        </w:rPr>
        <w:t>).</w:t>
      </w:r>
    </w:p>
    <w:p w:rsidR="00306230" w:rsidRPr="00E56131" w:rsidRDefault="00306230" w:rsidP="00306230">
      <w:pPr>
        <w:ind w:right="27"/>
        <w:contextualSpacing/>
        <w:jc w:val="both"/>
        <w:rPr>
          <w:rFonts w:ascii="Arial" w:eastAsia="Times New Roman" w:hAnsi="Arial" w:cs="Arial"/>
          <w:b/>
          <w:bCs/>
          <w:i/>
          <w:sz w:val="20"/>
          <w:szCs w:val="24"/>
        </w:rPr>
      </w:pPr>
    </w:p>
    <w:p w:rsidR="00306230" w:rsidRDefault="00306230" w:rsidP="00306230">
      <w:pPr>
        <w:pStyle w:val="ListParagraph"/>
        <w:ind w:left="426" w:right="27"/>
        <w:jc w:val="both"/>
        <w:rPr>
          <w:rFonts w:ascii="Arial" w:eastAsia="Times New Roman" w:hAnsi="Arial" w:cs="Arial"/>
          <w:b/>
          <w:bCs/>
          <w:i/>
          <w:sz w:val="20"/>
          <w:szCs w:val="24"/>
        </w:rPr>
      </w:pPr>
      <w:r>
        <w:rPr>
          <w:rFonts w:ascii="Arial" w:eastAsia="Times New Roman" w:hAnsi="Arial" w:cs="Arial"/>
          <w:b/>
          <w:bCs/>
          <w:i/>
          <w:sz w:val="20"/>
          <w:szCs w:val="24"/>
        </w:rPr>
        <w:t xml:space="preserve">Table </w:t>
      </w:r>
      <w:r w:rsidR="00E93998">
        <w:rPr>
          <w:rFonts w:ascii="Arial" w:eastAsia="Times New Roman" w:hAnsi="Arial" w:cs="Arial"/>
          <w:b/>
          <w:bCs/>
          <w:i/>
          <w:sz w:val="20"/>
          <w:szCs w:val="24"/>
        </w:rPr>
        <w:t>3</w:t>
      </w:r>
      <w:r w:rsidRPr="006D5DFC">
        <w:rPr>
          <w:rFonts w:ascii="Arial" w:eastAsia="Times New Roman" w:hAnsi="Arial" w:cs="Arial"/>
          <w:b/>
          <w:bCs/>
          <w:i/>
          <w:sz w:val="20"/>
          <w:szCs w:val="24"/>
        </w:rPr>
        <w:t>. Cost of Assistance Provided to Affected Families / Persons</w:t>
      </w:r>
    </w:p>
    <w:tbl>
      <w:tblPr>
        <w:tblW w:w="4816" w:type="pct"/>
        <w:tblInd w:w="431" w:type="dxa"/>
        <w:tblCellMar>
          <w:left w:w="0" w:type="dxa"/>
          <w:right w:w="0" w:type="dxa"/>
        </w:tblCellMar>
        <w:tblLook w:val="04A0" w:firstRow="1" w:lastRow="0" w:firstColumn="1" w:lastColumn="0" w:noHBand="0" w:noVBand="1"/>
      </w:tblPr>
      <w:tblGrid>
        <w:gridCol w:w="119"/>
        <w:gridCol w:w="2427"/>
        <w:gridCol w:w="1375"/>
        <w:gridCol w:w="1172"/>
        <w:gridCol w:w="1414"/>
        <w:gridCol w:w="1272"/>
        <w:gridCol w:w="1600"/>
      </w:tblGrid>
      <w:tr w:rsidR="00E93998" w:rsidRPr="00306230" w:rsidTr="00E93998">
        <w:trPr>
          <w:trHeight w:val="56"/>
        </w:trPr>
        <w:tc>
          <w:tcPr>
            <w:tcW w:w="135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E93998" w:rsidRPr="00306230" w:rsidRDefault="00E93998"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REGION / PROVINCE / MUNICIPALITY </w:t>
            </w:r>
          </w:p>
        </w:tc>
        <w:tc>
          <w:tcPr>
            <w:tcW w:w="364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E93998" w:rsidRPr="00306230" w:rsidRDefault="00E93998"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COST OF ASSISTANCE </w:t>
            </w:r>
          </w:p>
        </w:tc>
      </w:tr>
      <w:tr w:rsidR="00306230" w:rsidRPr="00306230" w:rsidTr="00E93998">
        <w:trPr>
          <w:trHeight w:val="20"/>
        </w:trPr>
        <w:tc>
          <w:tcPr>
            <w:tcW w:w="1357" w:type="pct"/>
            <w:gridSpan w:val="2"/>
            <w:vMerge/>
            <w:tcBorders>
              <w:top w:val="single" w:sz="4" w:space="0" w:color="000000"/>
              <w:left w:val="single" w:sz="4" w:space="0" w:color="000000"/>
              <w:bottom w:val="nil"/>
              <w:right w:val="single" w:sz="4" w:space="0" w:color="auto"/>
            </w:tcBorders>
            <w:vAlign w:val="center"/>
            <w:hideMark/>
          </w:tcPr>
          <w:p w:rsidR="00306230" w:rsidRPr="00306230" w:rsidRDefault="00306230" w:rsidP="00306230">
            <w:pPr>
              <w:ind w:right="57"/>
              <w:contextualSpacing/>
              <w:rPr>
                <w:rFonts w:ascii="Arial" w:hAnsi="Arial" w:cs="Arial"/>
                <w:b/>
                <w:bCs/>
                <w:color w:val="000000"/>
                <w:sz w:val="20"/>
                <w:szCs w:val="20"/>
              </w:rPr>
            </w:pPr>
          </w:p>
        </w:tc>
        <w:tc>
          <w:tcPr>
            <w:tcW w:w="7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DSWD </w:t>
            </w:r>
          </w:p>
        </w:tc>
        <w:tc>
          <w:tcPr>
            <w:tcW w:w="62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LGU </w:t>
            </w:r>
          </w:p>
        </w:tc>
        <w:tc>
          <w:tcPr>
            <w:tcW w:w="7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NGOs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OTHERS </w:t>
            </w:r>
          </w:p>
        </w:tc>
        <w:tc>
          <w:tcPr>
            <w:tcW w:w="85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 xml:space="preserve"> GRAND TOTAL </w:t>
            </w:r>
          </w:p>
        </w:tc>
      </w:tr>
      <w:tr w:rsidR="00306230" w:rsidRPr="00306230" w:rsidTr="00E93998">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06230" w:rsidRPr="00306230" w:rsidRDefault="00306230" w:rsidP="00306230">
            <w:pPr>
              <w:ind w:right="57"/>
              <w:contextualSpacing/>
              <w:jc w:val="center"/>
              <w:rPr>
                <w:rFonts w:ascii="Arial" w:hAnsi="Arial" w:cs="Arial"/>
                <w:b/>
                <w:bCs/>
                <w:color w:val="000000"/>
                <w:sz w:val="20"/>
                <w:szCs w:val="20"/>
              </w:rPr>
            </w:pPr>
            <w:r w:rsidRPr="00306230">
              <w:rPr>
                <w:rFonts w:ascii="Arial" w:hAnsi="Arial" w:cs="Arial"/>
                <w:b/>
                <w:bCs/>
                <w:color w:val="000000"/>
                <w:sz w:val="20"/>
                <w:szCs w:val="20"/>
              </w:rPr>
              <w:t>GRAND TOTAL</w:t>
            </w:r>
          </w:p>
        </w:tc>
        <w:tc>
          <w:tcPr>
            <w:tcW w:w="733"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339,426.00 </w:t>
            </w:r>
          </w:p>
        </w:tc>
        <w:tc>
          <w:tcPr>
            <w:tcW w:w="625"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754"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678"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853" w:type="pct"/>
            <w:tcBorders>
              <w:top w:val="single" w:sz="4" w:space="0" w:color="auto"/>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339,426.00 </w:t>
            </w:r>
          </w:p>
        </w:tc>
      </w:tr>
      <w:tr w:rsidR="00306230" w:rsidRPr="00306230" w:rsidTr="00E93998">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CALABARZON</w:t>
            </w:r>
          </w:p>
        </w:tc>
        <w:tc>
          <w:tcPr>
            <w:tcW w:w="733"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339,426.00 </w:t>
            </w:r>
          </w:p>
        </w:tc>
        <w:tc>
          <w:tcPr>
            <w:tcW w:w="625"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678"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853" w:type="pct"/>
            <w:tcBorders>
              <w:top w:val="nil"/>
              <w:left w:val="nil"/>
              <w:bottom w:val="single" w:sz="4" w:space="0" w:color="000000"/>
              <w:right w:val="single" w:sz="4" w:space="0" w:color="000000"/>
            </w:tcBorders>
            <w:shd w:val="clear" w:color="A5A5A5" w:fill="A5A5A5"/>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339,426.00 </w:t>
            </w:r>
          </w:p>
        </w:tc>
      </w:tr>
      <w:tr w:rsidR="00306230" w:rsidRPr="00306230" w:rsidTr="00E93998">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6230" w:rsidRPr="00306230" w:rsidRDefault="00306230" w:rsidP="00306230">
            <w:pPr>
              <w:ind w:right="57"/>
              <w:contextualSpacing/>
              <w:rPr>
                <w:rFonts w:ascii="Arial" w:hAnsi="Arial" w:cs="Arial"/>
                <w:b/>
                <w:bCs/>
                <w:color w:val="000000"/>
                <w:sz w:val="20"/>
                <w:szCs w:val="20"/>
              </w:rPr>
            </w:pPr>
            <w:r w:rsidRPr="00306230">
              <w:rPr>
                <w:rFonts w:ascii="Arial" w:hAnsi="Arial" w:cs="Arial"/>
                <w:b/>
                <w:bCs/>
                <w:color w:val="000000"/>
                <w:sz w:val="20"/>
                <w:szCs w:val="20"/>
              </w:rPr>
              <w:t>Batangas</w:t>
            </w:r>
          </w:p>
        </w:tc>
        <w:tc>
          <w:tcPr>
            <w:tcW w:w="733"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339,426.00 </w:t>
            </w:r>
          </w:p>
        </w:tc>
        <w:tc>
          <w:tcPr>
            <w:tcW w:w="625"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678"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w:t>
            </w:r>
          </w:p>
        </w:tc>
        <w:tc>
          <w:tcPr>
            <w:tcW w:w="853" w:type="pct"/>
            <w:tcBorders>
              <w:top w:val="nil"/>
              <w:left w:val="nil"/>
              <w:bottom w:val="single" w:sz="4" w:space="0" w:color="000000"/>
              <w:right w:val="single" w:sz="4" w:space="0" w:color="000000"/>
            </w:tcBorders>
            <w:shd w:val="clear" w:color="D8D8D8" w:fill="D8D8D8"/>
            <w:noWrap/>
            <w:vAlign w:val="bottom"/>
            <w:hideMark/>
          </w:tcPr>
          <w:p w:rsidR="00306230" w:rsidRPr="00306230" w:rsidRDefault="00306230" w:rsidP="00306230">
            <w:pPr>
              <w:ind w:right="57"/>
              <w:contextualSpacing/>
              <w:jc w:val="right"/>
              <w:rPr>
                <w:rFonts w:ascii="Arial" w:hAnsi="Arial" w:cs="Arial"/>
                <w:b/>
                <w:bCs/>
                <w:color w:val="000000"/>
                <w:sz w:val="20"/>
                <w:szCs w:val="20"/>
              </w:rPr>
            </w:pPr>
            <w:r w:rsidRPr="00306230">
              <w:rPr>
                <w:rFonts w:ascii="Arial" w:hAnsi="Arial" w:cs="Arial"/>
                <w:b/>
                <w:bCs/>
                <w:color w:val="000000"/>
                <w:sz w:val="20"/>
                <w:szCs w:val="20"/>
              </w:rPr>
              <w:t xml:space="preserve"> 339,426.00 </w:t>
            </w:r>
          </w:p>
        </w:tc>
      </w:tr>
      <w:tr w:rsidR="00306230" w:rsidRPr="00306230" w:rsidTr="00E93998">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06230" w:rsidRPr="00306230" w:rsidRDefault="00306230" w:rsidP="00306230">
            <w:pPr>
              <w:ind w:right="57"/>
              <w:contextualSpacing/>
              <w:jc w:val="right"/>
              <w:rPr>
                <w:rFonts w:ascii="Arial" w:hAnsi="Arial" w:cs="Arial"/>
                <w:color w:val="000000"/>
                <w:sz w:val="20"/>
                <w:szCs w:val="20"/>
              </w:rPr>
            </w:pPr>
            <w:r w:rsidRPr="00306230">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306230" w:rsidRPr="00306230" w:rsidRDefault="00306230" w:rsidP="00306230">
            <w:pPr>
              <w:ind w:right="57"/>
              <w:contextualSpacing/>
              <w:rPr>
                <w:rFonts w:ascii="Arial" w:hAnsi="Arial" w:cs="Arial"/>
                <w:i/>
                <w:iCs/>
                <w:color w:val="000000"/>
                <w:sz w:val="20"/>
                <w:szCs w:val="20"/>
              </w:rPr>
            </w:pPr>
            <w:r w:rsidRPr="00306230">
              <w:rPr>
                <w:rFonts w:ascii="Arial" w:hAnsi="Arial" w:cs="Arial"/>
                <w:i/>
                <w:iCs/>
                <w:color w:val="000000"/>
                <w:sz w:val="20"/>
                <w:szCs w:val="20"/>
              </w:rPr>
              <w:t>Laurel</w:t>
            </w:r>
          </w:p>
        </w:tc>
        <w:tc>
          <w:tcPr>
            <w:tcW w:w="73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E93998">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339,426.00 </w:t>
            </w:r>
          </w:p>
        </w:tc>
        <w:tc>
          <w:tcPr>
            <w:tcW w:w="625"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E93998">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E93998">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E93998">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 - </w:t>
            </w:r>
          </w:p>
        </w:tc>
        <w:tc>
          <w:tcPr>
            <w:tcW w:w="853" w:type="pct"/>
            <w:tcBorders>
              <w:top w:val="nil"/>
              <w:left w:val="nil"/>
              <w:bottom w:val="single" w:sz="4" w:space="0" w:color="000000"/>
              <w:right w:val="single" w:sz="4" w:space="0" w:color="000000"/>
            </w:tcBorders>
            <w:shd w:val="clear" w:color="auto" w:fill="auto"/>
            <w:noWrap/>
            <w:vAlign w:val="bottom"/>
            <w:hideMark/>
          </w:tcPr>
          <w:p w:rsidR="00306230" w:rsidRPr="00306230" w:rsidRDefault="00306230" w:rsidP="00E93998">
            <w:pPr>
              <w:ind w:right="57"/>
              <w:contextualSpacing/>
              <w:jc w:val="right"/>
              <w:rPr>
                <w:rFonts w:ascii="Arial" w:hAnsi="Arial" w:cs="Arial"/>
                <w:i/>
                <w:iCs/>
                <w:color w:val="000000"/>
                <w:sz w:val="20"/>
                <w:szCs w:val="20"/>
              </w:rPr>
            </w:pPr>
            <w:r w:rsidRPr="00306230">
              <w:rPr>
                <w:rFonts w:ascii="Arial" w:hAnsi="Arial" w:cs="Arial"/>
                <w:i/>
                <w:iCs/>
                <w:color w:val="000000"/>
                <w:sz w:val="20"/>
                <w:szCs w:val="20"/>
              </w:rPr>
              <w:t xml:space="preserve">339,426.00 </w:t>
            </w:r>
          </w:p>
        </w:tc>
      </w:tr>
    </w:tbl>
    <w:p w:rsidR="00E93998" w:rsidRPr="00DD38C2" w:rsidRDefault="00E93998" w:rsidP="00E93998">
      <w:pPr>
        <w:ind w:left="426" w:right="27"/>
        <w:contextualSpacing/>
        <w:jc w:val="both"/>
        <w:rPr>
          <w:rFonts w:ascii="Arial" w:eastAsia="Times New Roman" w:hAnsi="Arial" w:cs="Arial"/>
          <w:bCs/>
          <w:i/>
          <w:iCs/>
          <w:color w:val="000000"/>
          <w:sz w:val="14"/>
          <w:szCs w:val="24"/>
        </w:rPr>
      </w:pPr>
      <w:r w:rsidRPr="00DD38C2">
        <w:rPr>
          <w:rFonts w:ascii="Arial" w:eastAsia="Times New Roman" w:hAnsi="Arial" w:cs="Arial"/>
          <w:bCs/>
          <w:i/>
          <w:iCs/>
          <w:color w:val="000000"/>
          <w:sz w:val="14"/>
          <w:szCs w:val="24"/>
        </w:rPr>
        <w:t xml:space="preserve">Note: </w:t>
      </w:r>
      <w:r w:rsidRPr="00423B3A">
        <w:rPr>
          <w:rFonts w:ascii="Arial" w:eastAsia="Times New Roman" w:hAnsi="Arial" w:cs="Arial"/>
          <w:bCs/>
          <w:i/>
          <w:iCs/>
          <w:color w:val="000000"/>
          <w:sz w:val="14"/>
          <w:szCs w:val="24"/>
        </w:rPr>
        <w:t xml:space="preserve">Ongoing assessment and validation are continuously being conducted in the </w:t>
      </w:r>
      <w:r>
        <w:rPr>
          <w:rFonts w:ascii="Arial" w:eastAsia="Times New Roman" w:hAnsi="Arial" w:cs="Arial"/>
          <w:bCs/>
          <w:i/>
          <w:iCs/>
          <w:color w:val="000000"/>
          <w:sz w:val="14"/>
          <w:szCs w:val="24"/>
        </w:rPr>
        <w:t>region.</w:t>
      </w:r>
    </w:p>
    <w:p w:rsidR="00E93998" w:rsidRDefault="00E93998" w:rsidP="00E9399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 xml:space="preserve">Source: DSWD-FO </w:t>
      </w:r>
      <w:r>
        <w:rPr>
          <w:rFonts w:ascii="Arial" w:eastAsia="Times New Roman" w:hAnsi="Arial" w:cs="Arial"/>
          <w:i/>
          <w:iCs/>
          <w:color w:val="0070C0"/>
          <w:sz w:val="16"/>
          <w:szCs w:val="24"/>
        </w:rPr>
        <w:t>CALABARZON</w:t>
      </w:r>
    </w:p>
    <w:p w:rsidR="00423B3A" w:rsidRDefault="00423B3A" w:rsidP="00423B3A">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 xml:space="preserve"> </w:t>
      </w:r>
    </w:p>
    <w:p w:rsidR="000F7D0C" w:rsidRDefault="000F7D0C" w:rsidP="00AE15C7">
      <w:pPr>
        <w:ind w:left="284" w:right="27"/>
        <w:contextualSpacing/>
        <w:jc w:val="right"/>
        <w:rPr>
          <w:rFonts w:ascii="Arial" w:eastAsia="Times New Roman" w:hAnsi="Arial" w:cs="Arial"/>
          <w:i/>
          <w:iCs/>
          <w:color w:val="0070C0"/>
          <w:sz w:val="16"/>
          <w:szCs w:val="24"/>
        </w:rPr>
      </w:pPr>
    </w:p>
    <w:p w:rsidR="00660DD6" w:rsidRDefault="00660DD6" w:rsidP="00AE15C7">
      <w:pPr>
        <w:ind w:left="284" w:right="27"/>
        <w:contextualSpacing/>
        <w:jc w:val="right"/>
        <w:rPr>
          <w:rFonts w:ascii="Arial" w:eastAsia="Times New Roman" w:hAnsi="Arial" w:cs="Arial"/>
          <w:i/>
          <w:iCs/>
          <w:color w:val="0070C0"/>
          <w:sz w:val="16"/>
          <w:szCs w:val="24"/>
        </w:rPr>
      </w:pPr>
    </w:p>
    <w:p w:rsidR="008472FD" w:rsidRDefault="008472FD" w:rsidP="00AE15C7">
      <w:pPr>
        <w:ind w:right="27"/>
        <w:contextualSpacing/>
        <w:rPr>
          <w:rFonts w:ascii="Arial" w:eastAsia="Times New Roman" w:hAnsi="Arial" w:cs="Arial"/>
          <w:i/>
          <w:iCs/>
          <w:color w:val="0070C0"/>
          <w:sz w:val="16"/>
          <w:szCs w:val="24"/>
        </w:rPr>
      </w:pPr>
    </w:p>
    <w:p w:rsidR="00E93998" w:rsidRDefault="00E93998" w:rsidP="00AC5DC7">
      <w:pPr>
        <w:contextualSpacing/>
        <w:rPr>
          <w:rFonts w:ascii="Arial" w:eastAsia="Arial" w:hAnsi="Arial" w:cs="Arial"/>
          <w:b/>
          <w:color w:val="002060"/>
          <w:sz w:val="28"/>
          <w:szCs w:val="24"/>
        </w:rPr>
      </w:pPr>
    </w:p>
    <w:p w:rsidR="00E93998" w:rsidRDefault="00E93998" w:rsidP="00AC5DC7">
      <w:pPr>
        <w:contextualSpacing/>
        <w:rPr>
          <w:rFonts w:ascii="Arial" w:eastAsia="Arial" w:hAnsi="Arial" w:cs="Arial"/>
          <w:b/>
          <w:color w:val="002060"/>
          <w:sz w:val="28"/>
          <w:szCs w:val="24"/>
        </w:rPr>
      </w:pPr>
    </w:p>
    <w:p w:rsidR="00E93998" w:rsidRDefault="00E93998" w:rsidP="00AC5DC7">
      <w:pPr>
        <w:contextualSpacing/>
        <w:rPr>
          <w:rFonts w:ascii="Arial" w:eastAsia="Arial" w:hAnsi="Arial" w:cs="Arial"/>
          <w:b/>
          <w:color w:val="002060"/>
          <w:sz w:val="28"/>
          <w:szCs w:val="24"/>
        </w:rPr>
      </w:pPr>
    </w:p>
    <w:p w:rsidR="00AC5DC7" w:rsidRPr="007A4353" w:rsidRDefault="00AC5DC7" w:rsidP="00AC5DC7">
      <w:pPr>
        <w:contextualSpacing/>
        <w:rPr>
          <w:rFonts w:ascii="Arial" w:hAnsi="Arial" w:cs="Arial"/>
          <w:sz w:val="28"/>
          <w:szCs w:val="24"/>
        </w:rPr>
      </w:pPr>
      <w:r w:rsidRPr="007A4353">
        <w:rPr>
          <w:rFonts w:ascii="Arial" w:eastAsia="Arial" w:hAnsi="Arial" w:cs="Arial"/>
          <w:b/>
          <w:color w:val="002060"/>
          <w:sz w:val="28"/>
          <w:szCs w:val="24"/>
        </w:rPr>
        <w:lastRenderedPageBreak/>
        <w:t>Status of Prepositioned Resources: Stockpile and Standby Funds</w:t>
      </w:r>
    </w:p>
    <w:p w:rsidR="00AC5DC7" w:rsidRPr="00BE43F9" w:rsidRDefault="00AC5DC7" w:rsidP="00AC5DC7">
      <w:pPr>
        <w:contextualSpacing/>
        <w:jc w:val="both"/>
        <w:rPr>
          <w:rFonts w:ascii="Arial" w:eastAsia="Arial" w:hAnsi="Arial" w:cs="Arial"/>
          <w:sz w:val="24"/>
          <w:szCs w:val="24"/>
        </w:rPr>
      </w:pPr>
    </w:p>
    <w:p w:rsidR="00AC5DC7" w:rsidRPr="00466ACD" w:rsidRDefault="00AC5DC7" w:rsidP="00AC5DC7">
      <w:pPr>
        <w:contextualSpacing/>
        <w:jc w:val="both"/>
        <w:rPr>
          <w:rFonts w:ascii="Arial" w:eastAsia="Arial" w:hAnsi="Arial" w:cs="Arial"/>
          <w:sz w:val="24"/>
          <w:szCs w:val="24"/>
        </w:rPr>
      </w:pPr>
      <w:r w:rsidRPr="00466ACD">
        <w:rPr>
          <w:rFonts w:ascii="Arial" w:eastAsia="Arial" w:hAnsi="Arial" w:cs="Arial"/>
          <w:sz w:val="24"/>
          <w:szCs w:val="24"/>
        </w:rPr>
        <w:t xml:space="preserve">The DSWD Central Office (CO), Field Offices (FOs), and National Resource Operations Center (NROC) have stockpiles and standby funds amounting to </w:t>
      </w:r>
      <w:r w:rsidRPr="00567CE5">
        <w:rPr>
          <w:rFonts w:ascii="Arial" w:eastAsia="Arial" w:hAnsi="Arial" w:cs="Arial"/>
          <w:b/>
          <w:color w:val="0070C0"/>
          <w:sz w:val="24"/>
          <w:szCs w:val="24"/>
        </w:rPr>
        <w:t>₱</w:t>
      </w:r>
      <w:r w:rsidR="00E93998" w:rsidRPr="00E93998">
        <w:rPr>
          <w:rFonts w:ascii="Arial" w:eastAsia="Arial" w:hAnsi="Arial" w:cs="Arial"/>
          <w:b/>
          <w:color w:val="0070C0"/>
          <w:sz w:val="24"/>
          <w:szCs w:val="24"/>
        </w:rPr>
        <w:t xml:space="preserve">1,028,135,584.56 </w:t>
      </w:r>
      <w:r w:rsidRPr="00466ACD">
        <w:rPr>
          <w:rFonts w:ascii="Arial" w:eastAsia="Arial" w:hAnsi="Arial" w:cs="Arial"/>
          <w:sz w:val="24"/>
          <w:szCs w:val="24"/>
        </w:rPr>
        <w:t>with breakdown as follows (see Table 1):</w:t>
      </w:r>
    </w:p>
    <w:p w:rsidR="00AC5DC7" w:rsidRPr="00466ACD" w:rsidRDefault="00AC5DC7" w:rsidP="00AC5DC7">
      <w:pPr>
        <w:contextualSpacing/>
        <w:jc w:val="both"/>
        <w:rPr>
          <w:rFonts w:ascii="Arial" w:hAnsi="Arial" w:cs="Arial"/>
          <w:sz w:val="24"/>
          <w:szCs w:val="24"/>
        </w:rPr>
      </w:pPr>
    </w:p>
    <w:p w:rsidR="00AC5DC7" w:rsidRPr="00466ACD" w:rsidRDefault="00AC5DC7" w:rsidP="00AC5DC7">
      <w:pPr>
        <w:numPr>
          <w:ilvl w:val="0"/>
          <w:numId w:val="18"/>
        </w:numPr>
        <w:ind w:right="0" w:hanging="360"/>
        <w:contextualSpacing/>
        <w:jc w:val="both"/>
        <w:rPr>
          <w:rFonts w:ascii="Arial" w:eastAsia="Arial" w:hAnsi="Arial" w:cs="Arial"/>
          <w:sz w:val="24"/>
          <w:szCs w:val="24"/>
        </w:rPr>
      </w:pPr>
      <w:r w:rsidRPr="00466ACD">
        <w:rPr>
          <w:rFonts w:ascii="Arial" w:eastAsia="Arial" w:hAnsi="Arial" w:cs="Arial"/>
          <w:b/>
          <w:sz w:val="24"/>
          <w:szCs w:val="24"/>
          <w:highlight w:val="white"/>
        </w:rPr>
        <w:t>Standby Funds</w:t>
      </w:r>
    </w:p>
    <w:p w:rsidR="00AC5DC7" w:rsidRPr="00466ACD" w:rsidRDefault="00AC5DC7" w:rsidP="00AC5DC7">
      <w:pPr>
        <w:ind w:left="720"/>
        <w:contextualSpacing/>
        <w:jc w:val="both"/>
        <w:rPr>
          <w:rFonts w:ascii="Arial" w:eastAsia="Arial" w:hAnsi="Arial" w:cs="Arial"/>
          <w:sz w:val="24"/>
          <w:szCs w:val="24"/>
        </w:rPr>
      </w:pPr>
      <w:r w:rsidRPr="00466ACD">
        <w:rPr>
          <w:rFonts w:ascii="Arial" w:eastAsia="Arial" w:hAnsi="Arial" w:cs="Arial"/>
          <w:sz w:val="24"/>
          <w:szCs w:val="24"/>
        </w:rPr>
        <w:t xml:space="preserve">A total of </w:t>
      </w:r>
      <w:r w:rsidRPr="00567CE5">
        <w:rPr>
          <w:rFonts w:ascii="Arial" w:eastAsia="Arial" w:hAnsi="Arial" w:cs="Arial"/>
          <w:b/>
          <w:color w:val="0070C0"/>
          <w:sz w:val="24"/>
          <w:szCs w:val="24"/>
        </w:rPr>
        <w:t>₱</w:t>
      </w:r>
      <w:r w:rsidR="00E93998" w:rsidRPr="00E93998">
        <w:rPr>
          <w:rFonts w:ascii="Arial" w:eastAsia="Arial" w:hAnsi="Arial" w:cs="Arial"/>
          <w:b/>
          <w:color w:val="0070C0"/>
          <w:sz w:val="24"/>
          <w:szCs w:val="24"/>
        </w:rPr>
        <w:t xml:space="preserve">361,431,736.99 </w:t>
      </w:r>
      <w:r w:rsidRPr="00466ACD">
        <w:rPr>
          <w:rFonts w:ascii="Arial" w:eastAsia="Arial" w:hAnsi="Arial" w:cs="Arial"/>
          <w:sz w:val="24"/>
          <w:szCs w:val="24"/>
        </w:rPr>
        <w:t xml:space="preserve">standby funds in the CO and FOs. Of the said amount, </w:t>
      </w:r>
      <w:r w:rsidRPr="00567CE5">
        <w:rPr>
          <w:rFonts w:ascii="Arial" w:eastAsia="Arial" w:hAnsi="Arial" w:cs="Arial"/>
          <w:b/>
          <w:color w:val="0070C0"/>
          <w:sz w:val="24"/>
          <w:szCs w:val="24"/>
        </w:rPr>
        <w:t>₱</w:t>
      </w:r>
      <w:r w:rsidR="00E93998" w:rsidRPr="00E93998">
        <w:rPr>
          <w:rFonts w:ascii="Arial" w:eastAsia="Arial" w:hAnsi="Arial" w:cs="Arial"/>
          <w:b/>
          <w:color w:val="0070C0"/>
          <w:sz w:val="24"/>
          <w:szCs w:val="24"/>
        </w:rPr>
        <w:t>326,441,312.28</w:t>
      </w:r>
      <w:r w:rsidR="00E93998">
        <w:rPr>
          <w:rFonts w:ascii="Arial" w:eastAsia="Arial" w:hAnsi="Arial" w:cs="Arial"/>
          <w:b/>
          <w:color w:val="0070C0"/>
          <w:sz w:val="24"/>
          <w:szCs w:val="24"/>
        </w:rPr>
        <w:t xml:space="preserve"> </w:t>
      </w:r>
      <w:r w:rsidRPr="00466ACD">
        <w:rPr>
          <w:rFonts w:ascii="Arial" w:eastAsia="Arial" w:hAnsi="Arial" w:cs="Arial"/>
          <w:sz w:val="24"/>
          <w:szCs w:val="24"/>
        </w:rPr>
        <w:t>is the available Quick Response Fund (QRF) in the CO.</w:t>
      </w:r>
    </w:p>
    <w:p w:rsidR="00AC5DC7" w:rsidRPr="00466ACD" w:rsidRDefault="00AC5DC7" w:rsidP="00AC5DC7">
      <w:pPr>
        <w:ind w:left="720"/>
        <w:contextualSpacing/>
        <w:jc w:val="both"/>
        <w:rPr>
          <w:rFonts w:ascii="Arial" w:hAnsi="Arial" w:cs="Arial"/>
          <w:sz w:val="24"/>
          <w:szCs w:val="24"/>
        </w:rPr>
      </w:pPr>
    </w:p>
    <w:p w:rsidR="00AC5DC7" w:rsidRPr="00466ACD" w:rsidRDefault="00AC5DC7" w:rsidP="00AC5DC7">
      <w:pPr>
        <w:numPr>
          <w:ilvl w:val="0"/>
          <w:numId w:val="18"/>
        </w:numPr>
        <w:ind w:right="0" w:hanging="360"/>
        <w:contextualSpacing/>
        <w:jc w:val="both"/>
        <w:rPr>
          <w:rFonts w:ascii="Arial" w:eastAsia="Arial" w:hAnsi="Arial" w:cs="Arial"/>
          <w:sz w:val="24"/>
          <w:szCs w:val="24"/>
          <w:highlight w:val="white"/>
        </w:rPr>
      </w:pPr>
      <w:r w:rsidRPr="00466ACD">
        <w:rPr>
          <w:rFonts w:ascii="Arial" w:eastAsia="Arial" w:hAnsi="Arial" w:cs="Arial"/>
          <w:b/>
          <w:sz w:val="24"/>
          <w:szCs w:val="24"/>
        </w:rPr>
        <w:t>Stockpiles</w:t>
      </w:r>
    </w:p>
    <w:p w:rsidR="00AC5DC7" w:rsidRPr="00466ACD" w:rsidRDefault="00AC5DC7" w:rsidP="00AC5DC7">
      <w:pPr>
        <w:ind w:left="720"/>
        <w:contextualSpacing/>
        <w:jc w:val="both"/>
        <w:rPr>
          <w:rFonts w:ascii="Arial" w:eastAsia="Arial" w:hAnsi="Arial" w:cs="Arial"/>
          <w:sz w:val="24"/>
          <w:szCs w:val="24"/>
        </w:rPr>
      </w:pPr>
      <w:r w:rsidRPr="00466ACD">
        <w:rPr>
          <w:rFonts w:ascii="Arial" w:eastAsia="Arial" w:hAnsi="Arial" w:cs="Arial"/>
          <w:sz w:val="24"/>
          <w:szCs w:val="24"/>
        </w:rPr>
        <w:t xml:space="preserve">A total of </w:t>
      </w:r>
      <w:r w:rsidR="00567CE5" w:rsidRPr="00567CE5">
        <w:rPr>
          <w:rFonts w:ascii="Arial" w:eastAsia="Arial" w:hAnsi="Arial" w:cs="Arial"/>
          <w:b/>
          <w:color w:val="0070C0"/>
          <w:sz w:val="24"/>
          <w:szCs w:val="24"/>
        </w:rPr>
        <w:t xml:space="preserve">188,594 </w:t>
      </w:r>
      <w:r w:rsidRPr="00567CE5">
        <w:rPr>
          <w:rFonts w:ascii="Arial" w:eastAsia="Arial" w:hAnsi="Arial" w:cs="Arial"/>
          <w:b/>
          <w:color w:val="0070C0"/>
          <w:sz w:val="24"/>
          <w:szCs w:val="24"/>
        </w:rPr>
        <w:t>Family Food Packs (FFPs)</w:t>
      </w:r>
      <w:r w:rsidRPr="00466ACD">
        <w:rPr>
          <w:rFonts w:ascii="Arial" w:eastAsia="Arial" w:hAnsi="Arial" w:cs="Arial"/>
          <w:sz w:val="24"/>
          <w:szCs w:val="24"/>
        </w:rPr>
        <w:t xml:space="preserve"> amounting to </w:t>
      </w:r>
      <w:r w:rsidRPr="00567CE5">
        <w:rPr>
          <w:rFonts w:ascii="Arial" w:eastAsia="Arial" w:hAnsi="Arial" w:cs="Arial"/>
          <w:b/>
          <w:color w:val="0070C0"/>
          <w:sz w:val="24"/>
          <w:szCs w:val="24"/>
        </w:rPr>
        <w:t>₱</w:t>
      </w:r>
      <w:r w:rsidR="00567CE5" w:rsidRPr="00567CE5">
        <w:rPr>
          <w:rFonts w:ascii="Arial" w:eastAsia="Arial" w:hAnsi="Arial" w:cs="Arial"/>
          <w:b/>
          <w:color w:val="0070C0"/>
          <w:sz w:val="24"/>
          <w:szCs w:val="24"/>
        </w:rPr>
        <w:t>71,886,774.85</w:t>
      </w:r>
      <w:r w:rsidR="00567CE5" w:rsidRPr="00567CE5">
        <w:rPr>
          <w:rFonts w:ascii="Arial" w:eastAsia="Arial" w:hAnsi="Arial" w:cs="Arial"/>
          <w:b/>
          <w:sz w:val="24"/>
          <w:szCs w:val="24"/>
        </w:rPr>
        <w:t xml:space="preserve"> </w:t>
      </w:r>
      <w:r w:rsidRPr="00466ACD">
        <w:rPr>
          <w:rFonts w:ascii="Arial" w:eastAsia="Arial" w:hAnsi="Arial" w:cs="Arial"/>
          <w:sz w:val="24"/>
          <w:szCs w:val="24"/>
        </w:rPr>
        <w:t xml:space="preserve">and available </w:t>
      </w:r>
      <w:r w:rsidRPr="00567CE5">
        <w:rPr>
          <w:rFonts w:ascii="Arial" w:eastAsia="Arial" w:hAnsi="Arial" w:cs="Arial"/>
          <w:b/>
          <w:color w:val="0070C0"/>
          <w:sz w:val="24"/>
          <w:szCs w:val="24"/>
        </w:rPr>
        <w:t>Food and Non-food Items (FNIs)</w:t>
      </w:r>
      <w:r w:rsidRPr="00466ACD">
        <w:rPr>
          <w:rFonts w:ascii="Arial" w:eastAsia="Arial" w:hAnsi="Arial" w:cs="Arial"/>
          <w:sz w:val="24"/>
          <w:szCs w:val="24"/>
        </w:rPr>
        <w:t xml:space="preserve"> amounting to </w:t>
      </w:r>
      <w:r w:rsidRPr="00567CE5">
        <w:rPr>
          <w:rFonts w:ascii="Arial" w:eastAsia="Arial" w:hAnsi="Arial" w:cs="Arial"/>
          <w:b/>
          <w:color w:val="0070C0"/>
          <w:sz w:val="24"/>
          <w:szCs w:val="24"/>
        </w:rPr>
        <w:t>₱</w:t>
      </w:r>
      <w:r w:rsidR="00567CE5" w:rsidRPr="00567CE5">
        <w:rPr>
          <w:rFonts w:ascii="Arial" w:eastAsia="Arial" w:hAnsi="Arial" w:cs="Arial"/>
          <w:b/>
          <w:color w:val="0070C0"/>
          <w:sz w:val="24"/>
          <w:szCs w:val="24"/>
        </w:rPr>
        <w:t>594,817,072.72</w:t>
      </w:r>
      <w:r w:rsidRPr="00567CE5">
        <w:rPr>
          <w:rFonts w:ascii="Arial" w:eastAsia="Arial" w:hAnsi="Arial" w:cs="Arial"/>
          <w:b/>
          <w:color w:val="0070C0"/>
          <w:sz w:val="24"/>
          <w:szCs w:val="24"/>
        </w:rPr>
        <w:t>.</w:t>
      </w:r>
    </w:p>
    <w:p w:rsidR="00AC5DC7" w:rsidRDefault="00AC5DC7" w:rsidP="00AC5DC7">
      <w:pPr>
        <w:ind w:left="720"/>
        <w:contextualSpacing/>
        <w:jc w:val="both"/>
        <w:rPr>
          <w:rFonts w:ascii="Arial" w:eastAsia="Arial" w:hAnsi="Arial" w:cs="Arial"/>
          <w:sz w:val="24"/>
          <w:szCs w:val="24"/>
        </w:rPr>
      </w:pPr>
    </w:p>
    <w:tbl>
      <w:tblPr>
        <w:tblW w:w="5068" w:type="pct"/>
        <w:tblCellMar>
          <w:left w:w="0" w:type="dxa"/>
          <w:right w:w="0" w:type="dxa"/>
        </w:tblCellMar>
        <w:tblLook w:val="04A0" w:firstRow="1" w:lastRow="0" w:firstColumn="1" w:lastColumn="0" w:noHBand="0" w:noVBand="1"/>
      </w:tblPr>
      <w:tblGrid>
        <w:gridCol w:w="1307"/>
        <w:gridCol w:w="1287"/>
        <w:gridCol w:w="782"/>
        <w:gridCol w:w="1195"/>
        <w:gridCol w:w="1286"/>
        <w:gridCol w:w="1286"/>
        <w:gridCol w:w="1286"/>
        <w:gridCol w:w="1434"/>
      </w:tblGrid>
      <w:tr w:rsidR="00E93998" w:rsidRPr="00E93998" w:rsidTr="009A2BCA">
        <w:trPr>
          <w:trHeight w:val="20"/>
        </w:trPr>
        <w:tc>
          <w:tcPr>
            <w:tcW w:w="662" w:type="pct"/>
            <w:tcBorders>
              <w:top w:val="single" w:sz="6" w:space="0" w:color="000000"/>
              <w:left w:val="single" w:sz="6" w:space="0" w:color="000000"/>
              <w:bottom w:val="single" w:sz="6" w:space="0" w:color="CCCCCC"/>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sz w:val="18"/>
                <w:szCs w:val="18"/>
              </w:rPr>
            </w:pPr>
          </w:p>
        </w:tc>
        <w:tc>
          <w:tcPr>
            <w:tcW w:w="652" w:type="pct"/>
            <w:vMerge w:val="restar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STANDBY FUNDS</w:t>
            </w:r>
          </w:p>
        </w:tc>
        <w:tc>
          <w:tcPr>
            <w:tcW w:w="1002" w:type="pct"/>
            <w:gridSpan w:val="2"/>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FAMILY FOOD PACKS</w:t>
            </w:r>
          </w:p>
        </w:tc>
        <w:tc>
          <w:tcPr>
            <w:tcW w:w="652" w:type="pc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Other Food Items</w:t>
            </w:r>
          </w:p>
        </w:tc>
        <w:tc>
          <w:tcPr>
            <w:tcW w:w="652" w:type="pc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Non Food Items</w:t>
            </w:r>
          </w:p>
        </w:tc>
        <w:tc>
          <w:tcPr>
            <w:tcW w:w="652" w:type="pct"/>
            <w:vMerge w:val="restar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SUB-TOTAL (Food and NFIs)</w:t>
            </w:r>
          </w:p>
        </w:tc>
        <w:tc>
          <w:tcPr>
            <w:tcW w:w="727" w:type="pct"/>
            <w:vMerge w:val="restar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STANDBY FUNDS &amp; STOCKPILE</w:t>
            </w:r>
          </w:p>
        </w:tc>
      </w:tr>
      <w:tr w:rsidR="00E93998" w:rsidRPr="00E93998" w:rsidTr="009A2BCA">
        <w:trPr>
          <w:trHeight w:val="20"/>
        </w:trPr>
        <w:tc>
          <w:tcPr>
            <w:tcW w:w="662" w:type="pct"/>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p>
        </w:tc>
        <w:tc>
          <w:tcPr>
            <w:tcW w:w="652" w:type="pct"/>
            <w:vMerge/>
            <w:tcBorders>
              <w:top w:val="single" w:sz="6" w:space="0" w:color="000000"/>
              <w:left w:val="single" w:sz="6" w:space="0" w:color="CCCCCC"/>
              <w:bottom w:val="single" w:sz="6" w:space="0" w:color="000000"/>
              <w:right w:val="single" w:sz="6" w:space="0" w:color="000000"/>
            </w:tcBorders>
            <w:shd w:val="clear" w:color="auto" w:fill="D9D9D9"/>
            <w:vAlign w:val="center"/>
            <w:hideMark/>
          </w:tcPr>
          <w:p w:rsidR="00E93998" w:rsidRPr="00E93998" w:rsidRDefault="00E93998" w:rsidP="00E93998">
            <w:pPr>
              <w:ind w:right="57"/>
              <w:contextualSpacing/>
              <w:rPr>
                <w:rFonts w:ascii="Arial Narrow" w:eastAsia="Times New Roman" w:hAnsi="Arial Narrow" w:cs="Times New Roman"/>
                <w:b/>
                <w:bCs/>
                <w:i/>
                <w:iCs/>
                <w:sz w:val="18"/>
                <w:szCs w:val="18"/>
              </w:rPr>
            </w:pPr>
          </w:p>
        </w:tc>
        <w:tc>
          <w:tcPr>
            <w:tcW w:w="396"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Quantity</w:t>
            </w:r>
          </w:p>
        </w:tc>
        <w:tc>
          <w:tcPr>
            <w:tcW w:w="605"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Cost</w:t>
            </w:r>
          </w:p>
        </w:tc>
        <w:tc>
          <w:tcPr>
            <w:tcW w:w="652"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Cost</w:t>
            </w:r>
          </w:p>
        </w:tc>
        <w:tc>
          <w:tcPr>
            <w:tcW w:w="652"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Cost</w:t>
            </w:r>
          </w:p>
        </w:tc>
        <w:tc>
          <w:tcPr>
            <w:tcW w:w="652" w:type="pct"/>
            <w:vMerge/>
            <w:tcBorders>
              <w:top w:val="single" w:sz="6" w:space="0" w:color="000000"/>
              <w:left w:val="single" w:sz="6" w:space="0" w:color="CCCCCC"/>
              <w:bottom w:val="single" w:sz="6" w:space="0" w:color="000000"/>
              <w:right w:val="single" w:sz="6" w:space="0" w:color="000000"/>
            </w:tcBorders>
            <w:shd w:val="clear" w:color="auto" w:fill="D9D9D9"/>
            <w:vAlign w:val="center"/>
            <w:hideMark/>
          </w:tcPr>
          <w:p w:rsidR="00E93998" w:rsidRPr="00E93998" w:rsidRDefault="00E93998" w:rsidP="00E93998">
            <w:pPr>
              <w:ind w:right="57"/>
              <w:contextualSpacing/>
              <w:rPr>
                <w:rFonts w:ascii="Arial Narrow" w:eastAsia="Times New Roman" w:hAnsi="Arial Narrow" w:cs="Times New Roman"/>
                <w:b/>
                <w:bCs/>
                <w:i/>
                <w:iCs/>
                <w:sz w:val="18"/>
                <w:szCs w:val="18"/>
              </w:rPr>
            </w:pPr>
          </w:p>
        </w:tc>
        <w:tc>
          <w:tcPr>
            <w:tcW w:w="727" w:type="pct"/>
            <w:vMerge/>
            <w:tcBorders>
              <w:top w:val="single" w:sz="6" w:space="0" w:color="000000"/>
              <w:left w:val="single" w:sz="6" w:space="0" w:color="CCCCCC"/>
              <w:bottom w:val="single" w:sz="6" w:space="0" w:color="000000"/>
              <w:right w:val="single" w:sz="6" w:space="0" w:color="000000"/>
            </w:tcBorders>
            <w:shd w:val="clear" w:color="auto" w:fill="D9D9D9"/>
            <w:vAlign w:val="center"/>
            <w:hideMark/>
          </w:tcPr>
          <w:p w:rsidR="00E93998" w:rsidRPr="00E93998" w:rsidRDefault="00E93998" w:rsidP="00E93998">
            <w:pPr>
              <w:ind w:right="57"/>
              <w:contextualSpacing/>
              <w:rPr>
                <w:rFonts w:ascii="Arial Narrow" w:eastAsia="Times New Roman" w:hAnsi="Arial Narrow" w:cs="Times New Roman"/>
                <w:b/>
                <w:bCs/>
                <w:i/>
                <w:iCs/>
                <w:sz w:val="18"/>
                <w:szCs w:val="18"/>
              </w:rPr>
            </w:pPr>
          </w:p>
        </w:tc>
      </w:tr>
      <w:tr w:rsidR="00E93998" w:rsidRPr="00E93998" w:rsidTr="009A2BCA">
        <w:trPr>
          <w:trHeight w:val="20"/>
        </w:trPr>
        <w:tc>
          <w:tcPr>
            <w:tcW w:w="662" w:type="pct"/>
            <w:tcBorders>
              <w:top w:val="single" w:sz="6" w:space="0" w:color="CCCCCC"/>
              <w:left w:val="single" w:sz="6" w:space="0" w:color="000000"/>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TOTAL</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361,431,736.99 </w:t>
            </w:r>
          </w:p>
        </w:tc>
        <w:tc>
          <w:tcPr>
            <w:tcW w:w="396"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188,594</w:t>
            </w:r>
          </w:p>
        </w:tc>
        <w:tc>
          <w:tcPr>
            <w:tcW w:w="605"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71,886,774.85 </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173,984,603.15 </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420,832,469.57 </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594,817,072.72 </w:t>
            </w:r>
          </w:p>
        </w:tc>
        <w:tc>
          <w:tcPr>
            <w:tcW w:w="727"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1,028,135,584.56 </w:t>
            </w:r>
          </w:p>
        </w:tc>
      </w:tr>
      <w:tr w:rsidR="00E93998" w:rsidRPr="00E93998" w:rsidTr="005804CD">
        <w:trPr>
          <w:trHeight w:val="20"/>
        </w:trPr>
        <w:tc>
          <w:tcPr>
            <w:tcW w:w="662"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Central Office</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263238"/>
                <w:sz w:val="18"/>
                <w:szCs w:val="18"/>
              </w:rPr>
            </w:pPr>
            <w:r w:rsidRPr="00E93998">
              <w:rPr>
                <w:rFonts w:ascii="Arial Narrow" w:eastAsia="Times New Roman" w:hAnsi="Arial Narrow" w:cs="Times New Roman"/>
                <w:color w:val="263238"/>
                <w:sz w:val="18"/>
                <w:szCs w:val="18"/>
              </w:rPr>
              <w:t>326,441,312.28</w:t>
            </w:r>
          </w:p>
        </w:tc>
        <w:tc>
          <w:tcPr>
            <w:tcW w:w="396"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w:t>
            </w:r>
          </w:p>
        </w:tc>
        <w:tc>
          <w:tcPr>
            <w:tcW w:w="605"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color w:val="000000"/>
                <w:sz w:val="18"/>
                <w:szCs w:val="18"/>
              </w:rPr>
            </w:pPr>
            <w:r w:rsidRPr="00E93998">
              <w:rPr>
                <w:rFonts w:ascii="Arial Narrow" w:eastAsia="Times New Roman" w:hAnsi="Arial Narrow" w:cs="Times New Roman"/>
                <w:b/>
                <w:bCs/>
                <w:color w:val="000000"/>
                <w:sz w:val="18"/>
                <w:szCs w:val="18"/>
              </w:rPr>
              <w:t xml:space="preserve">-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color w:val="000000"/>
                <w:sz w:val="18"/>
                <w:szCs w:val="18"/>
              </w:rPr>
            </w:pPr>
            <w:r w:rsidRPr="00E93998">
              <w:rPr>
                <w:rFonts w:ascii="Arial Narrow" w:eastAsia="Times New Roman" w:hAnsi="Arial Narrow" w:cs="Times New Roman"/>
                <w:b/>
                <w:bCs/>
                <w:color w:val="000000"/>
                <w:sz w:val="18"/>
                <w:szCs w:val="18"/>
              </w:rPr>
              <w:t xml:space="preserve">-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color w:val="000000"/>
                <w:sz w:val="18"/>
                <w:szCs w:val="18"/>
              </w:rPr>
            </w:pPr>
            <w:r w:rsidRPr="00E93998">
              <w:rPr>
                <w:rFonts w:ascii="Arial Narrow" w:eastAsia="Times New Roman" w:hAnsi="Arial Narrow" w:cs="Times New Roman"/>
                <w:b/>
                <w:bCs/>
                <w:color w:val="000000"/>
                <w:sz w:val="18"/>
                <w:szCs w:val="18"/>
              </w:rPr>
              <w:t xml:space="preserve">-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 </w:t>
            </w:r>
          </w:p>
        </w:tc>
        <w:tc>
          <w:tcPr>
            <w:tcW w:w="72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326,441,312.28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NRLMB - NROC</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 </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1,750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659,995.00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23,655,750.79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213,593,172.11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237,248,922.90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237,908,917.90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NRLMB - VDRC</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 </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9,800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3,528,000.00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7,365,040.00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4,090,050.00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11,455,090.00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14,983,090.00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2,379,275.00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12,013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3,937,966.58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299,455.20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37,645,525.20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37,944,980.40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44,262,221.98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2,650,779.35</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15,313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5,740,055.66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639,602.00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7,486,716.95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8,126,318.95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16,517,153.96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29,157.00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9,390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3,832,256.22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2,406,194.70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5,791,876.40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8,198,071.10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12,059,484.32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CALABARZON</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5,763</w:t>
            </w:r>
          </w:p>
        </w:tc>
        <w:tc>
          <w:tcPr>
            <w:tcW w:w="605"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2,078,967.02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3,168,773.20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5,523,160.91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8,691,934.11 </w:t>
            </w:r>
          </w:p>
        </w:tc>
        <w:tc>
          <w:tcPr>
            <w:tcW w:w="72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13,770,901.13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MIMAROPA</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2,240,983.78</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26,721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12,024,450.00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898,761.00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7,348,871.29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8,247,632.29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22,513,066.07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8,854</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2,800,559.56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6,214,062.16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31,727,489.94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37,941,552.10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43,742,111.66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6,857</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2,468,520.00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7,119,877.25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5,285,253.00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12,405,130.25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14,873,650.25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511,193.50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14,349</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5,165,640.00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8,230,869.59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10,349,862.37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18,580,731.96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24,257,565.46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VIII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3,000,735.00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3,946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1,492,710.38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3,016,392.06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20,937,915.08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23,954,307.14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28,447,752.52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IX</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13,152</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4,734,720.00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2,076,520.00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15,472,334.14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17,548,854.14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25,283,574.14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X</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15,985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5,801,323.64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87,239,260.45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12,628,921.90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99,868,182.35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108,669,505.99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XI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3,000,644.00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13,841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5,486,157.17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7,170,000.00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6,973,437.90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14,143,437.90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22,630,239.07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XII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3,000,770.18</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14,583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5,843,799.00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3,337,676.00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6,716,851.16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10,054,527.16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18,899,096.34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CARAGA</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5,238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1,911,011.40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1,884,232.10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1,772,370.46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3,656,602.56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8,567,613.96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NCR</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176,886.00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4,158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1,558,162.92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659,823.29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10,573,477.85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11,233,301.14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12,968,350.06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CAR</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3,000,000.90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6,881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2,822,480.30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8,602,313.36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16,915,182.91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25,517,496.27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31,339,977.47 </w:t>
            </w:r>
          </w:p>
        </w:tc>
      </w:tr>
    </w:tbl>
    <w:p w:rsidR="00AC5DC7" w:rsidRPr="00AC5DC7" w:rsidRDefault="00AC5DC7" w:rsidP="00567CE5">
      <w:pPr>
        <w:ind w:firstLine="142"/>
        <w:contextualSpacing/>
        <w:rPr>
          <w:rFonts w:ascii="Arial" w:hAnsi="Arial" w:cs="Arial"/>
          <w:i/>
          <w:sz w:val="16"/>
          <w:szCs w:val="24"/>
        </w:rPr>
      </w:pPr>
      <w:r w:rsidRPr="00AC5DC7">
        <w:rPr>
          <w:rFonts w:ascii="Arial" w:hAnsi="Arial" w:cs="Arial"/>
          <w:i/>
          <w:sz w:val="16"/>
          <w:szCs w:val="24"/>
        </w:rPr>
        <w:t>*</w:t>
      </w:r>
      <w:bookmarkStart w:id="2" w:name="_Situational_Report_1"/>
      <w:bookmarkEnd w:id="2"/>
      <w:r w:rsidRPr="00AC5DC7">
        <w:rPr>
          <w:rFonts w:ascii="Arial" w:hAnsi="Arial" w:cs="Arial"/>
          <w:i/>
          <w:sz w:val="16"/>
          <w:szCs w:val="24"/>
        </w:rPr>
        <w:t>Qui</w:t>
      </w:r>
      <w:r w:rsidR="00567CE5">
        <w:rPr>
          <w:rFonts w:ascii="Arial" w:hAnsi="Arial" w:cs="Arial"/>
          <w:i/>
          <w:sz w:val="16"/>
          <w:szCs w:val="24"/>
        </w:rPr>
        <w:t>ck Response Fund (QRF) as of 10 January 2020</w:t>
      </w:r>
    </w:p>
    <w:p w:rsidR="00AC5DC7" w:rsidRDefault="00AC5DC7" w:rsidP="00AC5DC7">
      <w:pPr>
        <w:pStyle w:val="Heading1"/>
        <w:spacing w:before="0" w:after="0"/>
        <w:contextualSpacing/>
        <w:rPr>
          <w:rFonts w:ascii="Arial" w:hAnsi="Arial" w:cs="Arial"/>
          <w:color w:val="002060"/>
          <w:sz w:val="28"/>
          <w:szCs w:val="24"/>
        </w:rPr>
      </w:pPr>
    </w:p>
    <w:p w:rsidR="00CE308B" w:rsidRPr="00AE15C7" w:rsidRDefault="00CE308B" w:rsidP="00AE15C7">
      <w:pPr>
        <w:ind w:right="27"/>
        <w:contextualSpacing/>
        <w:rPr>
          <w:rFonts w:ascii="Arial" w:eastAsia="Arial" w:hAnsi="Arial" w:cs="Arial"/>
          <w:b/>
          <w:color w:val="002060"/>
          <w:sz w:val="24"/>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0E0F87" w:rsidP="008D3E35">
      <w:pPr>
        <w:ind w:right="27"/>
        <w:contextualSpacing/>
        <w:jc w:val="center"/>
        <w:rPr>
          <w:rFonts w:ascii="Arial" w:eastAsia="Times New Roman" w:hAnsi="Arial" w:cs="Arial"/>
          <w:b/>
          <w:iCs/>
          <w:color w:val="002060"/>
          <w:sz w:val="36"/>
          <w:szCs w:val="36"/>
        </w:rPr>
      </w:pPr>
      <w:r>
        <w:rPr>
          <w:noProof/>
        </w:rPr>
        <w:lastRenderedPageBreak/>
        <w:drawing>
          <wp:anchor distT="0" distB="0" distL="114300" distR="114300" simplePos="0" relativeHeight="251660800" behindDoc="0" locked="0" layoutInCell="1" allowOverlap="1">
            <wp:simplePos x="0" y="0"/>
            <wp:positionH relativeFrom="column">
              <wp:posOffset>-247650</wp:posOffset>
            </wp:positionH>
            <wp:positionV relativeFrom="paragraph">
              <wp:posOffset>332740</wp:posOffset>
            </wp:positionV>
            <wp:extent cx="6855460" cy="4851400"/>
            <wp:effectExtent l="0" t="0" r="2540" b="6350"/>
            <wp:wrapSquare wrapText="bothSides"/>
            <wp:docPr id="16" name="Picture 16" descr="Taal Volcanic Erup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5460" cy="485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998" w:rsidRPr="0043481A">
        <w:rPr>
          <w:rFonts w:ascii="Arial" w:eastAsia="Times New Roman" w:hAnsi="Arial" w:cs="Arial"/>
          <w:b/>
          <w:iCs/>
          <w:color w:val="002060"/>
          <w:sz w:val="36"/>
          <w:szCs w:val="36"/>
        </w:rPr>
        <w:t>DSWD DISASTER RESPONSE INFORMATION</w:t>
      </w:r>
    </w:p>
    <w:p w:rsidR="00E93998" w:rsidRDefault="008D3E35" w:rsidP="00AE15C7">
      <w:pPr>
        <w:ind w:right="27"/>
        <w:contextualSpacing/>
        <w:rPr>
          <w:rFonts w:ascii="Arial" w:eastAsia="Arial" w:hAnsi="Arial" w:cs="Arial"/>
          <w:b/>
          <w:color w:val="002060"/>
          <w:sz w:val="28"/>
          <w:szCs w:val="24"/>
        </w:rPr>
      </w:pPr>
      <w:r>
        <w:rPr>
          <w:rFonts w:ascii="Arial" w:hAnsi="Arial" w:cs="Arial"/>
          <w:i/>
          <w:sz w:val="16"/>
          <w:szCs w:val="24"/>
        </w:rPr>
        <w:t xml:space="preserve">Note: </w:t>
      </w:r>
      <w:r w:rsidRPr="008D3E35">
        <w:rPr>
          <w:rFonts w:ascii="Arial" w:hAnsi="Arial" w:cs="Arial"/>
          <w:i/>
          <w:sz w:val="16"/>
          <w:szCs w:val="24"/>
        </w:rPr>
        <w:t xml:space="preserve">Ongoing assessment and validation are continuously being conducted in the </w:t>
      </w:r>
      <w:r>
        <w:rPr>
          <w:rFonts w:ascii="Arial" w:hAnsi="Arial" w:cs="Arial"/>
          <w:i/>
          <w:sz w:val="16"/>
          <w:szCs w:val="24"/>
        </w:rPr>
        <w:t>location of Evacuation Centers.</w:t>
      </w: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991EDC" w:rsidRPr="00852A52" w:rsidRDefault="00660DD6" w:rsidP="00AE15C7">
      <w:pPr>
        <w:ind w:right="27"/>
        <w:contextualSpacing/>
        <w:rPr>
          <w:rFonts w:ascii="Arial" w:eastAsia="Arial" w:hAnsi="Arial" w:cs="Arial"/>
          <w:b/>
          <w:color w:val="002060"/>
          <w:sz w:val="24"/>
          <w:szCs w:val="24"/>
        </w:rPr>
      </w:pPr>
      <w:r>
        <w:rPr>
          <w:rFonts w:ascii="Arial" w:eastAsia="Arial" w:hAnsi="Arial" w:cs="Arial"/>
          <w:b/>
          <w:color w:val="002060"/>
          <w:sz w:val="28"/>
          <w:szCs w:val="24"/>
        </w:rPr>
        <w:lastRenderedPageBreak/>
        <w:t>S</w:t>
      </w:r>
      <w:r w:rsidR="00991EDC" w:rsidRPr="006D5DFC">
        <w:rPr>
          <w:rFonts w:ascii="Arial" w:eastAsia="Arial" w:hAnsi="Arial" w:cs="Arial"/>
          <w:b/>
          <w:color w:val="002060"/>
          <w:sz w:val="28"/>
          <w:szCs w:val="24"/>
        </w:rPr>
        <w:t>ituational Reports</w:t>
      </w:r>
    </w:p>
    <w:p w:rsidR="00991EDC" w:rsidRPr="00AE15C7" w:rsidRDefault="00991EDC" w:rsidP="00AE15C7">
      <w:pPr>
        <w:pStyle w:val="Heading1"/>
        <w:spacing w:before="0" w:after="0"/>
        <w:ind w:right="27"/>
        <w:contextualSpacing/>
        <w:rPr>
          <w:rFonts w:ascii="Arial" w:eastAsia="Arial" w:hAnsi="Arial" w:cs="Arial"/>
          <w:sz w:val="24"/>
          <w:szCs w:val="24"/>
        </w:rPr>
      </w:pPr>
    </w:p>
    <w:p w:rsidR="00991EDC" w:rsidRPr="006231EA" w:rsidRDefault="00991EDC" w:rsidP="00AE15C7">
      <w:pPr>
        <w:pStyle w:val="Heading1"/>
        <w:spacing w:before="0" w:after="0"/>
        <w:ind w:right="27"/>
        <w:contextualSpacing/>
        <w:rPr>
          <w:rFonts w:ascii="Arial" w:eastAsia="Arial" w:hAnsi="Arial" w:cs="Arial"/>
          <w:b w:val="0"/>
          <w:sz w:val="24"/>
          <w:szCs w:val="24"/>
        </w:rPr>
      </w:pPr>
      <w:r w:rsidRPr="006231EA">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6231EA" w:rsidTr="00E976F5">
        <w:trPr>
          <w:trHeight w:val="62"/>
          <w:tblHeader/>
          <w:jc w:val="center"/>
        </w:trPr>
        <w:tc>
          <w:tcPr>
            <w:tcW w:w="1192"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DATE</w:t>
            </w:r>
          </w:p>
        </w:tc>
        <w:tc>
          <w:tcPr>
            <w:tcW w:w="3808"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SITUATIO</w:t>
            </w:r>
            <w:bookmarkStart w:id="3" w:name="_GoBack"/>
            <w:bookmarkEnd w:id="3"/>
            <w:r w:rsidRPr="006231EA">
              <w:rPr>
                <w:rFonts w:ascii="Arial" w:eastAsia="Arial Narrow" w:hAnsi="Arial" w:cs="Arial"/>
                <w:b/>
                <w:sz w:val="20"/>
                <w:szCs w:val="24"/>
              </w:rPr>
              <w:t>NS / ACTIONS UNDERTAKEN</w:t>
            </w:r>
          </w:p>
        </w:tc>
      </w:tr>
      <w:tr w:rsidR="001133AB" w:rsidRPr="00F65DA8" w:rsidTr="00E976F5">
        <w:trPr>
          <w:jc w:val="center"/>
        </w:trPr>
        <w:tc>
          <w:tcPr>
            <w:tcW w:w="1192" w:type="pct"/>
            <w:vAlign w:val="center"/>
          </w:tcPr>
          <w:p w:rsidR="00991EDC" w:rsidRPr="00423B3A" w:rsidRDefault="00880E15" w:rsidP="00AC5DC7">
            <w:pPr>
              <w:numPr>
                <w:ilvl w:val="0"/>
                <w:numId w:val="17"/>
              </w:numPr>
              <w:ind w:left="426" w:right="27" w:hanging="284"/>
              <w:contextualSpacing/>
              <w:rPr>
                <w:rFonts w:ascii="Arial" w:eastAsia="Arial Narrow" w:hAnsi="Arial" w:cs="Arial"/>
                <w:color w:val="0070C0"/>
                <w:sz w:val="20"/>
                <w:szCs w:val="24"/>
              </w:rPr>
            </w:pPr>
            <w:r w:rsidRPr="00423B3A">
              <w:rPr>
                <w:rFonts w:ascii="Arial" w:eastAsia="Arial Narrow" w:hAnsi="Arial" w:cs="Arial"/>
                <w:color w:val="0070C0"/>
                <w:sz w:val="20"/>
                <w:szCs w:val="24"/>
              </w:rPr>
              <w:t>January</w:t>
            </w:r>
            <w:r w:rsidR="00991EDC" w:rsidRPr="00423B3A">
              <w:rPr>
                <w:rFonts w:ascii="Arial" w:eastAsia="Arial Narrow" w:hAnsi="Arial" w:cs="Arial"/>
                <w:color w:val="0070C0"/>
                <w:sz w:val="20"/>
                <w:szCs w:val="24"/>
              </w:rPr>
              <w:t xml:space="preserve"> 20</w:t>
            </w:r>
            <w:r w:rsidR="00DB5697" w:rsidRPr="00423B3A">
              <w:rPr>
                <w:rFonts w:ascii="Arial" w:eastAsia="Arial Narrow" w:hAnsi="Arial" w:cs="Arial"/>
                <w:color w:val="0070C0"/>
                <w:sz w:val="20"/>
                <w:szCs w:val="24"/>
              </w:rPr>
              <w:t>20</w:t>
            </w:r>
          </w:p>
        </w:tc>
        <w:tc>
          <w:tcPr>
            <w:tcW w:w="3808" w:type="pct"/>
          </w:tcPr>
          <w:p w:rsidR="00AC5DC7" w:rsidRDefault="00991EDC" w:rsidP="00AC5DC7">
            <w:pPr>
              <w:pStyle w:val="ListParagraph"/>
              <w:numPr>
                <w:ilvl w:val="0"/>
                <w:numId w:val="2"/>
              </w:numPr>
              <w:ind w:left="269" w:right="27" w:hanging="269"/>
              <w:jc w:val="both"/>
              <w:rPr>
                <w:rFonts w:ascii="Arial" w:eastAsia="Arial Narrow" w:hAnsi="Arial" w:cs="Arial"/>
                <w:color w:val="0070C0"/>
                <w:sz w:val="20"/>
                <w:szCs w:val="24"/>
              </w:rPr>
            </w:pPr>
            <w:r w:rsidRPr="00423B3A">
              <w:rPr>
                <w:rFonts w:ascii="Arial" w:eastAsia="Arial Narrow" w:hAnsi="Arial" w:cs="Arial"/>
                <w:color w:val="0070C0"/>
                <w:sz w:val="20"/>
                <w:szCs w:val="24"/>
              </w:rPr>
              <w:t>The Disaster Respo</w:t>
            </w:r>
            <w:r w:rsidR="00E3381D" w:rsidRPr="00423B3A">
              <w:rPr>
                <w:rFonts w:ascii="Arial" w:eastAsia="Arial Narrow" w:hAnsi="Arial" w:cs="Arial"/>
                <w:color w:val="0070C0"/>
                <w:sz w:val="20"/>
                <w:szCs w:val="24"/>
              </w:rPr>
              <w:t xml:space="preserve">nse Management Bureau (DRMB) </w:t>
            </w:r>
            <w:r w:rsidRPr="00423B3A">
              <w:rPr>
                <w:rFonts w:ascii="Arial" w:eastAsia="Arial Narrow" w:hAnsi="Arial" w:cs="Arial"/>
                <w:color w:val="0070C0"/>
                <w:sz w:val="20"/>
                <w:szCs w:val="24"/>
              </w:rPr>
              <w:t xml:space="preserve">is </w:t>
            </w:r>
            <w:r w:rsidR="00AC5DC7">
              <w:rPr>
                <w:rFonts w:ascii="Arial" w:eastAsia="Arial Narrow" w:hAnsi="Arial" w:cs="Arial"/>
                <w:color w:val="0070C0"/>
                <w:sz w:val="20"/>
                <w:szCs w:val="24"/>
              </w:rPr>
              <w:t xml:space="preserve">on </w:t>
            </w:r>
            <w:r w:rsidR="005804CD" w:rsidRPr="005804CD">
              <w:rPr>
                <w:rFonts w:ascii="Arial" w:eastAsia="Arial Narrow" w:hAnsi="Arial" w:cs="Arial"/>
                <w:b/>
                <w:color w:val="FF0000"/>
                <w:sz w:val="20"/>
                <w:szCs w:val="24"/>
              </w:rPr>
              <w:t>RED</w:t>
            </w:r>
            <w:r w:rsidR="00AC5DC7" w:rsidRPr="005804CD">
              <w:rPr>
                <w:rFonts w:ascii="Arial" w:eastAsia="Arial Narrow" w:hAnsi="Arial" w:cs="Arial"/>
                <w:b/>
                <w:color w:val="FF0000"/>
                <w:sz w:val="20"/>
                <w:szCs w:val="24"/>
              </w:rPr>
              <w:t xml:space="preserve"> </w:t>
            </w:r>
            <w:r w:rsidR="00AC5DC7" w:rsidRPr="00AC5DC7">
              <w:rPr>
                <w:rFonts w:ascii="Arial" w:eastAsia="Arial Narrow" w:hAnsi="Arial" w:cs="Arial"/>
                <w:b/>
                <w:color w:val="0070C0"/>
                <w:sz w:val="20"/>
                <w:szCs w:val="24"/>
              </w:rPr>
              <w:t>Alert Status</w:t>
            </w:r>
            <w:r w:rsidR="00AC5DC7">
              <w:rPr>
                <w:rFonts w:ascii="Arial" w:eastAsia="Arial Narrow" w:hAnsi="Arial" w:cs="Arial"/>
                <w:color w:val="0070C0"/>
                <w:sz w:val="20"/>
                <w:szCs w:val="24"/>
              </w:rPr>
              <w:t xml:space="preserve"> and is </w:t>
            </w:r>
            <w:r w:rsidRPr="00423B3A">
              <w:rPr>
                <w:rFonts w:ascii="Arial" w:eastAsia="Arial Narrow" w:hAnsi="Arial" w:cs="Arial"/>
                <w:color w:val="0070C0"/>
                <w:sz w:val="20"/>
                <w:szCs w:val="24"/>
              </w:rPr>
              <w:t xml:space="preserve">closely coordinating with </w:t>
            </w:r>
            <w:r w:rsidR="00AC5DC7">
              <w:rPr>
                <w:rFonts w:ascii="Arial" w:eastAsia="Arial Narrow" w:hAnsi="Arial" w:cs="Arial"/>
                <w:color w:val="0070C0"/>
                <w:sz w:val="20"/>
                <w:szCs w:val="24"/>
              </w:rPr>
              <w:t>DSWD-FO CALABARZON</w:t>
            </w:r>
            <w:r w:rsidRPr="00423B3A">
              <w:rPr>
                <w:rFonts w:ascii="Arial" w:eastAsia="Arial Narrow" w:hAnsi="Arial" w:cs="Arial"/>
                <w:color w:val="0070C0"/>
                <w:sz w:val="20"/>
                <w:szCs w:val="24"/>
              </w:rPr>
              <w:t xml:space="preserve"> for significant disaster response updates.</w:t>
            </w:r>
          </w:p>
          <w:p w:rsidR="00AC5DC7" w:rsidRDefault="00AC5DC7" w:rsidP="00AC5DC7">
            <w:pPr>
              <w:pStyle w:val="ListParagraph"/>
              <w:numPr>
                <w:ilvl w:val="0"/>
                <w:numId w:val="2"/>
              </w:numPr>
              <w:ind w:left="269" w:right="27" w:hanging="269"/>
              <w:jc w:val="both"/>
              <w:rPr>
                <w:rFonts w:ascii="Arial" w:eastAsia="Arial Narrow" w:hAnsi="Arial" w:cs="Arial"/>
                <w:color w:val="0070C0"/>
                <w:sz w:val="20"/>
                <w:szCs w:val="24"/>
              </w:rPr>
            </w:pPr>
            <w:r w:rsidRPr="00AC5DC7">
              <w:rPr>
                <w:rFonts w:ascii="Arial" w:eastAsia="Arial Narrow" w:hAnsi="Arial" w:cs="Arial"/>
                <w:color w:val="0070C0"/>
                <w:sz w:val="20"/>
                <w:szCs w:val="24"/>
              </w:rPr>
              <w:t>Assistant Secretary for Disaster Response Management Group (DRMG) Rodolfo “Rudy” Encabo joined DSWD Secretary Bautista in Tagaytay Convention Center to attend the cabinet meeting relative to the Taal Volcano Phreatic Eruption Operation</w:t>
            </w:r>
            <w:r>
              <w:rPr>
                <w:rFonts w:ascii="Arial" w:eastAsia="Arial Narrow" w:hAnsi="Arial" w:cs="Arial"/>
                <w:color w:val="0070C0"/>
                <w:sz w:val="20"/>
                <w:szCs w:val="24"/>
              </w:rPr>
              <w:t>s</w:t>
            </w:r>
            <w:r w:rsidRPr="00AC5DC7">
              <w:rPr>
                <w:rFonts w:ascii="Arial" w:eastAsia="Arial Narrow" w:hAnsi="Arial" w:cs="Arial"/>
                <w:color w:val="0070C0"/>
                <w:sz w:val="20"/>
                <w:szCs w:val="24"/>
              </w:rPr>
              <w:t>.</w:t>
            </w:r>
          </w:p>
          <w:p w:rsidR="00567CE5" w:rsidRDefault="00567CE5" w:rsidP="00AC5DC7">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All QRTs are on standby and ready for deployment. </w:t>
            </w:r>
          </w:p>
          <w:p w:rsidR="00EC0749" w:rsidRPr="00AC5DC7" w:rsidRDefault="00EC0749" w:rsidP="00AC5DC7">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McDonalds House of Charity through Asec. Rhea Peñaflor donated meals for the disaster response duty teams. </w:t>
            </w:r>
          </w:p>
        </w:tc>
      </w:tr>
    </w:tbl>
    <w:p w:rsidR="00DD38C2" w:rsidRPr="006D5DFC" w:rsidRDefault="00DD38C2" w:rsidP="00AE15C7">
      <w:pPr>
        <w:contextualSpacing/>
        <w:rPr>
          <w:rFonts w:ascii="Arial" w:hAnsi="Arial" w:cs="Arial"/>
        </w:rPr>
      </w:pPr>
    </w:p>
    <w:p w:rsidR="00991EDC" w:rsidRPr="006231EA" w:rsidRDefault="00AC5DC7" w:rsidP="00AE15C7">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6231EA" w:rsidTr="00E976F5">
        <w:trPr>
          <w:trHeight w:val="20"/>
          <w:tblHeader/>
        </w:trPr>
        <w:tc>
          <w:tcPr>
            <w:tcW w:w="1192"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DATE</w:t>
            </w:r>
          </w:p>
        </w:tc>
        <w:tc>
          <w:tcPr>
            <w:tcW w:w="3808"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SITUATIONS / ACTIONS UNDERTAKEN</w:t>
            </w:r>
          </w:p>
        </w:tc>
      </w:tr>
      <w:tr w:rsidR="00ED5826" w:rsidRPr="006231EA" w:rsidTr="00E976F5">
        <w:trPr>
          <w:trHeight w:val="20"/>
        </w:trPr>
        <w:tc>
          <w:tcPr>
            <w:tcW w:w="1192" w:type="pct"/>
            <w:vAlign w:val="center"/>
          </w:tcPr>
          <w:p w:rsidR="00ED5826" w:rsidRPr="00D71878" w:rsidRDefault="00AC5DC7" w:rsidP="00E976F5">
            <w:pPr>
              <w:numPr>
                <w:ilvl w:val="0"/>
                <w:numId w:val="24"/>
              </w:numPr>
              <w:ind w:left="284" w:right="27" w:hanging="284"/>
              <w:contextualSpacing/>
              <w:rPr>
                <w:rFonts w:ascii="Arial" w:eastAsia="Arial Narrow" w:hAnsi="Arial" w:cs="Arial"/>
                <w:sz w:val="20"/>
                <w:szCs w:val="24"/>
              </w:rPr>
            </w:pPr>
            <w:r w:rsidRPr="00423B3A">
              <w:rPr>
                <w:rFonts w:ascii="Arial" w:eastAsia="Arial Narrow" w:hAnsi="Arial" w:cs="Arial"/>
                <w:color w:val="0070C0"/>
                <w:sz w:val="20"/>
                <w:szCs w:val="24"/>
              </w:rPr>
              <w:t>January 2020</w:t>
            </w:r>
            <w:r w:rsidR="00B84199">
              <w:rPr>
                <w:rFonts w:ascii="Arial" w:eastAsia="Arial Narrow" w:hAnsi="Arial" w:cs="Arial"/>
                <w:color w:val="0070C0"/>
                <w:sz w:val="20"/>
                <w:szCs w:val="24"/>
              </w:rPr>
              <w:t>, 6</w:t>
            </w:r>
            <w:r w:rsidR="00E976F5">
              <w:rPr>
                <w:rFonts w:ascii="Arial" w:eastAsia="Arial Narrow" w:hAnsi="Arial" w:cs="Arial"/>
                <w:color w:val="0070C0"/>
                <w:sz w:val="20"/>
                <w:szCs w:val="24"/>
              </w:rPr>
              <w:t>PM</w:t>
            </w:r>
          </w:p>
        </w:tc>
        <w:tc>
          <w:tcPr>
            <w:tcW w:w="3808" w:type="pct"/>
            <w:vAlign w:val="bottom"/>
          </w:tcPr>
          <w:p w:rsidR="00E93998" w:rsidRDefault="00AC5DC7" w:rsidP="00E93998">
            <w:pPr>
              <w:pStyle w:val="ListParagraph"/>
              <w:numPr>
                <w:ilvl w:val="0"/>
                <w:numId w:val="2"/>
              </w:numPr>
              <w:ind w:left="269" w:right="27" w:hanging="269"/>
              <w:jc w:val="both"/>
              <w:rPr>
                <w:rFonts w:ascii="Arial" w:eastAsia="Arial Narrow" w:hAnsi="Arial" w:cs="Arial"/>
                <w:color w:val="0070C0"/>
                <w:sz w:val="20"/>
                <w:szCs w:val="24"/>
              </w:rPr>
            </w:pPr>
            <w:r w:rsidRPr="00AC5DC7">
              <w:rPr>
                <w:rFonts w:ascii="Arial" w:eastAsia="Arial Narrow" w:hAnsi="Arial" w:cs="Arial"/>
                <w:color w:val="0070C0"/>
                <w:sz w:val="20"/>
                <w:szCs w:val="24"/>
              </w:rPr>
              <w:t xml:space="preserve">DSWD-FO CALABARZON </w:t>
            </w:r>
            <w:r>
              <w:rPr>
                <w:rFonts w:ascii="Arial" w:eastAsia="Arial Narrow" w:hAnsi="Arial" w:cs="Arial"/>
                <w:color w:val="0070C0"/>
                <w:sz w:val="20"/>
                <w:szCs w:val="24"/>
              </w:rPr>
              <w:t xml:space="preserve">is on </w:t>
            </w:r>
            <w:r w:rsidRPr="00AC5DC7">
              <w:rPr>
                <w:rFonts w:ascii="Arial" w:eastAsia="Arial Narrow" w:hAnsi="Arial" w:cs="Arial"/>
                <w:b/>
                <w:color w:val="FF0000"/>
                <w:sz w:val="20"/>
                <w:szCs w:val="24"/>
              </w:rPr>
              <w:t>RED</w:t>
            </w:r>
            <w:r>
              <w:rPr>
                <w:rFonts w:ascii="Arial" w:eastAsia="Arial Narrow" w:hAnsi="Arial" w:cs="Arial"/>
                <w:color w:val="0070C0"/>
                <w:sz w:val="20"/>
                <w:szCs w:val="24"/>
              </w:rPr>
              <w:t xml:space="preserve"> Alert Status.</w:t>
            </w:r>
          </w:p>
          <w:p w:rsidR="00764012" w:rsidRDefault="00764012" w:rsidP="00E93998">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DSWD-FO CALABARZON provided 900 family food packs to the affected families in Laurel, Batangas.</w:t>
            </w:r>
          </w:p>
          <w:p w:rsidR="00E93998" w:rsidRDefault="00E93998" w:rsidP="00E93998">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DSWD-FO CALABARZON</w:t>
            </w:r>
            <w:r w:rsidRPr="00E93998">
              <w:rPr>
                <w:rFonts w:ascii="Arial" w:eastAsia="Arial Narrow" w:hAnsi="Arial" w:cs="Arial"/>
                <w:color w:val="0070C0"/>
                <w:sz w:val="20"/>
                <w:szCs w:val="24"/>
              </w:rPr>
              <w:t xml:space="preserve"> is closely coordinating with RDRRMC IV-As response</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agencies, and Local Government Units (LGUs) on the effects of the</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volcanic eruption.</w:t>
            </w:r>
          </w:p>
          <w:p w:rsidR="00E976F5" w:rsidRDefault="00E93998" w:rsidP="00E976F5">
            <w:pPr>
              <w:pStyle w:val="ListParagraph"/>
              <w:numPr>
                <w:ilvl w:val="0"/>
                <w:numId w:val="2"/>
              </w:numPr>
              <w:ind w:left="269" w:right="27" w:hanging="269"/>
              <w:jc w:val="both"/>
              <w:rPr>
                <w:rFonts w:ascii="Arial" w:eastAsia="Arial Narrow" w:hAnsi="Arial" w:cs="Arial"/>
                <w:color w:val="0070C0"/>
                <w:sz w:val="20"/>
                <w:szCs w:val="24"/>
              </w:rPr>
            </w:pPr>
            <w:r w:rsidRPr="00E93998">
              <w:rPr>
                <w:rFonts w:ascii="Arial" w:eastAsia="Arial Narrow" w:hAnsi="Arial" w:cs="Arial"/>
                <w:color w:val="0070C0"/>
                <w:sz w:val="20"/>
                <w:szCs w:val="24"/>
              </w:rPr>
              <w:t>The DRMD advised the LSWDOs to closely monitor and oversee the</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overall conduct of the operations in their respective areas in coordination</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with their Local Disaster Risk Reduction and Management Offices.</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Continuous coordination with the SWAD Team Leaders and Provincial</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Action Team of the Region and advised them to monitor and check with</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the LGUs to gather any reports on the effects of the eruption.</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Coordinated with LSWDOs and LDRRMOs outside the Permanent Danger</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Zone and instructed them to be on standby alert and prepare their</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respective evacuation centers, and family food packs should need arises.</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Coordinated with RDRRMC IV-A Operation Center for updates on the</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status of the members of the Response Cluster of the region.</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Continuous monitoring of the ongoing volcanic activity thru news reports</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and social media.</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RDANA Teams of Regional and Provincial Quick Response Teams have</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conducted assessment in the affected areas with existing IDPs.</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The Assistant Regional Director for Operations (ARDO) presided the</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response clusters meeting held on January 12, 2019.</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The Assistant Regional Director for Administration (ARDA) joined the team</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from the RDRRMC IV-A for the aerial assessment.</w:t>
            </w:r>
          </w:p>
          <w:p w:rsidR="00ED5826" w:rsidRP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Coordinated with FOs NCR, III, IV-B and V for the augmentation of FFPs</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and NFIs in the affected areas.</w:t>
            </w:r>
          </w:p>
        </w:tc>
      </w:tr>
      <w:tr w:rsidR="00E976F5" w:rsidRPr="006231EA" w:rsidTr="00E976F5">
        <w:trPr>
          <w:trHeight w:val="20"/>
        </w:trPr>
        <w:tc>
          <w:tcPr>
            <w:tcW w:w="1192" w:type="pct"/>
            <w:vAlign w:val="center"/>
          </w:tcPr>
          <w:p w:rsidR="00E976F5" w:rsidRPr="00E976F5" w:rsidRDefault="00E976F5" w:rsidP="00E976F5">
            <w:pPr>
              <w:numPr>
                <w:ilvl w:val="0"/>
                <w:numId w:val="23"/>
              </w:numPr>
              <w:ind w:left="284" w:right="27" w:hanging="284"/>
              <w:contextualSpacing/>
              <w:rPr>
                <w:rFonts w:ascii="Arial" w:eastAsia="Arial Narrow" w:hAnsi="Arial" w:cs="Arial"/>
                <w:sz w:val="20"/>
                <w:szCs w:val="24"/>
              </w:rPr>
            </w:pPr>
            <w:r w:rsidRPr="00E976F5">
              <w:rPr>
                <w:rFonts w:ascii="Arial" w:eastAsia="Arial Narrow" w:hAnsi="Arial" w:cs="Arial"/>
                <w:sz w:val="20"/>
                <w:szCs w:val="24"/>
              </w:rPr>
              <w:t>January 2020, 8AM</w:t>
            </w:r>
          </w:p>
        </w:tc>
        <w:tc>
          <w:tcPr>
            <w:tcW w:w="3808" w:type="pct"/>
            <w:vAlign w:val="bottom"/>
          </w:tcPr>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lastRenderedPageBreak/>
              <w:t>DSWD-FO CALABARZON advised the Local Social Welfare and Development Offices (LSWDOs) of CALABAR Region to activate their respective CCCM, IDP Protection and Food and Non-Food Clusters.</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provided technical assistance to LGUs with opened evacuation centers on Camp Coordination and Camp Management.</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advised the LGUs of CALABAR Region to remain vigilant and ensure prompt delivery of services when needed.</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rendered duty in the RDRRMC CALABARZON EOC.</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ARD for Operations attended the Emergency Meeting at the RDRRMC Operations Center.</w:t>
            </w:r>
          </w:p>
        </w:tc>
      </w:tr>
    </w:tbl>
    <w:p w:rsidR="00C30A7F" w:rsidRDefault="00C30A7F" w:rsidP="00AE15C7">
      <w:pPr>
        <w:ind w:right="27"/>
        <w:contextualSpacing/>
        <w:rPr>
          <w:rFonts w:ascii="Arial" w:eastAsia="Arial" w:hAnsi="Arial" w:cs="Arial"/>
          <w:sz w:val="20"/>
          <w:szCs w:val="20"/>
        </w:rPr>
      </w:pPr>
    </w:p>
    <w:p w:rsidR="00991EDC" w:rsidRPr="008879E5" w:rsidRDefault="00991EDC" w:rsidP="00AE15C7">
      <w:pPr>
        <w:ind w:right="27"/>
        <w:contextualSpacing/>
        <w:jc w:val="center"/>
        <w:rPr>
          <w:rFonts w:ascii="Arial" w:eastAsia="Arial" w:hAnsi="Arial" w:cs="Arial"/>
          <w:sz w:val="20"/>
          <w:szCs w:val="20"/>
        </w:rPr>
      </w:pPr>
      <w:r w:rsidRPr="008879E5">
        <w:rPr>
          <w:rFonts w:ascii="Arial" w:eastAsia="Arial" w:hAnsi="Arial" w:cs="Arial"/>
          <w:sz w:val="20"/>
          <w:szCs w:val="20"/>
        </w:rPr>
        <w:t>*****</w:t>
      </w:r>
    </w:p>
    <w:p w:rsidR="00991EDC" w:rsidRPr="008879E5" w:rsidRDefault="00991EDC" w:rsidP="00AE15C7">
      <w:pPr>
        <w:ind w:right="27"/>
        <w:contextualSpacing/>
        <w:jc w:val="both"/>
        <w:rPr>
          <w:rFonts w:ascii="Arial" w:eastAsia="Arial" w:hAnsi="Arial" w:cs="Arial"/>
          <w:i/>
          <w:sz w:val="20"/>
          <w:szCs w:val="20"/>
        </w:rPr>
      </w:pPr>
      <w:r w:rsidRPr="008879E5">
        <w:rPr>
          <w:rFonts w:ascii="Arial" w:eastAsia="Arial" w:hAnsi="Arial" w:cs="Arial"/>
          <w:i/>
          <w:sz w:val="20"/>
          <w:szCs w:val="20"/>
        </w:rPr>
        <w:t xml:space="preserve">The Disaster Response Operations Monitoring and Information Center (DROMIC) of the DSWD-DRMB is closely coordinating with </w:t>
      </w:r>
      <w:r w:rsidR="00AC5DC7">
        <w:rPr>
          <w:rFonts w:ascii="Arial" w:eastAsia="Arial" w:hAnsi="Arial" w:cs="Arial"/>
          <w:i/>
          <w:sz w:val="20"/>
          <w:szCs w:val="20"/>
        </w:rPr>
        <w:t>DSWD Field Office CALABARZON</w:t>
      </w:r>
      <w:r w:rsidRPr="008879E5">
        <w:rPr>
          <w:rFonts w:ascii="Arial" w:eastAsia="Arial" w:hAnsi="Arial" w:cs="Arial"/>
          <w:i/>
          <w:sz w:val="20"/>
          <w:szCs w:val="20"/>
        </w:rPr>
        <w:t xml:space="preserve"> for any significant disaster response updates.</w:t>
      </w:r>
    </w:p>
    <w:p w:rsidR="00852A52" w:rsidRDefault="00852A52" w:rsidP="00AE15C7">
      <w:pPr>
        <w:ind w:right="27"/>
        <w:contextualSpacing/>
        <w:jc w:val="both"/>
        <w:rPr>
          <w:rFonts w:ascii="Arial" w:eastAsia="Arial" w:hAnsi="Arial" w:cs="Arial"/>
          <w:szCs w:val="24"/>
        </w:rPr>
      </w:pPr>
    </w:p>
    <w:p w:rsidR="001133AB" w:rsidRDefault="001133AB" w:rsidP="00AE15C7">
      <w:pPr>
        <w:ind w:right="27"/>
        <w:contextualSpacing/>
        <w:jc w:val="both"/>
        <w:rPr>
          <w:rFonts w:ascii="Arial" w:eastAsia="Arial" w:hAnsi="Arial" w:cs="Arial"/>
          <w:szCs w:val="24"/>
        </w:rPr>
      </w:pPr>
    </w:p>
    <w:p w:rsidR="009F091B" w:rsidRDefault="003F1FAE" w:rsidP="00AE15C7">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3F1FAE" w:rsidRDefault="003F1FAE" w:rsidP="00AE15C7">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D520DF" w:rsidRDefault="00AC5DC7" w:rsidP="00D520DF">
      <w:pPr>
        <w:ind w:right="27"/>
        <w:contextualSpacing/>
        <w:jc w:val="both"/>
        <w:rPr>
          <w:rFonts w:ascii="Arial" w:eastAsia="Arial" w:hAnsi="Arial" w:cs="Arial"/>
          <w:b/>
          <w:szCs w:val="24"/>
        </w:rPr>
      </w:pPr>
      <w:r>
        <w:rPr>
          <w:rFonts w:ascii="Arial" w:eastAsia="Arial" w:hAnsi="Arial" w:cs="Arial"/>
          <w:b/>
          <w:szCs w:val="24"/>
        </w:rPr>
        <w:t>MARIE JOYCE G. RAFANAN</w:t>
      </w:r>
      <w:r w:rsidR="00880E15">
        <w:rPr>
          <w:rFonts w:ascii="Arial" w:eastAsia="Arial" w:hAnsi="Arial" w:cs="Arial"/>
          <w:b/>
          <w:szCs w:val="24"/>
        </w:rPr>
        <w:tab/>
      </w:r>
      <w:r w:rsidR="00880E15">
        <w:rPr>
          <w:rFonts w:ascii="Arial" w:eastAsia="Arial" w:hAnsi="Arial" w:cs="Arial"/>
          <w:b/>
          <w:szCs w:val="24"/>
        </w:rPr>
        <w:tab/>
      </w:r>
      <w:r w:rsidR="00880E15">
        <w:rPr>
          <w:rFonts w:ascii="Arial" w:eastAsia="Arial" w:hAnsi="Arial" w:cs="Arial"/>
          <w:b/>
          <w:szCs w:val="24"/>
        </w:rPr>
        <w:tab/>
      </w:r>
    </w:p>
    <w:p w:rsidR="00CE308B" w:rsidRDefault="00CE308B" w:rsidP="00AE15C7">
      <w:pPr>
        <w:ind w:right="27"/>
        <w:contextualSpacing/>
        <w:jc w:val="both"/>
        <w:rPr>
          <w:rFonts w:ascii="Arial" w:eastAsia="Arial" w:hAnsi="Arial" w:cs="Arial"/>
          <w:b/>
          <w:szCs w:val="24"/>
        </w:rPr>
      </w:pPr>
    </w:p>
    <w:p w:rsidR="00CE308B" w:rsidRDefault="00CE308B" w:rsidP="00AE15C7">
      <w:pPr>
        <w:ind w:right="27"/>
        <w:contextualSpacing/>
        <w:jc w:val="both"/>
        <w:rPr>
          <w:rFonts w:ascii="Arial" w:eastAsia="Arial" w:hAnsi="Arial" w:cs="Arial"/>
          <w:b/>
          <w:szCs w:val="24"/>
        </w:rPr>
      </w:pPr>
    </w:p>
    <w:p w:rsidR="00CE308B" w:rsidRDefault="00AC5DC7" w:rsidP="00AE15C7">
      <w:pPr>
        <w:ind w:right="27"/>
        <w:contextualSpacing/>
        <w:jc w:val="both"/>
        <w:rPr>
          <w:rFonts w:ascii="Arial" w:eastAsia="Arial" w:hAnsi="Arial" w:cs="Arial"/>
          <w:b/>
          <w:szCs w:val="24"/>
        </w:rPr>
      </w:pPr>
      <w:r>
        <w:rPr>
          <w:rFonts w:ascii="Arial" w:eastAsia="Arial" w:hAnsi="Arial" w:cs="Arial"/>
          <w:b/>
          <w:szCs w:val="24"/>
        </w:rPr>
        <w:t>RODEL V. CABADDU</w:t>
      </w:r>
    </w:p>
    <w:p w:rsidR="00F3644B" w:rsidRDefault="00880E15" w:rsidP="00AE15C7">
      <w:pPr>
        <w:ind w:right="27"/>
        <w:contextualSpacing/>
        <w:jc w:val="both"/>
        <w:rPr>
          <w:rFonts w:ascii="Arial" w:eastAsia="Arial" w:hAnsi="Arial" w:cs="Arial"/>
          <w:szCs w:val="24"/>
        </w:rPr>
      </w:pPr>
      <w:r>
        <w:rPr>
          <w:rFonts w:ascii="Arial" w:eastAsia="Arial" w:hAnsi="Arial" w:cs="Arial"/>
          <w:szCs w:val="24"/>
        </w:rPr>
        <w:t>Releasing Officer</w:t>
      </w:r>
    </w:p>
    <w:p w:rsidR="00F3644B" w:rsidRDefault="00F3644B" w:rsidP="00AE15C7">
      <w:pPr>
        <w:ind w:right="27"/>
        <w:contextualSpacing/>
        <w:jc w:val="both"/>
        <w:rPr>
          <w:rFonts w:ascii="Arial" w:eastAsia="Arial" w:hAnsi="Arial" w:cs="Arial"/>
          <w:szCs w:val="24"/>
        </w:rPr>
      </w:pPr>
    </w:p>
    <w:p w:rsidR="00F3644B" w:rsidRDefault="00F3644B" w:rsidP="00AE15C7">
      <w:pPr>
        <w:ind w:right="27"/>
        <w:contextualSpacing/>
        <w:jc w:val="both"/>
        <w:rPr>
          <w:rFonts w:ascii="Arial" w:eastAsia="Arial" w:hAnsi="Arial" w:cs="Arial"/>
          <w:szCs w:val="24"/>
        </w:rPr>
      </w:pPr>
    </w:p>
    <w:p w:rsidR="00F3644B" w:rsidRDefault="00F3644B" w:rsidP="00AE15C7">
      <w:pPr>
        <w:ind w:right="27"/>
        <w:contextualSpacing/>
        <w:jc w:val="both"/>
        <w:rPr>
          <w:rFonts w:ascii="Arial" w:eastAsia="Arial" w:hAnsi="Arial" w:cs="Arial"/>
          <w:szCs w:val="24"/>
        </w:rPr>
      </w:pPr>
    </w:p>
    <w:p w:rsidR="00F3644B" w:rsidRDefault="00F3644B" w:rsidP="00AE15C7">
      <w:pPr>
        <w:ind w:right="27"/>
        <w:contextualSpacing/>
        <w:jc w:val="both"/>
        <w:rPr>
          <w:rFonts w:ascii="Arial" w:eastAsia="Arial" w:hAnsi="Arial" w:cs="Arial"/>
          <w:szCs w:val="24"/>
        </w:rPr>
      </w:pPr>
    </w:p>
    <w:p w:rsidR="00880E15" w:rsidRPr="00CE308B" w:rsidRDefault="00880E15" w:rsidP="00AE15C7">
      <w:pPr>
        <w:ind w:right="27"/>
        <w:contextualSpacing/>
        <w:jc w:val="both"/>
        <w:rPr>
          <w:rFonts w:ascii="Arial" w:eastAsia="Arial" w:hAnsi="Arial" w:cs="Arial"/>
          <w:b/>
          <w:szCs w:val="24"/>
        </w:rPr>
      </w:pPr>
      <w:r>
        <w:rPr>
          <w:rFonts w:ascii="Arial" w:eastAsia="Arial" w:hAnsi="Arial" w:cs="Arial"/>
          <w:szCs w:val="24"/>
        </w:rPr>
        <w:tab/>
      </w:r>
    </w:p>
    <w:p w:rsidR="009D3C69" w:rsidRDefault="009D3C69"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Pr="00852A52" w:rsidRDefault="00F3644B" w:rsidP="00F3644B">
      <w:pPr>
        <w:ind w:right="27"/>
        <w:contextualSpacing/>
        <w:rPr>
          <w:rFonts w:ascii="Arial" w:eastAsia="Arial" w:hAnsi="Arial" w:cs="Arial"/>
          <w:b/>
          <w:color w:val="002060"/>
          <w:sz w:val="24"/>
          <w:szCs w:val="24"/>
        </w:rPr>
      </w:pPr>
      <w:r>
        <w:rPr>
          <w:rFonts w:ascii="Arial" w:eastAsia="Arial" w:hAnsi="Arial" w:cs="Arial"/>
          <w:b/>
          <w:color w:val="002060"/>
          <w:sz w:val="28"/>
          <w:szCs w:val="24"/>
        </w:rPr>
        <w:t>PHOTO DOCUMENTATION</w:t>
      </w:r>
    </w:p>
    <w:p w:rsidR="00B84199" w:rsidRDefault="00B84199" w:rsidP="00B84199">
      <w:pPr>
        <w:ind w:right="27"/>
        <w:contextualSpacing/>
        <w:rPr>
          <w:rFonts w:ascii="Arial" w:eastAsia="Arial" w:hAnsi="Arial" w:cs="Arial"/>
          <w:b/>
          <w:color w:val="002060"/>
          <w:sz w:val="28"/>
          <w:szCs w:val="24"/>
        </w:rPr>
      </w:pPr>
    </w:p>
    <w:p w:rsidR="00B84199" w:rsidRDefault="00B84199" w:rsidP="00B84199">
      <w:pPr>
        <w:ind w:right="27"/>
        <w:contextualSpacing/>
        <w:rPr>
          <w:rFonts w:ascii="Arial" w:eastAsia="Arial" w:hAnsi="Arial" w:cs="Arial"/>
          <w:b/>
          <w:color w:val="002060"/>
          <w:sz w:val="28"/>
          <w:szCs w:val="24"/>
        </w:rPr>
      </w:pPr>
    </w:p>
    <w:p w:rsidR="00B84199" w:rsidRPr="00B84199" w:rsidRDefault="00B84199" w:rsidP="00B84199">
      <w:pPr>
        <w:ind w:right="28"/>
        <w:contextualSpacing/>
        <w:jc w:val="center"/>
        <w:rPr>
          <w:rFonts w:ascii="Arial" w:eastAsia="Arial" w:hAnsi="Arial" w:cs="Arial"/>
          <w:b/>
          <w:i/>
          <w:color w:val="002060"/>
          <w:sz w:val="28"/>
          <w:szCs w:val="24"/>
        </w:rPr>
      </w:pPr>
      <w:r w:rsidRPr="00B84199">
        <w:rPr>
          <w:rFonts w:ascii="Arial" w:eastAsia="Arial" w:hAnsi="Arial" w:cs="Arial"/>
          <w:b/>
          <w:i/>
          <w:color w:val="002060"/>
          <w:sz w:val="28"/>
          <w:szCs w:val="24"/>
        </w:rPr>
        <w:t xml:space="preserve">FFP AND NFI </w:t>
      </w:r>
      <w:r>
        <w:rPr>
          <w:rFonts w:ascii="Arial" w:eastAsia="Arial" w:hAnsi="Arial" w:cs="Arial"/>
          <w:b/>
          <w:i/>
          <w:color w:val="002060"/>
          <w:sz w:val="28"/>
          <w:szCs w:val="24"/>
        </w:rPr>
        <w:t>DISTRIBUTION</w:t>
      </w:r>
      <w:r w:rsidRPr="00B84199">
        <w:rPr>
          <w:rFonts w:ascii="Arial" w:eastAsia="Arial" w:hAnsi="Arial" w:cs="Arial"/>
          <w:b/>
          <w:i/>
          <w:color w:val="002060"/>
          <w:sz w:val="28"/>
          <w:szCs w:val="24"/>
        </w:rPr>
        <w:t xml:space="preserve"> IN PUP GYM, STO. TOMAS BATANGAS</w:t>
      </w:r>
    </w:p>
    <w:p w:rsidR="00B84199" w:rsidRDefault="000E0F87" w:rsidP="00B84199">
      <w:pPr>
        <w:ind w:right="28"/>
        <w:contextualSpacing/>
        <w:jc w:val="center"/>
        <w:rPr>
          <w:rFonts w:ascii="Arial" w:eastAsia="Arial" w:hAnsi="Arial" w:cs="Arial"/>
          <w:b/>
          <w:i/>
          <w:color w:val="002060"/>
          <w:sz w:val="28"/>
          <w:szCs w:val="24"/>
        </w:rPr>
      </w:pPr>
      <w:r>
        <w:rPr>
          <w:noProof/>
        </w:rPr>
        <w:drawing>
          <wp:anchor distT="0" distB="0" distL="114300" distR="114300" simplePos="0" relativeHeight="251662848" behindDoc="0" locked="0" layoutInCell="1" allowOverlap="1">
            <wp:simplePos x="0" y="0"/>
            <wp:positionH relativeFrom="column">
              <wp:posOffset>1181100</wp:posOffset>
            </wp:positionH>
            <wp:positionV relativeFrom="paragraph">
              <wp:posOffset>205105</wp:posOffset>
            </wp:positionV>
            <wp:extent cx="3784600" cy="2839720"/>
            <wp:effectExtent l="0" t="0" r="6350" b="0"/>
            <wp:wrapSquare wrapText="bothSides"/>
            <wp:docPr id="17" name="Picture 17" descr="C:\Users\JEAIOntanillas\Documents\Downloads\PUP Gy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AIOntanillas\Documents\Downloads\PUP Gym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0E0F87" w:rsidP="00B84199">
      <w:pPr>
        <w:ind w:right="28"/>
        <w:contextualSpacing/>
        <w:jc w:val="center"/>
        <w:rPr>
          <w:rFonts w:ascii="Arial" w:eastAsia="Arial" w:hAnsi="Arial" w:cs="Arial"/>
          <w:b/>
          <w:i/>
          <w:color w:val="002060"/>
          <w:sz w:val="28"/>
          <w:szCs w:val="24"/>
        </w:rPr>
      </w:pPr>
      <w:r>
        <w:rPr>
          <w:noProof/>
        </w:rPr>
        <w:drawing>
          <wp:anchor distT="0" distB="0" distL="114300" distR="114300" simplePos="0" relativeHeight="251664896" behindDoc="0" locked="0" layoutInCell="1" allowOverlap="1">
            <wp:simplePos x="0" y="0"/>
            <wp:positionH relativeFrom="column">
              <wp:posOffset>2543175</wp:posOffset>
            </wp:positionH>
            <wp:positionV relativeFrom="paragraph">
              <wp:posOffset>276225</wp:posOffset>
            </wp:positionV>
            <wp:extent cx="4071620" cy="3054350"/>
            <wp:effectExtent l="0" t="0" r="5080" b="0"/>
            <wp:wrapSquare wrapText="bothSides"/>
            <wp:docPr id="18" name="Picture 18" descr="C:\Users\JEAIOntanillas\Documents\Downloads\PUP Gy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AIOntanillas\Documents\Downloads\PUP Gym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1620"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215900</wp:posOffset>
            </wp:positionH>
            <wp:positionV relativeFrom="paragraph">
              <wp:posOffset>282575</wp:posOffset>
            </wp:positionV>
            <wp:extent cx="2282825" cy="3039110"/>
            <wp:effectExtent l="0" t="0" r="3175" b="8890"/>
            <wp:wrapSquare wrapText="bothSides"/>
            <wp:docPr id="15" name="Picture 15" descr="PUP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P Gym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825"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199" w:rsidRDefault="00B8419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40F0" w:rsidRDefault="008540F0" w:rsidP="00B84199">
      <w:pPr>
        <w:ind w:right="28"/>
        <w:contextualSpacing/>
        <w:jc w:val="center"/>
        <w:rPr>
          <w:rFonts w:ascii="Arial" w:eastAsia="Arial" w:hAnsi="Arial" w:cs="Arial"/>
          <w:b/>
          <w:i/>
          <w:color w:val="002060"/>
          <w:sz w:val="28"/>
          <w:szCs w:val="24"/>
        </w:rPr>
      </w:pPr>
    </w:p>
    <w:p w:rsidR="008540F0" w:rsidRDefault="008540F0"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r w:rsidRPr="00B84199">
        <w:rPr>
          <w:rFonts w:ascii="Arial" w:eastAsia="Arial" w:hAnsi="Arial" w:cs="Arial"/>
          <w:b/>
          <w:i/>
          <w:color w:val="002060"/>
          <w:sz w:val="28"/>
          <w:szCs w:val="24"/>
        </w:rPr>
        <w:t xml:space="preserve">FFP AND NFI </w:t>
      </w:r>
      <w:r>
        <w:rPr>
          <w:rFonts w:ascii="Arial" w:eastAsia="Arial" w:hAnsi="Arial" w:cs="Arial"/>
          <w:b/>
          <w:i/>
          <w:color w:val="002060"/>
          <w:sz w:val="28"/>
          <w:szCs w:val="24"/>
        </w:rPr>
        <w:t>DISTRIBUTION TO 141 FAMILIES IN</w:t>
      </w:r>
    </w:p>
    <w:p w:rsidR="00F3644B" w:rsidRPr="00B84199" w:rsidRDefault="000E0F87" w:rsidP="00B84199">
      <w:pPr>
        <w:ind w:right="28"/>
        <w:contextualSpacing/>
        <w:jc w:val="center"/>
        <w:rPr>
          <w:rFonts w:ascii="Arial" w:eastAsia="Arial" w:hAnsi="Arial" w:cs="Arial"/>
          <w:b/>
          <w:i/>
          <w:szCs w:val="24"/>
        </w:rPr>
      </w:pPr>
      <w:r w:rsidRPr="00B84199">
        <w:rPr>
          <w:i/>
          <w:noProof/>
        </w:rPr>
        <w:drawing>
          <wp:anchor distT="0" distB="0" distL="114300" distR="114300" simplePos="0" relativeHeight="251654656" behindDoc="1" locked="0" layoutInCell="1" allowOverlap="1">
            <wp:simplePos x="0" y="0"/>
            <wp:positionH relativeFrom="column">
              <wp:posOffset>-140970</wp:posOffset>
            </wp:positionH>
            <wp:positionV relativeFrom="paragraph">
              <wp:posOffset>481330</wp:posOffset>
            </wp:positionV>
            <wp:extent cx="3002915" cy="2413000"/>
            <wp:effectExtent l="0" t="0" r="6985" b="6350"/>
            <wp:wrapSquare wrapText="bothSides"/>
            <wp:docPr id="5" name="Picture 2" descr="Sto Tomas Gy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 Tomas Gym 1"/>
                    <pic:cNvPicPr>
                      <a:picLocks noChangeAspect="1" noChangeArrowheads="1"/>
                    </pic:cNvPicPr>
                  </pic:nvPicPr>
                  <pic:blipFill>
                    <a:blip r:embed="rId12" cstate="print">
                      <a:extLst>
                        <a:ext uri="{28A0092B-C50C-407E-A947-70E740481C1C}">
                          <a14:useLocalDpi xmlns:a14="http://schemas.microsoft.com/office/drawing/2010/main" val="0"/>
                        </a:ext>
                      </a:extLst>
                    </a:blip>
                    <a:srcRect r="10283" b="3918"/>
                    <a:stretch>
                      <a:fillRect/>
                    </a:stretch>
                  </pic:blipFill>
                  <pic:spPr bwMode="auto">
                    <a:xfrm>
                      <a:off x="0" y="0"/>
                      <a:ext cx="300291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199">
        <w:rPr>
          <w:i/>
          <w:noProof/>
        </w:rPr>
        <w:drawing>
          <wp:anchor distT="0" distB="0" distL="114300" distR="114300" simplePos="0" relativeHeight="251655680" behindDoc="1" locked="0" layoutInCell="1" allowOverlap="1">
            <wp:simplePos x="0" y="0"/>
            <wp:positionH relativeFrom="column">
              <wp:posOffset>-140970</wp:posOffset>
            </wp:positionH>
            <wp:positionV relativeFrom="paragraph">
              <wp:posOffset>2992755</wp:posOffset>
            </wp:positionV>
            <wp:extent cx="3002915" cy="2430145"/>
            <wp:effectExtent l="0" t="0" r="6985" b="8255"/>
            <wp:wrapSquare wrapText="bothSides"/>
            <wp:docPr id="3" name="Picture 3" descr="Sto Tomas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 Tomas Gym 2"/>
                    <pic:cNvPicPr>
                      <a:picLocks noChangeAspect="1" noChangeArrowheads="1"/>
                    </pic:cNvPicPr>
                  </pic:nvPicPr>
                  <pic:blipFill>
                    <a:blip r:embed="rId13" cstate="print">
                      <a:extLst>
                        <a:ext uri="{28A0092B-C50C-407E-A947-70E740481C1C}">
                          <a14:useLocalDpi xmlns:a14="http://schemas.microsoft.com/office/drawing/2010/main" val="0"/>
                        </a:ext>
                      </a:extLst>
                    </a:blip>
                    <a:srcRect r="7292"/>
                    <a:stretch>
                      <a:fillRect/>
                    </a:stretch>
                  </pic:blipFill>
                  <pic:spPr bwMode="auto">
                    <a:xfrm>
                      <a:off x="0" y="0"/>
                      <a:ext cx="300291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199">
        <w:rPr>
          <w:i/>
          <w:noProof/>
        </w:rPr>
        <w:drawing>
          <wp:anchor distT="0" distB="0" distL="114300" distR="114300" simplePos="0" relativeHeight="251656704" behindDoc="1" locked="0" layoutInCell="1" allowOverlap="1">
            <wp:simplePos x="0" y="0"/>
            <wp:positionH relativeFrom="column">
              <wp:posOffset>2957195</wp:posOffset>
            </wp:positionH>
            <wp:positionV relativeFrom="paragraph">
              <wp:posOffset>473710</wp:posOffset>
            </wp:positionV>
            <wp:extent cx="3601085" cy="4941570"/>
            <wp:effectExtent l="0" t="0" r="0" b="0"/>
            <wp:wrapSquare wrapText="bothSides"/>
            <wp:docPr id="4" name="Picture 4" descr="Sto Tomas Gy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 Tomas Gym 3"/>
                    <pic:cNvPicPr>
                      <a:picLocks noChangeAspect="1" noChangeArrowheads="1"/>
                    </pic:cNvPicPr>
                  </pic:nvPicPr>
                  <pic:blipFill>
                    <a:blip r:embed="rId14" cstate="print">
                      <a:extLst>
                        <a:ext uri="{28A0092B-C50C-407E-A947-70E740481C1C}">
                          <a14:useLocalDpi xmlns:a14="http://schemas.microsoft.com/office/drawing/2010/main" val="0"/>
                        </a:ext>
                      </a:extLst>
                    </a:blip>
                    <a:srcRect l="2827"/>
                    <a:stretch>
                      <a:fillRect/>
                    </a:stretch>
                  </pic:blipFill>
                  <pic:spPr bwMode="auto">
                    <a:xfrm>
                      <a:off x="0" y="0"/>
                      <a:ext cx="3601085" cy="494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199" w:rsidRPr="00B84199">
        <w:rPr>
          <w:rFonts w:ascii="Arial" w:eastAsia="Arial" w:hAnsi="Arial" w:cs="Arial"/>
          <w:b/>
          <w:i/>
          <w:color w:val="002060"/>
          <w:sz w:val="28"/>
          <w:szCs w:val="24"/>
        </w:rPr>
        <w:t>STO. TOMAS GYM, BATANGAS</w:t>
      </w:r>
    </w:p>
    <w:sectPr w:rsidR="00F3644B" w:rsidRPr="00B84199" w:rsidSect="00F865E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CA5" w:rsidRDefault="002D4CA5">
      <w:r>
        <w:separator/>
      </w:r>
    </w:p>
  </w:endnote>
  <w:endnote w:type="continuationSeparator" w:id="0">
    <w:p w:rsidR="002D4CA5" w:rsidRDefault="002D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998" w:rsidRDefault="00E9399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998" w:rsidRDefault="00E93998" w:rsidP="00517623">
    <w:pPr>
      <w:pBdr>
        <w:bottom w:val="single" w:sz="6" w:space="1" w:color="000000"/>
      </w:pBdr>
      <w:tabs>
        <w:tab w:val="left" w:pos="2371"/>
        <w:tab w:val="center" w:pos="5233"/>
      </w:tabs>
      <w:ind w:right="27"/>
      <w:contextualSpacing/>
      <w:jc w:val="right"/>
      <w:rPr>
        <w:sz w:val="16"/>
        <w:szCs w:val="16"/>
      </w:rPr>
    </w:pPr>
  </w:p>
  <w:p w:rsidR="00E93998" w:rsidRPr="00432F91" w:rsidRDefault="00E93998" w:rsidP="00D93BD4">
    <w:pPr>
      <w:pBdr>
        <w:top w:val="nil"/>
        <w:left w:val="nil"/>
        <w:bottom w:val="nil"/>
        <w:right w:val="nil"/>
        <w:between w:val="nil"/>
      </w:pBdr>
      <w:ind w:right="115"/>
      <w:contextualSpacing/>
      <w:jc w:val="right"/>
      <w:rPr>
        <w:rFonts w:ascii="Arial" w:eastAsia="Arial" w:hAnsi="Arial" w:cs="Arial"/>
        <w:sz w:val="14"/>
        <w:szCs w:val="14"/>
      </w:rPr>
    </w:pPr>
    <w:bookmarkStart w:id="4" w:name="_1t3h5sf"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158B7">
      <w:rPr>
        <w:b/>
        <w:noProof/>
        <w:sz w:val="16"/>
        <w:szCs w:val="16"/>
      </w:rPr>
      <w:t>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158B7">
      <w:rPr>
        <w:b/>
        <w:noProof/>
        <w:sz w:val="16"/>
        <w:szCs w:val="16"/>
      </w:rPr>
      <w:t>8</w:t>
    </w:r>
    <w:r>
      <w:rPr>
        <w:b/>
        <w:sz w:val="16"/>
        <w:szCs w:val="16"/>
      </w:rPr>
      <w:fldChar w:fldCharType="end"/>
    </w:r>
    <w:r>
      <w:rPr>
        <w:b/>
        <w:sz w:val="16"/>
        <w:szCs w:val="16"/>
      </w:rPr>
      <w:t xml:space="preserve"> </w:t>
    </w:r>
    <w:r>
      <w:rPr>
        <w:sz w:val="16"/>
        <w:szCs w:val="16"/>
      </w:rPr>
      <w:t xml:space="preserve">| </w:t>
    </w:r>
    <w:r w:rsidR="00E976F5">
      <w:rPr>
        <w:rFonts w:ascii="Arial" w:eastAsia="Arial" w:hAnsi="Arial" w:cs="Arial"/>
        <w:sz w:val="14"/>
        <w:szCs w:val="14"/>
      </w:rPr>
      <w:t>DSWD DROMIC Report #2</w:t>
    </w:r>
    <w:r>
      <w:rPr>
        <w:rFonts w:ascii="Arial" w:eastAsia="Arial" w:hAnsi="Arial" w:cs="Arial"/>
        <w:sz w:val="14"/>
        <w:szCs w:val="14"/>
      </w:rPr>
      <w:t xml:space="preserve"> on the </w:t>
    </w:r>
    <w:r w:rsidRPr="009A0EA7">
      <w:rPr>
        <w:rFonts w:ascii="Arial" w:eastAsia="Arial" w:hAnsi="Arial" w:cs="Arial"/>
        <w:sz w:val="14"/>
        <w:szCs w:val="14"/>
      </w:rPr>
      <w:t>Taal Volcano Phreatic Eruption</w:t>
    </w:r>
    <w:r>
      <w:rPr>
        <w:rFonts w:ascii="Arial" w:eastAsia="Arial" w:hAnsi="Arial" w:cs="Arial"/>
        <w:sz w:val="14"/>
        <w:szCs w:val="14"/>
      </w:rPr>
      <w:t xml:space="preserve"> </w:t>
    </w:r>
    <w:r w:rsidRPr="00D93BD4">
      <w:rPr>
        <w:rFonts w:ascii="Arial" w:eastAsia="Arial" w:hAnsi="Arial" w:cs="Arial"/>
        <w:sz w:val="14"/>
        <w:szCs w:val="14"/>
      </w:rPr>
      <w:t xml:space="preserve">as of </w:t>
    </w:r>
    <w:r>
      <w:rPr>
        <w:rFonts w:ascii="Arial" w:eastAsia="Arial" w:hAnsi="Arial" w:cs="Arial"/>
        <w:sz w:val="14"/>
        <w:szCs w:val="14"/>
      </w:rPr>
      <w:t>13 January</w:t>
    </w:r>
    <w:r w:rsidRPr="00D93BD4">
      <w:rPr>
        <w:rFonts w:ascii="Arial" w:eastAsia="Arial" w:hAnsi="Arial" w:cs="Arial"/>
        <w:sz w:val="14"/>
        <w:szCs w:val="14"/>
      </w:rPr>
      <w:t xml:space="preserve"> 20</w:t>
    </w:r>
    <w:r w:rsidR="00A2192C">
      <w:rPr>
        <w:rFonts w:ascii="Arial" w:eastAsia="Arial" w:hAnsi="Arial" w:cs="Arial"/>
        <w:sz w:val="14"/>
        <w:szCs w:val="14"/>
      </w:rPr>
      <w:t>20, 6</w:t>
    </w:r>
    <w:r w:rsidR="00E976F5">
      <w:rPr>
        <w:rFonts w:ascii="Arial" w:eastAsia="Arial" w:hAnsi="Arial" w:cs="Arial"/>
        <w:sz w:val="14"/>
        <w:szCs w:val="14"/>
      </w:rPr>
      <w:t>P</w:t>
    </w:r>
    <w:r w:rsidRPr="00D93BD4">
      <w:rPr>
        <w:rFonts w:ascii="Arial" w:eastAsia="Arial" w:hAnsi="Arial" w:cs="Arial"/>
        <w:sz w:val="14"/>
        <w:szCs w:val="14"/>
      </w:rPr>
      <w:t>M</w:t>
    </w:r>
  </w:p>
  <w:p w:rsidR="00E93998" w:rsidRDefault="00E93998" w:rsidP="00CF0D78">
    <w:pPr>
      <w:ind w:right="115"/>
      <w:contextualSpacing/>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998" w:rsidRDefault="00E9399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CA5" w:rsidRDefault="002D4CA5">
      <w:r>
        <w:separator/>
      </w:r>
    </w:p>
  </w:footnote>
  <w:footnote w:type="continuationSeparator" w:id="0">
    <w:p w:rsidR="002D4CA5" w:rsidRDefault="002D4C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998" w:rsidRDefault="00E9399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998" w:rsidRPr="00EF0730" w:rsidRDefault="003158B7"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998" w:rsidRPr="00EF0730" w:rsidRDefault="00E93998" w:rsidP="00AC4062">
    <w:pPr>
      <w:tabs>
        <w:tab w:val="center" w:pos="4680"/>
        <w:tab w:val="right" w:pos="9360"/>
      </w:tabs>
      <w:rPr>
        <w:noProof/>
        <w:sz w:val="20"/>
        <w:szCs w:val="20"/>
      </w:rPr>
    </w:pPr>
  </w:p>
  <w:p w:rsidR="00E93998" w:rsidRPr="00EF0730" w:rsidRDefault="003158B7"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E93998" w:rsidRPr="00EF0730" w:rsidRDefault="00E93998" w:rsidP="00660DD6">
    <w:pPr>
      <w:pBdr>
        <w:bottom w:val="single" w:sz="6" w:space="1" w:color="auto"/>
      </w:pBdr>
      <w:tabs>
        <w:tab w:val="center" w:pos="4680"/>
        <w:tab w:val="right" w:pos="9360"/>
      </w:tabs>
      <w:rPr>
        <w:noProof/>
        <w:sz w:val="20"/>
        <w:szCs w:val="20"/>
      </w:rPr>
    </w:pPr>
  </w:p>
  <w:p w:rsidR="00E93998" w:rsidRPr="00EF0730" w:rsidRDefault="00E93998" w:rsidP="005A1F2B">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998" w:rsidRDefault="00E9399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7">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3">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6">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18">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10"/>
  </w:num>
  <w:num w:numId="3">
    <w:abstractNumId w:val="0"/>
  </w:num>
  <w:num w:numId="4">
    <w:abstractNumId w:val="3"/>
  </w:num>
  <w:num w:numId="5">
    <w:abstractNumId w:val="21"/>
  </w:num>
  <w:num w:numId="6">
    <w:abstractNumId w:val="7"/>
  </w:num>
  <w:num w:numId="7">
    <w:abstractNumId w:val="1"/>
  </w:num>
  <w:num w:numId="8">
    <w:abstractNumId w:val="4"/>
  </w:num>
  <w:num w:numId="9">
    <w:abstractNumId w:val="6"/>
  </w:num>
  <w:num w:numId="10">
    <w:abstractNumId w:val="15"/>
  </w:num>
  <w:num w:numId="11">
    <w:abstractNumId w:val="5"/>
  </w:num>
  <w:num w:numId="12">
    <w:abstractNumId w:val="20"/>
  </w:num>
  <w:num w:numId="13">
    <w:abstractNumId w:val="19"/>
  </w:num>
  <w:num w:numId="14">
    <w:abstractNumId w:val="13"/>
  </w:num>
  <w:num w:numId="15">
    <w:abstractNumId w:val="9"/>
  </w:num>
  <w:num w:numId="16">
    <w:abstractNumId w:val="22"/>
  </w:num>
  <w:num w:numId="17">
    <w:abstractNumId w:val="11"/>
  </w:num>
  <w:num w:numId="18">
    <w:abstractNumId w:val="17"/>
  </w:num>
  <w:num w:numId="19">
    <w:abstractNumId w:val="23"/>
  </w:num>
  <w:num w:numId="20">
    <w:abstractNumId w:val="14"/>
  </w:num>
  <w:num w:numId="21">
    <w:abstractNumId w:val="18"/>
  </w:num>
  <w:num w:numId="22">
    <w:abstractNumId w:val="8"/>
  </w:num>
  <w:num w:numId="23">
    <w:abstractNumId w:val="16"/>
  </w:num>
  <w:num w:numId="2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4CF6"/>
    <w:rsid w:val="00004D53"/>
    <w:rsid w:val="00005366"/>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D6F"/>
    <w:rsid w:val="00046E70"/>
    <w:rsid w:val="00046FA7"/>
    <w:rsid w:val="0004747E"/>
    <w:rsid w:val="0005318A"/>
    <w:rsid w:val="00053249"/>
    <w:rsid w:val="00053502"/>
    <w:rsid w:val="000565AF"/>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66A6"/>
    <w:rsid w:val="000A7768"/>
    <w:rsid w:val="000B249A"/>
    <w:rsid w:val="000B338C"/>
    <w:rsid w:val="000B5BB3"/>
    <w:rsid w:val="000B7E4F"/>
    <w:rsid w:val="000C0757"/>
    <w:rsid w:val="000C1B4A"/>
    <w:rsid w:val="000C1C15"/>
    <w:rsid w:val="000C1E9E"/>
    <w:rsid w:val="000C2A0D"/>
    <w:rsid w:val="000C2B8D"/>
    <w:rsid w:val="000C3E1D"/>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397A"/>
    <w:rsid w:val="000F42AA"/>
    <w:rsid w:val="000F4719"/>
    <w:rsid w:val="000F5017"/>
    <w:rsid w:val="000F55EC"/>
    <w:rsid w:val="000F7A88"/>
    <w:rsid w:val="000F7D0C"/>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6433"/>
    <w:rsid w:val="00190343"/>
    <w:rsid w:val="001915F1"/>
    <w:rsid w:val="0019168C"/>
    <w:rsid w:val="00191CE5"/>
    <w:rsid w:val="00194830"/>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DDB"/>
    <w:rsid w:val="001B76F6"/>
    <w:rsid w:val="001B7B33"/>
    <w:rsid w:val="001B7D52"/>
    <w:rsid w:val="001C11B9"/>
    <w:rsid w:val="001C2165"/>
    <w:rsid w:val="001C304C"/>
    <w:rsid w:val="001D03BE"/>
    <w:rsid w:val="001D0AF5"/>
    <w:rsid w:val="001D1193"/>
    <w:rsid w:val="001D19A7"/>
    <w:rsid w:val="001D2C79"/>
    <w:rsid w:val="001D2CA2"/>
    <w:rsid w:val="001D2E0B"/>
    <w:rsid w:val="001D2E6B"/>
    <w:rsid w:val="001D3981"/>
    <w:rsid w:val="001D436A"/>
    <w:rsid w:val="001D58D9"/>
    <w:rsid w:val="001D5B32"/>
    <w:rsid w:val="001D71E6"/>
    <w:rsid w:val="001D7344"/>
    <w:rsid w:val="001E1DD1"/>
    <w:rsid w:val="001E37C3"/>
    <w:rsid w:val="001E433D"/>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BE0"/>
    <w:rsid w:val="0024555D"/>
    <w:rsid w:val="00246C57"/>
    <w:rsid w:val="00246CDF"/>
    <w:rsid w:val="00247291"/>
    <w:rsid w:val="002475F0"/>
    <w:rsid w:val="00247AF9"/>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652"/>
    <w:rsid w:val="002B3AB3"/>
    <w:rsid w:val="002B44BD"/>
    <w:rsid w:val="002B461E"/>
    <w:rsid w:val="002B79B5"/>
    <w:rsid w:val="002C0514"/>
    <w:rsid w:val="002C13EE"/>
    <w:rsid w:val="002C3DE8"/>
    <w:rsid w:val="002C4611"/>
    <w:rsid w:val="002C4812"/>
    <w:rsid w:val="002C4946"/>
    <w:rsid w:val="002C7968"/>
    <w:rsid w:val="002D0570"/>
    <w:rsid w:val="002D12AE"/>
    <w:rsid w:val="002D1D44"/>
    <w:rsid w:val="002D200E"/>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3165"/>
    <w:rsid w:val="00323AED"/>
    <w:rsid w:val="003240AE"/>
    <w:rsid w:val="003246EA"/>
    <w:rsid w:val="00324ABB"/>
    <w:rsid w:val="00325854"/>
    <w:rsid w:val="00325D2C"/>
    <w:rsid w:val="00327B91"/>
    <w:rsid w:val="00327DC0"/>
    <w:rsid w:val="003311A9"/>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385"/>
    <w:rsid w:val="00360F0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37D5"/>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201A9"/>
    <w:rsid w:val="00420B31"/>
    <w:rsid w:val="00421668"/>
    <w:rsid w:val="00422596"/>
    <w:rsid w:val="00422896"/>
    <w:rsid w:val="00422948"/>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826"/>
    <w:rsid w:val="00475847"/>
    <w:rsid w:val="00476803"/>
    <w:rsid w:val="00477470"/>
    <w:rsid w:val="0048062F"/>
    <w:rsid w:val="00481544"/>
    <w:rsid w:val="00481C91"/>
    <w:rsid w:val="00481EC0"/>
    <w:rsid w:val="00483260"/>
    <w:rsid w:val="00483D60"/>
    <w:rsid w:val="00483F4F"/>
    <w:rsid w:val="0048414E"/>
    <w:rsid w:val="00484CE6"/>
    <w:rsid w:val="00486378"/>
    <w:rsid w:val="00486702"/>
    <w:rsid w:val="00490BAF"/>
    <w:rsid w:val="00492118"/>
    <w:rsid w:val="00492E26"/>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500E07"/>
    <w:rsid w:val="00502760"/>
    <w:rsid w:val="00504BB2"/>
    <w:rsid w:val="00504D61"/>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742"/>
    <w:rsid w:val="00546405"/>
    <w:rsid w:val="00546467"/>
    <w:rsid w:val="00547A65"/>
    <w:rsid w:val="00550185"/>
    <w:rsid w:val="00551B85"/>
    <w:rsid w:val="00553000"/>
    <w:rsid w:val="00553AA3"/>
    <w:rsid w:val="00554514"/>
    <w:rsid w:val="005552F5"/>
    <w:rsid w:val="005560CF"/>
    <w:rsid w:val="005573F9"/>
    <w:rsid w:val="00557966"/>
    <w:rsid w:val="0056186E"/>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3197"/>
    <w:rsid w:val="005F3C54"/>
    <w:rsid w:val="005F4A66"/>
    <w:rsid w:val="005F6241"/>
    <w:rsid w:val="0060497B"/>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6AD"/>
    <w:rsid w:val="00623AA0"/>
    <w:rsid w:val="00625D74"/>
    <w:rsid w:val="006274A8"/>
    <w:rsid w:val="006277AA"/>
    <w:rsid w:val="00627881"/>
    <w:rsid w:val="00627AFF"/>
    <w:rsid w:val="0063007B"/>
    <w:rsid w:val="006332E2"/>
    <w:rsid w:val="006335A5"/>
    <w:rsid w:val="00635E5C"/>
    <w:rsid w:val="00636281"/>
    <w:rsid w:val="00640E07"/>
    <w:rsid w:val="00641E7F"/>
    <w:rsid w:val="00642B9C"/>
    <w:rsid w:val="00643E70"/>
    <w:rsid w:val="006454D2"/>
    <w:rsid w:val="00645C26"/>
    <w:rsid w:val="006479E5"/>
    <w:rsid w:val="00647A88"/>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C50"/>
    <w:rsid w:val="00676550"/>
    <w:rsid w:val="0067698E"/>
    <w:rsid w:val="00676B4A"/>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1213"/>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252E"/>
    <w:rsid w:val="00733545"/>
    <w:rsid w:val="00733AE3"/>
    <w:rsid w:val="00734880"/>
    <w:rsid w:val="00734C56"/>
    <w:rsid w:val="00734EC0"/>
    <w:rsid w:val="00735AC9"/>
    <w:rsid w:val="00736FDE"/>
    <w:rsid w:val="0073758B"/>
    <w:rsid w:val="0073770F"/>
    <w:rsid w:val="00737794"/>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3198"/>
    <w:rsid w:val="0078343C"/>
    <w:rsid w:val="007849B6"/>
    <w:rsid w:val="00784B59"/>
    <w:rsid w:val="0078501D"/>
    <w:rsid w:val="00785086"/>
    <w:rsid w:val="007856BC"/>
    <w:rsid w:val="00785A30"/>
    <w:rsid w:val="007879DB"/>
    <w:rsid w:val="00787E61"/>
    <w:rsid w:val="00790971"/>
    <w:rsid w:val="00790C0F"/>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34BF"/>
    <w:rsid w:val="00863F13"/>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2A79"/>
    <w:rsid w:val="0094428C"/>
    <w:rsid w:val="00947391"/>
    <w:rsid w:val="00947A3D"/>
    <w:rsid w:val="00950461"/>
    <w:rsid w:val="00951E30"/>
    <w:rsid w:val="009521C0"/>
    <w:rsid w:val="00952D1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7FD6"/>
    <w:rsid w:val="009E0191"/>
    <w:rsid w:val="009E1182"/>
    <w:rsid w:val="009E122F"/>
    <w:rsid w:val="009E1A36"/>
    <w:rsid w:val="009E1BD1"/>
    <w:rsid w:val="009E314B"/>
    <w:rsid w:val="009E34EB"/>
    <w:rsid w:val="009E3EFF"/>
    <w:rsid w:val="009E4921"/>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706A"/>
    <w:rsid w:val="00A202F9"/>
    <w:rsid w:val="00A2192C"/>
    <w:rsid w:val="00A21E99"/>
    <w:rsid w:val="00A22EBB"/>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37E1"/>
    <w:rsid w:val="00A9551D"/>
    <w:rsid w:val="00A95F44"/>
    <w:rsid w:val="00A961C3"/>
    <w:rsid w:val="00A96428"/>
    <w:rsid w:val="00A96637"/>
    <w:rsid w:val="00A96E8B"/>
    <w:rsid w:val="00A97FC8"/>
    <w:rsid w:val="00AA0D7C"/>
    <w:rsid w:val="00AA2398"/>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6E4"/>
    <w:rsid w:val="00AC388A"/>
    <w:rsid w:val="00AC4062"/>
    <w:rsid w:val="00AC5192"/>
    <w:rsid w:val="00AC56F9"/>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CF6"/>
    <w:rsid w:val="00AE4E4A"/>
    <w:rsid w:val="00AE5697"/>
    <w:rsid w:val="00AE692C"/>
    <w:rsid w:val="00AE7274"/>
    <w:rsid w:val="00AE745B"/>
    <w:rsid w:val="00AF09F5"/>
    <w:rsid w:val="00AF2EB6"/>
    <w:rsid w:val="00AF2EFA"/>
    <w:rsid w:val="00AF639F"/>
    <w:rsid w:val="00AF6AC1"/>
    <w:rsid w:val="00AF6F81"/>
    <w:rsid w:val="00AF7102"/>
    <w:rsid w:val="00AF7133"/>
    <w:rsid w:val="00AF7A74"/>
    <w:rsid w:val="00B00D79"/>
    <w:rsid w:val="00B01F44"/>
    <w:rsid w:val="00B03D29"/>
    <w:rsid w:val="00B0506D"/>
    <w:rsid w:val="00B051D4"/>
    <w:rsid w:val="00B060DE"/>
    <w:rsid w:val="00B07426"/>
    <w:rsid w:val="00B10513"/>
    <w:rsid w:val="00B10913"/>
    <w:rsid w:val="00B12167"/>
    <w:rsid w:val="00B12402"/>
    <w:rsid w:val="00B13D67"/>
    <w:rsid w:val="00B13E12"/>
    <w:rsid w:val="00B14B84"/>
    <w:rsid w:val="00B157F7"/>
    <w:rsid w:val="00B15E33"/>
    <w:rsid w:val="00B16872"/>
    <w:rsid w:val="00B16CE7"/>
    <w:rsid w:val="00B17722"/>
    <w:rsid w:val="00B20EF9"/>
    <w:rsid w:val="00B21B72"/>
    <w:rsid w:val="00B22082"/>
    <w:rsid w:val="00B2223D"/>
    <w:rsid w:val="00B225BA"/>
    <w:rsid w:val="00B22BD8"/>
    <w:rsid w:val="00B22CA1"/>
    <w:rsid w:val="00B23979"/>
    <w:rsid w:val="00B2471F"/>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876"/>
    <w:rsid w:val="00B950B1"/>
    <w:rsid w:val="00B951FC"/>
    <w:rsid w:val="00B97CEF"/>
    <w:rsid w:val="00BA09D8"/>
    <w:rsid w:val="00BA3F5E"/>
    <w:rsid w:val="00BA4235"/>
    <w:rsid w:val="00BA45F3"/>
    <w:rsid w:val="00BA54B2"/>
    <w:rsid w:val="00BB2F4A"/>
    <w:rsid w:val="00BB355D"/>
    <w:rsid w:val="00BB741D"/>
    <w:rsid w:val="00BC20A4"/>
    <w:rsid w:val="00BC25B3"/>
    <w:rsid w:val="00BC2AFC"/>
    <w:rsid w:val="00BC2B49"/>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F9C"/>
    <w:rsid w:val="00C2287F"/>
    <w:rsid w:val="00C22E3D"/>
    <w:rsid w:val="00C23522"/>
    <w:rsid w:val="00C23935"/>
    <w:rsid w:val="00C23A35"/>
    <w:rsid w:val="00C23E0A"/>
    <w:rsid w:val="00C241FD"/>
    <w:rsid w:val="00C24547"/>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A00A2"/>
    <w:rsid w:val="00CA1CE0"/>
    <w:rsid w:val="00CA2D0F"/>
    <w:rsid w:val="00CA41FA"/>
    <w:rsid w:val="00CA4A82"/>
    <w:rsid w:val="00CA5062"/>
    <w:rsid w:val="00CA5F5B"/>
    <w:rsid w:val="00CA6296"/>
    <w:rsid w:val="00CA674C"/>
    <w:rsid w:val="00CA79DE"/>
    <w:rsid w:val="00CA7BAF"/>
    <w:rsid w:val="00CB01A8"/>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1E7F"/>
    <w:rsid w:val="00CD1FD6"/>
    <w:rsid w:val="00CD395F"/>
    <w:rsid w:val="00CD3986"/>
    <w:rsid w:val="00CD4730"/>
    <w:rsid w:val="00CD5717"/>
    <w:rsid w:val="00CE084F"/>
    <w:rsid w:val="00CE215F"/>
    <w:rsid w:val="00CE308B"/>
    <w:rsid w:val="00CE347F"/>
    <w:rsid w:val="00CE39C1"/>
    <w:rsid w:val="00CE6061"/>
    <w:rsid w:val="00CE633B"/>
    <w:rsid w:val="00CE6578"/>
    <w:rsid w:val="00CE710B"/>
    <w:rsid w:val="00CE72B5"/>
    <w:rsid w:val="00CF067F"/>
    <w:rsid w:val="00CF07E8"/>
    <w:rsid w:val="00CF0D78"/>
    <w:rsid w:val="00CF10D1"/>
    <w:rsid w:val="00CF16D0"/>
    <w:rsid w:val="00CF288C"/>
    <w:rsid w:val="00CF3280"/>
    <w:rsid w:val="00CF36AD"/>
    <w:rsid w:val="00CF42B6"/>
    <w:rsid w:val="00CF5300"/>
    <w:rsid w:val="00CF7062"/>
    <w:rsid w:val="00CF75A9"/>
    <w:rsid w:val="00CF75EF"/>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3CC6"/>
    <w:rsid w:val="00D6568C"/>
    <w:rsid w:val="00D65BCE"/>
    <w:rsid w:val="00D67C17"/>
    <w:rsid w:val="00D71878"/>
    <w:rsid w:val="00D71CB1"/>
    <w:rsid w:val="00D72083"/>
    <w:rsid w:val="00D723E0"/>
    <w:rsid w:val="00D734AE"/>
    <w:rsid w:val="00D740E1"/>
    <w:rsid w:val="00D7429F"/>
    <w:rsid w:val="00D760D8"/>
    <w:rsid w:val="00D77343"/>
    <w:rsid w:val="00D776C2"/>
    <w:rsid w:val="00D777FB"/>
    <w:rsid w:val="00D81717"/>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126CF"/>
    <w:rsid w:val="00E13015"/>
    <w:rsid w:val="00E13071"/>
    <w:rsid w:val="00E1326F"/>
    <w:rsid w:val="00E1330C"/>
    <w:rsid w:val="00E13766"/>
    <w:rsid w:val="00E13F1D"/>
    <w:rsid w:val="00E15317"/>
    <w:rsid w:val="00E15531"/>
    <w:rsid w:val="00E17558"/>
    <w:rsid w:val="00E226E1"/>
    <w:rsid w:val="00E236E0"/>
    <w:rsid w:val="00E24A32"/>
    <w:rsid w:val="00E24C3A"/>
    <w:rsid w:val="00E26647"/>
    <w:rsid w:val="00E30B3A"/>
    <w:rsid w:val="00E30C5F"/>
    <w:rsid w:val="00E313CE"/>
    <w:rsid w:val="00E31DD3"/>
    <w:rsid w:val="00E32112"/>
    <w:rsid w:val="00E3253B"/>
    <w:rsid w:val="00E32DA2"/>
    <w:rsid w:val="00E33632"/>
    <w:rsid w:val="00E3381D"/>
    <w:rsid w:val="00E3399A"/>
    <w:rsid w:val="00E340CE"/>
    <w:rsid w:val="00E36F07"/>
    <w:rsid w:val="00E37889"/>
    <w:rsid w:val="00E40BEA"/>
    <w:rsid w:val="00E418EA"/>
    <w:rsid w:val="00E421B6"/>
    <w:rsid w:val="00E42834"/>
    <w:rsid w:val="00E433B3"/>
    <w:rsid w:val="00E440D3"/>
    <w:rsid w:val="00E44A8C"/>
    <w:rsid w:val="00E45A79"/>
    <w:rsid w:val="00E46168"/>
    <w:rsid w:val="00E4684E"/>
    <w:rsid w:val="00E46E35"/>
    <w:rsid w:val="00E476B6"/>
    <w:rsid w:val="00E50DEF"/>
    <w:rsid w:val="00E51425"/>
    <w:rsid w:val="00E53178"/>
    <w:rsid w:val="00E54980"/>
    <w:rsid w:val="00E54F15"/>
    <w:rsid w:val="00E54FE2"/>
    <w:rsid w:val="00E55A1B"/>
    <w:rsid w:val="00E55F5B"/>
    <w:rsid w:val="00E56131"/>
    <w:rsid w:val="00E56915"/>
    <w:rsid w:val="00E56960"/>
    <w:rsid w:val="00E56999"/>
    <w:rsid w:val="00E57192"/>
    <w:rsid w:val="00E5788D"/>
    <w:rsid w:val="00E61798"/>
    <w:rsid w:val="00E61D4B"/>
    <w:rsid w:val="00E62D78"/>
    <w:rsid w:val="00E62E45"/>
    <w:rsid w:val="00E637E7"/>
    <w:rsid w:val="00E66DF6"/>
    <w:rsid w:val="00E67740"/>
    <w:rsid w:val="00E7153C"/>
    <w:rsid w:val="00E71FEB"/>
    <w:rsid w:val="00E731E7"/>
    <w:rsid w:val="00E733C6"/>
    <w:rsid w:val="00E73841"/>
    <w:rsid w:val="00E748D1"/>
    <w:rsid w:val="00E755D3"/>
    <w:rsid w:val="00E75CCA"/>
    <w:rsid w:val="00E77228"/>
    <w:rsid w:val="00E77480"/>
    <w:rsid w:val="00E8182E"/>
    <w:rsid w:val="00E8254B"/>
    <w:rsid w:val="00E8288F"/>
    <w:rsid w:val="00E82AE7"/>
    <w:rsid w:val="00E8312E"/>
    <w:rsid w:val="00E841CA"/>
    <w:rsid w:val="00E844D1"/>
    <w:rsid w:val="00E85C43"/>
    <w:rsid w:val="00E86618"/>
    <w:rsid w:val="00E9117F"/>
    <w:rsid w:val="00E9216B"/>
    <w:rsid w:val="00E92F81"/>
    <w:rsid w:val="00E93998"/>
    <w:rsid w:val="00E94BC8"/>
    <w:rsid w:val="00E963EB"/>
    <w:rsid w:val="00E969D5"/>
    <w:rsid w:val="00E96F9D"/>
    <w:rsid w:val="00E976F5"/>
    <w:rsid w:val="00E977F2"/>
    <w:rsid w:val="00E97EC4"/>
    <w:rsid w:val="00EA2826"/>
    <w:rsid w:val="00EA33B4"/>
    <w:rsid w:val="00EA4EC2"/>
    <w:rsid w:val="00EB13CB"/>
    <w:rsid w:val="00EB1593"/>
    <w:rsid w:val="00EB29AA"/>
    <w:rsid w:val="00EB3065"/>
    <w:rsid w:val="00EB5BF2"/>
    <w:rsid w:val="00EB6427"/>
    <w:rsid w:val="00EB767B"/>
    <w:rsid w:val="00EC03DF"/>
    <w:rsid w:val="00EC0749"/>
    <w:rsid w:val="00EC0FD9"/>
    <w:rsid w:val="00EC1262"/>
    <w:rsid w:val="00EC1834"/>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A65"/>
    <w:rsid w:val="00EE189A"/>
    <w:rsid w:val="00EE201F"/>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31C84"/>
    <w:rsid w:val="00F320ED"/>
    <w:rsid w:val="00F329C4"/>
    <w:rsid w:val="00F34BEF"/>
    <w:rsid w:val="00F3644B"/>
    <w:rsid w:val="00F37D7B"/>
    <w:rsid w:val="00F4093C"/>
    <w:rsid w:val="00F40D4B"/>
    <w:rsid w:val="00F42029"/>
    <w:rsid w:val="00F42A1D"/>
    <w:rsid w:val="00F441D1"/>
    <w:rsid w:val="00F4444A"/>
    <w:rsid w:val="00F45116"/>
    <w:rsid w:val="00F4680B"/>
    <w:rsid w:val="00F46BB0"/>
    <w:rsid w:val="00F4763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D1628-FD48-4CFE-93B8-6C926376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Jan Erwin Andrew I. Ontanillas</cp:lastModifiedBy>
  <cp:revision>2</cp:revision>
  <cp:lastPrinted>2020-01-13T00:15:00Z</cp:lastPrinted>
  <dcterms:created xsi:type="dcterms:W3CDTF">2020-01-13T10:38:00Z</dcterms:created>
  <dcterms:modified xsi:type="dcterms:W3CDTF">2020-01-13T10:38:00Z</dcterms:modified>
</cp:coreProperties>
</file>