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9A0EA7" w:rsidRDefault="00D72155" w:rsidP="009A0EA7">
      <w:pPr>
        <w:ind w:right="27"/>
        <w:contextualSpacing/>
        <w:jc w:val="center"/>
        <w:rPr>
          <w:rFonts w:ascii="Arial" w:eastAsia="Arial" w:hAnsi="Arial" w:cs="Arial"/>
          <w:b/>
          <w:sz w:val="32"/>
          <w:szCs w:val="24"/>
        </w:rPr>
      </w:pPr>
      <w:r>
        <w:rPr>
          <w:rFonts w:ascii="Arial" w:eastAsia="Arial" w:hAnsi="Arial" w:cs="Arial"/>
          <w:b/>
          <w:sz w:val="32"/>
          <w:szCs w:val="24"/>
        </w:rPr>
        <w:t>DSWD DROMIC Report #3</w:t>
      </w:r>
    </w:p>
    <w:p w:rsidR="009A0EA7" w:rsidRDefault="009A0EA7" w:rsidP="009A0EA7">
      <w:pPr>
        <w:ind w:right="27"/>
        <w:contextualSpacing/>
        <w:jc w:val="center"/>
        <w:rPr>
          <w:rFonts w:ascii="Arial" w:eastAsia="Arial" w:hAnsi="Arial" w:cs="Arial"/>
          <w:b/>
          <w:sz w:val="32"/>
          <w:szCs w:val="24"/>
        </w:rPr>
      </w:pPr>
      <w:r w:rsidRPr="009A0EA7">
        <w:rPr>
          <w:rFonts w:ascii="Arial" w:eastAsia="Arial" w:hAnsi="Arial" w:cs="Arial"/>
          <w:b/>
          <w:sz w:val="32"/>
          <w:szCs w:val="24"/>
        </w:rPr>
        <w:t xml:space="preserve">on the </w:t>
      </w:r>
      <w:proofErr w:type="spellStart"/>
      <w:r w:rsidRPr="009A0EA7">
        <w:rPr>
          <w:rFonts w:ascii="Arial" w:eastAsia="Arial" w:hAnsi="Arial" w:cs="Arial"/>
          <w:b/>
          <w:sz w:val="32"/>
          <w:szCs w:val="24"/>
        </w:rPr>
        <w:t>Taal</w:t>
      </w:r>
      <w:proofErr w:type="spellEnd"/>
      <w:r w:rsidRPr="009A0EA7">
        <w:rPr>
          <w:rFonts w:ascii="Arial" w:eastAsia="Arial" w:hAnsi="Arial" w:cs="Arial"/>
          <w:b/>
          <w:sz w:val="32"/>
          <w:szCs w:val="24"/>
        </w:rPr>
        <w:t xml:space="preserve"> Volcano Phreatic Eruption</w:t>
      </w:r>
    </w:p>
    <w:p w:rsidR="00171332" w:rsidRDefault="00F779E2" w:rsidP="00883997">
      <w:pPr>
        <w:ind w:right="27"/>
        <w:contextualSpacing/>
        <w:jc w:val="center"/>
        <w:rPr>
          <w:rFonts w:ascii="Arial" w:eastAsia="Arial" w:hAnsi="Arial" w:cs="Arial"/>
          <w:sz w:val="24"/>
          <w:szCs w:val="24"/>
        </w:rPr>
      </w:pPr>
      <w:r w:rsidRPr="006D5DFC">
        <w:rPr>
          <w:rFonts w:ascii="Arial" w:eastAsia="Arial" w:hAnsi="Arial" w:cs="Arial"/>
          <w:sz w:val="24"/>
          <w:szCs w:val="24"/>
        </w:rPr>
        <w:t>as</w:t>
      </w:r>
      <w:r w:rsidR="00CE6578" w:rsidRPr="006D5DFC">
        <w:rPr>
          <w:rFonts w:ascii="Arial" w:eastAsia="Arial" w:hAnsi="Arial" w:cs="Arial"/>
          <w:sz w:val="24"/>
          <w:szCs w:val="24"/>
        </w:rPr>
        <w:t xml:space="preserve"> </w:t>
      </w:r>
      <w:r w:rsidRPr="006D5DFC">
        <w:rPr>
          <w:rFonts w:ascii="Arial" w:eastAsia="Arial" w:hAnsi="Arial" w:cs="Arial"/>
          <w:sz w:val="24"/>
          <w:szCs w:val="24"/>
        </w:rPr>
        <w:t>of</w:t>
      </w:r>
      <w:r w:rsidR="00CE6578" w:rsidRPr="006D5DFC">
        <w:rPr>
          <w:rFonts w:ascii="Arial" w:eastAsia="Arial" w:hAnsi="Arial" w:cs="Arial"/>
          <w:sz w:val="24"/>
          <w:szCs w:val="24"/>
        </w:rPr>
        <w:t xml:space="preserve"> </w:t>
      </w:r>
      <w:r w:rsidR="00D72155">
        <w:rPr>
          <w:rFonts w:ascii="Arial" w:eastAsia="Arial" w:hAnsi="Arial" w:cs="Arial"/>
          <w:sz w:val="24"/>
          <w:szCs w:val="24"/>
        </w:rPr>
        <w:t>14</w:t>
      </w:r>
      <w:r w:rsidR="00D452E2">
        <w:rPr>
          <w:rFonts w:ascii="Arial" w:eastAsia="Arial" w:hAnsi="Arial" w:cs="Arial"/>
          <w:sz w:val="24"/>
          <w:szCs w:val="24"/>
        </w:rPr>
        <w:t xml:space="preserve"> </w:t>
      </w:r>
      <w:r w:rsidR="002D54E1">
        <w:rPr>
          <w:rFonts w:ascii="Arial" w:eastAsia="Arial" w:hAnsi="Arial" w:cs="Arial"/>
          <w:sz w:val="24"/>
          <w:szCs w:val="24"/>
        </w:rPr>
        <w:t>January</w:t>
      </w:r>
      <w:r w:rsidR="00CE6578" w:rsidRPr="006D5DFC">
        <w:rPr>
          <w:rFonts w:ascii="Arial" w:eastAsia="Arial" w:hAnsi="Arial" w:cs="Arial"/>
          <w:sz w:val="24"/>
          <w:szCs w:val="24"/>
        </w:rPr>
        <w:t xml:space="preserve"> </w:t>
      </w:r>
      <w:r w:rsidRPr="006D5DFC">
        <w:rPr>
          <w:rFonts w:ascii="Arial" w:eastAsia="Arial" w:hAnsi="Arial" w:cs="Arial"/>
          <w:sz w:val="24"/>
          <w:szCs w:val="24"/>
        </w:rPr>
        <w:t>20</w:t>
      </w:r>
      <w:r w:rsidR="00DB5697">
        <w:rPr>
          <w:rFonts w:ascii="Arial" w:eastAsia="Arial" w:hAnsi="Arial" w:cs="Arial"/>
          <w:sz w:val="24"/>
          <w:szCs w:val="24"/>
        </w:rPr>
        <w:t>20</w:t>
      </w:r>
      <w:r w:rsidRPr="006D5DFC">
        <w:rPr>
          <w:rFonts w:ascii="Arial" w:eastAsia="Arial" w:hAnsi="Arial" w:cs="Arial"/>
          <w:sz w:val="24"/>
          <w:szCs w:val="24"/>
        </w:rPr>
        <w:t>,</w:t>
      </w:r>
      <w:r w:rsidR="00A2192C">
        <w:rPr>
          <w:rFonts w:ascii="Arial" w:eastAsia="Arial" w:hAnsi="Arial" w:cs="Arial"/>
          <w:sz w:val="24"/>
          <w:szCs w:val="24"/>
        </w:rPr>
        <w:t xml:space="preserve"> 6</w:t>
      </w:r>
      <w:r w:rsidR="00D72155">
        <w:rPr>
          <w:rFonts w:ascii="Arial" w:eastAsia="Arial" w:hAnsi="Arial" w:cs="Arial"/>
          <w:sz w:val="24"/>
          <w:szCs w:val="24"/>
        </w:rPr>
        <w:t>A</w:t>
      </w:r>
      <w:r w:rsidR="00053249" w:rsidRPr="006D5DFC">
        <w:rPr>
          <w:rFonts w:ascii="Arial" w:eastAsia="Arial" w:hAnsi="Arial" w:cs="Arial"/>
          <w:sz w:val="24"/>
          <w:szCs w:val="24"/>
        </w:rPr>
        <w:t>M</w:t>
      </w:r>
    </w:p>
    <w:p w:rsidR="004E1525" w:rsidRPr="00171332" w:rsidRDefault="004E1525" w:rsidP="00AE15C7">
      <w:pPr>
        <w:ind w:right="27"/>
        <w:contextualSpacing/>
        <w:jc w:val="center"/>
        <w:rPr>
          <w:rFonts w:ascii="Arial" w:eastAsia="Arial" w:hAnsi="Arial" w:cs="Arial"/>
          <w:sz w:val="24"/>
          <w:szCs w:val="24"/>
        </w:rPr>
      </w:pPr>
    </w:p>
    <w:p w:rsidR="00C46A8D" w:rsidRPr="006D5DFC" w:rsidRDefault="00C46A8D" w:rsidP="00AE15C7">
      <w:pPr>
        <w:pStyle w:val="Heading1"/>
        <w:spacing w:before="0" w:after="0"/>
        <w:ind w:right="27"/>
        <w:contextualSpacing/>
        <w:rPr>
          <w:rFonts w:ascii="Arial" w:eastAsia="Arial" w:hAnsi="Arial" w:cs="Arial"/>
          <w:sz w:val="28"/>
          <w:szCs w:val="24"/>
        </w:rPr>
      </w:pPr>
      <w:r w:rsidRPr="006D5DFC">
        <w:rPr>
          <w:rFonts w:ascii="Arial" w:eastAsia="Arial" w:hAnsi="Arial" w:cs="Arial"/>
          <w:color w:val="002060"/>
          <w:sz w:val="28"/>
          <w:szCs w:val="24"/>
        </w:rPr>
        <w:t>Situation</w:t>
      </w:r>
      <w:r w:rsidR="00CE6578" w:rsidRPr="006D5DFC">
        <w:rPr>
          <w:rFonts w:ascii="Arial" w:eastAsia="Arial" w:hAnsi="Arial" w:cs="Arial"/>
          <w:color w:val="002060"/>
          <w:sz w:val="28"/>
          <w:szCs w:val="24"/>
        </w:rPr>
        <w:t xml:space="preserve"> </w:t>
      </w:r>
      <w:r w:rsidRPr="006D5DFC">
        <w:rPr>
          <w:rFonts w:ascii="Arial" w:eastAsia="Arial" w:hAnsi="Arial" w:cs="Arial"/>
          <w:color w:val="002060"/>
          <w:sz w:val="28"/>
          <w:szCs w:val="24"/>
        </w:rPr>
        <w:t>Overview</w:t>
      </w:r>
    </w:p>
    <w:p w:rsidR="00C23935" w:rsidRPr="006D5DFC"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4E65C4" w:rsidRPr="00567CE5" w:rsidRDefault="00567CE5" w:rsidP="009A0EA7">
      <w:pPr>
        <w:ind w:right="27"/>
        <w:contextualSpacing/>
        <w:jc w:val="both"/>
        <w:rPr>
          <w:rFonts w:ascii="Arial" w:hAnsi="Arial" w:cs="Arial"/>
          <w:sz w:val="24"/>
          <w:szCs w:val="24"/>
        </w:rPr>
      </w:pPr>
      <w:r w:rsidRPr="00567CE5">
        <w:rPr>
          <w:rFonts w:ascii="Arial" w:hAnsi="Arial" w:cs="Arial"/>
          <w:sz w:val="24"/>
          <w:szCs w:val="24"/>
        </w:rPr>
        <w:t>At 5:30 PM</w:t>
      </w:r>
      <w:r w:rsidR="009A0EA7" w:rsidRPr="00567CE5">
        <w:rPr>
          <w:rFonts w:ascii="Arial" w:hAnsi="Arial" w:cs="Arial"/>
          <w:sz w:val="24"/>
          <w:szCs w:val="24"/>
        </w:rPr>
        <w:t xml:space="preserve"> 12 January 2020, the Philippine Institute of Volcanology and Seismology</w:t>
      </w:r>
      <w:r w:rsidRPr="00567CE5">
        <w:rPr>
          <w:rFonts w:ascii="Arial" w:hAnsi="Arial" w:cs="Arial"/>
          <w:sz w:val="24"/>
          <w:szCs w:val="24"/>
        </w:rPr>
        <w:t xml:space="preserve"> (PHIVOLCS)</w:t>
      </w:r>
      <w:r w:rsidR="009A0EA7" w:rsidRPr="00567CE5">
        <w:rPr>
          <w:rFonts w:ascii="Arial" w:hAnsi="Arial" w:cs="Arial"/>
          <w:sz w:val="24"/>
          <w:szCs w:val="24"/>
        </w:rPr>
        <w:t xml:space="preserve"> has raised alert level 4 over </w:t>
      </w:r>
      <w:proofErr w:type="spellStart"/>
      <w:r w:rsidR="009A0EA7" w:rsidRPr="00567CE5">
        <w:rPr>
          <w:rFonts w:ascii="Arial" w:hAnsi="Arial" w:cs="Arial"/>
          <w:sz w:val="24"/>
          <w:szCs w:val="24"/>
        </w:rPr>
        <w:t>Taal</w:t>
      </w:r>
      <w:proofErr w:type="spellEnd"/>
      <w:r w:rsidR="009A0EA7" w:rsidRPr="00567CE5">
        <w:rPr>
          <w:rFonts w:ascii="Arial" w:hAnsi="Arial" w:cs="Arial"/>
          <w:sz w:val="24"/>
          <w:szCs w:val="24"/>
        </w:rPr>
        <w:t xml:space="preserve"> Volcano, indicating that hazardous eruption is possible within hours to days.  In its 7:30 </w:t>
      </w:r>
      <w:r w:rsidRPr="00567CE5">
        <w:rPr>
          <w:rFonts w:ascii="Arial" w:hAnsi="Arial" w:cs="Arial"/>
          <w:sz w:val="24"/>
          <w:szCs w:val="24"/>
        </w:rPr>
        <w:t>PM</w:t>
      </w:r>
      <w:r w:rsidR="009A0EA7" w:rsidRPr="00567CE5">
        <w:rPr>
          <w:rFonts w:ascii="Arial" w:hAnsi="Arial" w:cs="Arial"/>
          <w:sz w:val="24"/>
          <w:szCs w:val="24"/>
        </w:rPr>
        <w:t xml:space="preserve"> advisory, the agency reiterated total evacuation of </w:t>
      </w:r>
      <w:proofErr w:type="spellStart"/>
      <w:r w:rsidR="009A0EA7" w:rsidRPr="00567CE5">
        <w:rPr>
          <w:rFonts w:ascii="Arial" w:hAnsi="Arial" w:cs="Arial"/>
          <w:sz w:val="24"/>
          <w:szCs w:val="24"/>
        </w:rPr>
        <w:t>Taal</w:t>
      </w:r>
      <w:proofErr w:type="spellEnd"/>
      <w:r w:rsidR="009A0EA7" w:rsidRPr="00567CE5">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567CE5">
        <w:rPr>
          <w:rFonts w:ascii="Arial" w:hAnsi="Arial" w:cs="Arial"/>
          <w:sz w:val="24"/>
          <w:szCs w:val="24"/>
        </w:rPr>
        <w:t>PHIVOLCS</w:t>
      </w:r>
      <w:r w:rsidR="009A0EA7" w:rsidRPr="00567CE5">
        <w:rPr>
          <w:rFonts w:ascii="Arial" w:hAnsi="Arial" w:cs="Arial"/>
          <w:sz w:val="24"/>
          <w:szCs w:val="24"/>
        </w:rPr>
        <w:t xml:space="preserve"> warned that areas in the general north of </w:t>
      </w:r>
      <w:proofErr w:type="spellStart"/>
      <w:r w:rsidR="009A0EA7" w:rsidRPr="00567CE5">
        <w:rPr>
          <w:rFonts w:ascii="Arial" w:hAnsi="Arial" w:cs="Arial"/>
          <w:sz w:val="24"/>
          <w:szCs w:val="24"/>
        </w:rPr>
        <w:t>Taal</w:t>
      </w:r>
      <w:proofErr w:type="spellEnd"/>
      <w:r w:rsidR="009A0EA7" w:rsidRPr="00567CE5">
        <w:rPr>
          <w:rFonts w:ascii="Arial" w:hAnsi="Arial" w:cs="Arial"/>
          <w:sz w:val="24"/>
          <w:szCs w:val="24"/>
        </w:rPr>
        <w:t xml:space="preserve"> Volcano to stay alert against effects of heavy and prolonged ash fall.</w:t>
      </w:r>
    </w:p>
    <w:p w:rsidR="001523ED" w:rsidRDefault="001523ED" w:rsidP="00AE15C7">
      <w:pPr>
        <w:ind w:right="27"/>
        <w:contextualSpacing/>
        <w:jc w:val="right"/>
        <w:rPr>
          <w:rFonts w:ascii="Arial" w:eastAsia="Arial" w:hAnsi="Arial" w:cs="Arial"/>
          <w:i/>
          <w:color w:val="0070C0"/>
          <w:sz w:val="16"/>
          <w:szCs w:val="24"/>
        </w:rPr>
      </w:pPr>
    </w:p>
    <w:p w:rsidR="00FC53B3" w:rsidRDefault="00DD38C2" w:rsidP="009A0EA7">
      <w:pPr>
        <w:ind w:right="27"/>
        <w:contextualSpacing/>
        <w:jc w:val="right"/>
        <w:rPr>
          <w:rFonts w:ascii="Arial" w:eastAsia="Arial" w:hAnsi="Arial" w:cs="Arial"/>
          <w:i/>
          <w:color w:val="0070C0"/>
          <w:sz w:val="16"/>
          <w:szCs w:val="24"/>
        </w:rPr>
      </w:pPr>
      <w:r>
        <w:rPr>
          <w:rFonts w:ascii="Arial" w:eastAsia="Arial" w:hAnsi="Arial" w:cs="Arial"/>
          <w:i/>
          <w:color w:val="0070C0"/>
          <w:sz w:val="16"/>
          <w:szCs w:val="24"/>
        </w:rPr>
        <w:t xml:space="preserve"> </w:t>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Pr>
          <w:rFonts w:ascii="Arial" w:eastAsia="Arial" w:hAnsi="Arial" w:cs="Arial"/>
          <w:i/>
          <w:color w:val="0070C0"/>
          <w:sz w:val="16"/>
          <w:szCs w:val="24"/>
        </w:rPr>
        <w:tab/>
      </w:r>
      <w:r w:rsidR="00764012">
        <w:rPr>
          <w:rFonts w:ascii="Arial" w:eastAsia="Arial" w:hAnsi="Arial" w:cs="Arial"/>
          <w:i/>
          <w:color w:val="0070C0"/>
          <w:sz w:val="16"/>
          <w:szCs w:val="24"/>
        </w:rPr>
        <w:t>Source: PHI</w:t>
      </w:r>
      <w:r w:rsidR="009A0EA7" w:rsidRPr="009A0EA7">
        <w:rPr>
          <w:rFonts w:ascii="Arial" w:eastAsia="Arial" w:hAnsi="Arial" w:cs="Arial"/>
          <w:i/>
          <w:color w:val="0070C0"/>
          <w:sz w:val="16"/>
          <w:szCs w:val="24"/>
        </w:rPr>
        <w:t>VO</w:t>
      </w:r>
      <w:r w:rsidR="00764012">
        <w:rPr>
          <w:rFonts w:ascii="Arial" w:eastAsia="Arial" w:hAnsi="Arial" w:cs="Arial"/>
          <w:i/>
          <w:color w:val="0070C0"/>
          <w:sz w:val="16"/>
          <w:szCs w:val="24"/>
        </w:rPr>
        <w:t>L</w:t>
      </w:r>
      <w:r w:rsidR="009A0EA7" w:rsidRPr="009A0EA7">
        <w:rPr>
          <w:rFonts w:ascii="Arial" w:eastAsia="Arial" w:hAnsi="Arial" w:cs="Arial"/>
          <w:i/>
          <w:color w:val="0070C0"/>
          <w:sz w:val="16"/>
          <w:szCs w:val="24"/>
        </w:rPr>
        <w:t>CS (Philippine Institute of Volcanology and Seismology)</w:t>
      </w:r>
    </w:p>
    <w:p w:rsidR="009A0EA7" w:rsidRPr="00FC53B3" w:rsidRDefault="009A0EA7" w:rsidP="009A0EA7">
      <w:pPr>
        <w:ind w:right="27"/>
        <w:contextualSpacing/>
        <w:jc w:val="right"/>
        <w:rPr>
          <w:rFonts w:ascii="Arial" w:eastAsia="Arial" w:hAnsi="Arial" w:cs="Arial"/>
          <w:i/>
          <w:color w:val="0070C0"/>
          <w:sz w:val="24"/>
          <w:szCs w:val="24"/>
        </w:rPr>
      </w:pPr>
    </w:p>
    <w:p w:rsidR="006D5DFC" w:rsidRPr="006D5DFC" w:rsidRDefault="00F779E2" w:rsidP="00AE15C7">
      <w:pPr>
        <w:pStyle w:val="ListParagraph"/>
        <w:numPr>
          <w:ilvl w:val="0"/>
          <w:numId w:val="3"/>
        </w:numPr>
        <w:ind w:left="426" w:right="27"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E6578" w:rsidRPr="006D5DFC">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rsidR="00981A61" w:rsidRPr="00D6568C" w:rsidRDefault="0042754A" w:rsidP="00AE15C7">
      <w:pPr>
        <w:pStyle w:val="ListParagraph"/>
        <w:ind w:left="426" w:right="27"/>
        <w:jc w:val="both"/>
        <w:rPr>
          <w:rFonts w:ascii="Arial" w:eastAsia="Arial" w:hAnsi="Arial" w:cs="Arial"/>
          <w:i/>
          <w:sz w:val="16"/>
          <w:szCs w:val="24"/>
        </w:rPr>
      </w:pPr>
      <w:r w:rsidRPr="00D6568C">
        <w:rPr>
          <w:rFonts w:ascii="Arial" w:eastAsia="Times New Roman" w:hAnsi="Arial" w:cs="Arial"/>
          <w:bCs/>
          <w:sz w:val="24"/>
          <w:szCs w:val="24"/>
        </w:rPr>
        <w:t>A</w:t>
      </w:r>
      <w:r w:rsidR="00CE6578" w:rsidRPr="00D6568C">
        <w:rPr>
          <w:rFonts w:ascii="Arial" w:eastAsia="Times New Roman" w:hAnsi="Arial" w:cs="Arial"/>
          <w:bCs/>
          <w:sz w:val="24"/>
          <w:szCs w:val="24"/>
        </w:rPr>
        <w:t xml:space="preserve"> </w:t>
      </w:r>
      <w:r w:rsidRPr="00D6568C">
        <w:rPr>
          <w:rFonts w:ascii="Arial" w:eastAsia="Times New Roman" w:hAnsi="Arial" w:cs="Arial"/>
          <w:bCs/>
          <w:sz w:val="24"/>
          <w:szCs w:val="24"/>
        </w:rPr>
        <w:t>total</w:t>
      </w:r>
      <w:r w:rsidR="00CE6578" w:rsidRPr="00D6568C">
        <w:rPr>
          <w:rFonts w:ascii="Arial" w:eastAsia="Times New Roman" w:hAnsi="Arial" w:cs="Arial"/>
          <w:bCs/>
          <w:sz w:val="24"/>
          <w:szCs w:val="24"/>
        </w:rPr>
        <w:t xml:space="preserve"> </w:t>
      </w:r>
      <w:r w:rsidR="004B3062" w:rsidRPr="00D6568C">
        <w:rPr>
          <w:rFonts w:ascii="Arial" w:eastAsia="Times New Roman" w:hAnsi="Arial" w:cs="Arial"/>
          <w:bCs/>
          <w:sz w:val="24"/>
          <w:szCs w:val="24"/>
        </w:rPr>
        <w:t>of</w:t>
      </w:r>
      <w:r w:rsidR="003434D5" w:rsidRPr="00D6568C">
        <w:rPr>
          <w:rFonts w:ascii="Arial" w:eastAsia="Times New Roman" w:hAnsi="Arial" w:cs="Arial"/>
          <w:b/>
          <w:bCs/>
          <w:sz w:val="24"/>
          <w:szCs w:val="24"/>
        </w:rPr>
        <w:t xml:space="preserve"> </w:t>
      </w:r>
      <w:r w:rsidR="00D72155" w:rsidRPr="00D72155">
        <w:rPr>
          <w:rFonts w:ascii="Arial" w:eastAsia="Times New Roman" w:hAnsi="Arial" w:cs="Arial"/>
          <w:b/>
          <w:bCs/>
          <w:color w:val="0070C0"/>
          <w:sz w:val="24"/>
          <w:szCs w:val="24"/>
        </w:rPr>
        <w:t xml:space="preserve">8,896 </w:t>
      </w:r>
      <w:r w:rsidR="00F779E2" w:rsidRPr="006E3634">
        <w:rPr>
          <w:rFonts w:ascii="Arial" w:eastAsia="Times New Roman" w:hAnsi="Arial" w:cs="Arial"/>
          <w:b/>
          <w:bCs/>
          <w:color w:val="0070C0"/>
          <w:sz w:val="24"/>
          <w:szCs w:val="24"/>
        </w:rPr>
        <w:t>families</w:t>
      </w:r>
      <w:r w:rsidR="00CE6578" w:rsidRPr="00D6568C">
        <w:rPr>
          <w:rFonts w:ascii="Arial" w:eastAsia="Times New Roman" w:hAnsi="Arial" w:cs="Arial"/>
          <w:sz w:val="24"/>
          <w:szCs w:val="24"/>
        </w:rPr>
        <w:t xml:space="preserve"> </w:t>
      </w:r>
      <w:r w:rsidR="00F779E2" w:rsidRPr="00D6568C">
        <w:rPr>
          <w:rFonts w:ascii="Arial" w:eastAsia="Times New Roman" w:hAnsi="Arial" w:cs="Arial"/>
          <w:sz w:val="24"/>
          <w:szCs w:val="24"/>
        </w:rPr>
        <w:t>or</w:t>
      </w:r>
      <w:r w:rsidR="00CE6578" w:rsidRPr="00D6568C">
        <w:rPr>
          <w:rFonts w:ascii="Arial" w:eastAsia="Times New Roman" w:hAnsi="Arial" w:cs="Arial"/>
          <w:sz w:val="24"/>
          <w:szCs w:val="24"/>
        </w:rPr>
        <w:t xml:space="preserve"> </w:t>
      </w:r>
      <w:r w:rsidR="00D72155" w:rsidRPr="00D72155">
        <w:rPr>
          <w:rFonts w:ascii="Arial" w:eastAsia="Times New Roman" w:hAnsi="Arial" w:cs="Arial"/>
          <w:b/>
          <w:bCs/>
          <w:color w:val="0070C0"/>
          <w:sz w:val="24"/>
          <w:szCs w:val="24"/>
        </w:rPr>
        <w:t xml:space="preserve">38,203 </w:t>
      </w:r>
      <w:r w:rsidR="00F779E2" w:rsidRPr="006E3634">
        <w:rPr>
          <w:rFonts w:ascii="Arial" w:eastAsia="Times New Roman" w:hAnsi="Arial" w:cs="Arial"/>
          <w:b/>
          <w:bCs/>
          <w:color w:val="0070C0"/>
          <w:sz w:val="24"/>
          <w:szCs w:val="24"/>
        </w:rPr>
        <w:t>persons</w:t>
      </w:r>
      <w:r w:rsidR="00CE6578" w:rsidRPr="00D6568C">
        <w:rPr>
          <w:rFonts w:ascii="Arial" w:eastAsia="Times New Roman" w:hAnsi="Arial" w:cs="Arial"/>
          <w:b/>
          <w:bCs/>
          <w:sz w:val="24"/>
          <w:szCs w:val="24"/>
        </w:rPr>
        <w:t xml:space="preserve"> </w:t>
      </w:r>
      <w:r w:rsidRPr="00D6568C">
        <w:rPr>
          <w:rFonts w:ascii="Arial" w:eastAsia="Times New Roman" w:hAnsi="Arial" w:cs="Arial"/>
          <w:sz w:val="24"/>
          <w:szCs w:val="24"/>
        </w:rPr>
        <w:t>we</w:t>
      </w:r>
      <w:r w:rsidR="00F779E2" w:rsidRPr="00D6568C">
        <w:rPr>
          <w:rFonts w:ascii="Arial" w:eastAsia="Times New Roman" w:hAnsi="Arial" w:cs="Arial"/>
          <w:sz w:val="24"/>
          <w:szCs w:val="24"/>
        </w:rPr>
        <w:t>re</w:t>
      </w:r>
      <w:r w:rsidR="00CE6578" w:rsidRPr="00D6568C">
        <w:rPr>
          <w:rFonts w:ascii="Arial" w:eastAsia="Times New Roman" w:hAnsi="Arial" w:cs="Arial"/>
          <w:sz w:val="24"/>
          <w:szCs w:val="24"/>
        </w:rPr>
        <w:t xml:space="preserve"> </w:t>
      </w:r>
      <w:r w:rsidR="00F779E2" w:rsidRPr="00D6568C">
        <w:rPr>
          <w:rFonts w:ascii="Arial" w:eastAsia="Times New Roman" w:hAnsi="Arial" w:cs="Arial"/>
          <w:sz w:val="24"/>
          <w:szCs w:val="24"/>
        </w:rPr>
        <w:t>affected</w:t>
      </w:r>
      <w:r w:rsidR="00CE6578" w:rsidRPr="00D6568C">
        <w:rPr>
          <w:rFonts w:ascii="Arial" w:eastAsia="Times New Roman" w:hAnsi="Arial" w:cs="Arial"/>
          <w:sz w:val="24"/>
          <w:szCs w:val="24"/>
        </w:rPr>
        <w:t xml:space="preserve"> </w:t>
      </w:r>
      <w:r w:rsidRPr="00D6568C">
        <w:rPr>
          <w:rFonts w:ascii="Arial" w:eastAsia="Times New Roman" w:hAnsi="Arial" w:cs="Arial"/>
          <w:sz w:val="24"/>
          <w:szCs w:val="24"/>
        </w:rPr>
        <w:t>by</w:t>
      </w:r>
      <w:r w:rsidR="00CE6578" w:rsidRPr="00D6568C">
        <w:rPr>
          <w:rFonts w:ascii="Arial" w:eastAsia="Times New Roman" w:hAnsi="Arial" w:cs="Arial"/>
          <w:sz w:val="24"/>
          <w:szCs w:val="24"/>
        </w:rPr>
        <w:t xml:space="preserve"> </w:t>
      </w:r>
      <w:r w:rsidRPr="00D6568C">
        <w:rPr>
          <w:rFonts w:ascii="Arial" w:eastAsia="Times New Roman" w:hAnsi="Arial" w:cs="Arial"/>
          <w:sz w:val="24"/>
          <w:szCs w:val="24"/>
        </w:rPr>
        <w:t>the</w:t>
      </w:r>
      <w:r w:rsidR="00CE6578" w:rsidRPr="00D6568C">
        <w:rPr>
          <w:rFonts w:ascii="Arial" w:eastAsia="Times New Roman" w:hAnsi="Arial" w:cs="Arial"/>
          <w:sz w:val="24"/>
          <w:szCs w:val="24"/>
        </w:rPr>
        <w:t xml:space="preserve"> </w:t>
      </w:r>
      <w:r w:rsidR="009A0EA7">
        <w:rPr>
          <w:rFonts w:ascii="Arial" w:eastAsia="Times New Roman" w:hAnsi="Arial" w:cs="Arial"/>
          <w:sz w:val="24"/>
          <w:szCs w:val="24"/>
        </w:rPr>
        <w:t>phreatic eruption</w:t>
      </w:r>
      <w:r w:rsidR="009A0EA7" w:rsidRPr="00D6568C">
        <w:rPr>
          <w:rFonts w:ascii="Arial" w:eastAsia="Times New Roman" w:hAnsi="Arial" w:cs="Arial"/>
          <w:sz w:val="24"/>
          <w:szCs w:val="24"/>
        </w:rPr>
        <w:t xml:space="preserve"> </w:t>
      </w:r>
      <w:r w:rsidRPr="00D6568C">
        <w:rPr>
          <w:rFonts w:ascii="Arial" w:eastAsia="Times New Roman" w:hAnsi="Arial" w:cs="Arial"/>
          <w:sz w:val="24"/>
          <w:szCs w:val="24"/>
        </w:rPr>
        <w:t>in</w:t>
      </w:r>
      <w:r w:rsidR="00CE6578" w:rsidRPr="00D6568C">
        <w:rPr>
          <w:rFonts w:ascii="Arial" w:eastAsia="Times New Roman" w:hAnsi="Arial" w:cs="Arial"/>
          <w:sz w:val="24"/>
          <w:szCs w:val="24"/>
        </w:rPr>
        <w:t xml:space="preserve"> </w:t>
      </w:r>
      <w:r w:rsidR="009A0EA7" w:rsidRPr="009A0EA7">
        <w:rPr>
          <w:rFonts w:ascii="Arial" w:eastAsia="Times New Roman" w:hAnsi="Arial" w:cs="Arial"/>
          <w:b/>
          <w:color w:val="0070C0"/>
          <w:sz w:val="24"/>
          <w:szCs w:val="24"/>
        </w:rPr>
        <w:t>Region CALABARZON</w:t>
      </w:r>
      <w:r w:rsidR="002D258F" w:rsidRPr="00497B03">
        <w:rPr>
          <w:rFonts w:ascii="Arial" w:eastAsia="Times New Roman" w:hAnsi="Arial" w:cs="Arial"/>
          <w:b/>
          <w:sz w:val="24"/>
          <w:szCs w:val="24"/>
        </w:rPr>
        <w:t xml:space="preserve"> </w:t>
      </w:r>
      <w:r w:rsidR="00F779E2" w:rsidRPr="00497B03">
        <w:rPr>
          <w:rFonts w:ascii="Arial" w:eastAsia="Times New Roman" w:hAnsi="Arial" w:cs="Arial"/>
          <w:sz w:val="24"/>
          <w:szCs w:val="24"/>
        </w:rPr>
        <w:t>(see</w:t>
      </w:r>
      <w:r w:rsidR="00CE6578" w:rsidRPr="00497B03">
        <w:rPr>
          <w:rFonts w:ascii="Arial" w:eastAsia="Times New Roman" w:hAnsi="Arial" w:cs="Arial"/>
          <w:sz w:val="24"/>
          <w:szCs w:val="24"/>
        </w:rPr>
        <w:t xml:space="preserve"> </w:t>
      </w:r>
      <w:r w:rsidR="00F779E2" w:rsidRPr="00497B03">
        <w:rPr>
          <w:rFonts w:ascii="Arial" w:eastAsia="Times New Roman" w:hAnsi="Arial" w:cs="Arial"/>
          <w:sz w:val="24"/>
          <w:szCs w:val="24"/>
        </w:rPr>
        <w:t>Table</w:t>
      </w:r>
      <w:r w:rsidR="00CE6578" w:rsidRPr="00497B03">
        <w:rPr>
          <w:rFonts w:ascii="Arial" w:eastAsia="Times New Roman" w:hAnsi="Arial" w:cs="Arial"/>
          <w:sz w:val="24"/>
          <w:szCs w:val="24"/>
        </w:rPr>
        <w:t xml:space="preserve"> </w:t>
      </w:r>
      <w:r w:rsidR="00612BAC" w:rsidRPr="00497B03">
        <w:rPr>
          <w:rFonts w:ascii="Arial" w:eastAsia="Times New Roman" w:hAnsi="Arial" w:cs="Arial"/>
          <w:sz w:val="24"/>
          <w:szCs w:val="24"/>
        </w:rPr>
        <w:t>1).</w:t>
      </w:r>
    </w:p>
    <w:p w:rsidR="00981A61" w:rsidRPr="006D5DFC"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6D5DFC">
        <w:rPr>
          <w:rFonts w:ascii="Arial" w:eastAsia="Times New Roman" w:hAnsi="Arial" w:cs="Arial"/>
          <w:b/>
          <w:bCs/>
          <w:i/>
          <w:iCs/>
          <w:color w:val="000000"/>
          <w:sz w:val="20"/>
          <w:szCs w:val="24"/>
        </w:rPr>
        <w:t>Table</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1.</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Number</w:t>
      </w:r>
      <w:r w:rsidR="00CE6578" w:rsidRPr="006D5DFC">
        <w:rPr>
          <w:rFonts w:ascii="Arial" w:eastAsia="Times New Roman" w:hAnsi="Arial" w:cs="Arial"/>
          <w:b/>
          <w:bCs/>
          <w:i/>
          <w:iCs/>
          <w:color w:val="000000"/>
          <w:sz w:val="20"/>
          <w:szCs w:val="24"/>
        </w:rPr>
        <w:t xml:space="preserve"> </w:t>
      </w:r>
      <w:r w:rsidR="004C5FC5" w:rsidRPr="006D5DFC">
        <w:rPr>
          <w:rFonts w:ascii="Arial" w:eastAsia="Times New Roman" w:hAnsi="Arial" w:cs="Arial"/>
          <w:b/>
          <w:bCs/>
          <w:i/>
          <w:iCs/>
          <w:color w:val="000000"/>
          <w:sz w:val="20"/>
          <w:szCs w:val="24"/>
        </w:rPr>
        <w:t>of</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Affected</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Families</w:t>
      </w:r>
      <w:r w:rsidR="00CE6578" w:rsidRPr="006D5DFC">
        <w:rPr>
          <w:rFonts w:ascii="Arial" w:eastAsia="Times New Roman" w:hAnsi="Arial" w:cs="Arial"/>
          <w:b/>
          <w:bCs/>
          <w:i/>
          <w:iCs/>
          <w:color w:val="000000"/>
          <w:sz w:val="20"/>
          <w:szCs w:val="24"/>
        </w:rPr>
        <w:t xml:space="preserve"> </w:t>
      </w:r>
      <w:r w:rsidRPr="006D5DFC">
        <w:rPr>
          <w:rFonts w:ascii="Arial" w:eastAsia="Times New Roman" w:hAnsi="Arial" w:cs="Arial"/>
          <w:b/>
          <w:bCs/>
          <w:i/>
          <w:iCs/>
          <w:color w:val="000000"/>
          <w:sz w:val="20"/>
          <w:szCs w:val="24"/>
        </w:rPr>
        <w:t>/</w:t>
      </w:r>
      <w:r w:rsidR="00CE6578" w:rsidRPr="006D5DFC">
        <w:rPr>
          <w:rFonts w:ascii="Arial" w:eastAsia="Times New Roman" w:hAnsi="Arial" w:cs="Arial"/>
          <w:b/>
          <w:bCs/>
          <w:i/>
          <w:iCs/>
          <w:color w:val="000000"/>
          <w:sz w:val="20"/>
          <w:szCs w:val="24"/>
        </w:rPr>
        <w:t xml:space="preserve"> </w:t>
      </w:r>
      <w:r w:rsidR="00D24B14">
        <w:rPr>
          <w:rFonts w:ascii="Arial" w:eastAsia="Times New Roman" w:hAnsi="Arial" w:cs="Arial"/>
          <w:b/>
          <w:bCs/>
          <w:i/>
          <w:iCs/>
          <w:color w:val="000000"/>
          <w:sz w:val="20"/>
          <w:szCs w:val="24"/>
        </w:rPr>
        <w:t>Person</w:t>
      </w:r>
      <w:r w:rsidR="00252405">
        <w:rPr>
          <w:rFonts w:ascii="Arial" w:eastAsia="Times New Roman" w:hAnsi="Arial" w:cs="Arial"/>
          <w:b/>
          <w:bCs/>
          <w:i/>
          <w:iCs/>
          <w:color w:val="000000"/>
          <w:sz w:val="20"/>
          <w:szCs w:val="24"/>
        </w:rPr>
        <w:t>s</w:t>
      </w:r>
    </w:p>
    <w:tbl>
      <w:tblPr>
        <w:tblW w:w="4771" w:type="pct"/>
        <w:tblInd w:w="445" w:type="dxa"/>
        <w:tblCellMar>
          <w:left w:w="0" w:type="dxa"/>
          <w:right w:w="0" w:type="dxa"/>
        </w:tblCellMar>
        <w:tblLook w:val="04A0" w:firstRow="1" w:lastRow="0" w:firstColumn="1" w:lastColumn="0" w:noHBand="0" w:noVBand="1"/>
      </w:tblPr>
      <w:tblGrid>
        <w:gridCol w:w="269"/>
        <w:gridCol w:w="4540"/>
        <w:gridCol w:w="1559"/>
        <w:gridCol w:w="1461"/>
        <w:gridCol w:w="1462"/>
      </w:tblGrid>
      <w:tr w:rsidR="00D72155" w:rsidRPr="00D72155" w:rsidTr="00D72155">
        <w:trPr>
          <w:trHeight w:val="20"/>
          <w:tblHeader/>
        </w:trPr>
        <w:tc>
          <w:tcPr>
            <w:tcW w:w="258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72155" w:rsidRPr="00D72155" w:rsidRDefault="00D72155" w:rsidP="00D72155">
            <w:pPr>
              <w:ind w:right="144"/>
              <w:contextualSpacing/>
              <w:jc w:val="center"/>
              <w:rPr>
                <w:rFonts w:ascii="Arial" w:hAnsi="Arial" w:cs="Arial"/>
                <w:b/>
                <w:bCs/>
                <w:color w:val="000000"/>
                <w:sz w:val="20"/>
                <w:szCs w:val="20"/>
              </w:rPr>
            </w:pPr>
            <w:r w:rsidRPr="00D72155">
              <w:rPr>
                <w:rFonts w:ascii="Arial" w:hAnsi="Arial" w:cs="Arial"/>
                <w:b/>
                <w:bCs/>
                <w:color w:val="000000"/>
                <w:sz w:val="20"/>
                <w:szCs w:val="20"/>
              </w:rPr>
              <w:t xml:space="preserve">REGION / PROVINCE / MUNICIPALITY </w:t>
            </w:r>
          </w:p>
        </w:tc>
        <w:tc>
          <w:tcPr>
            <w:tcW w:w="24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72155" w:rsidRPr="00D72155" w:rsidRDefault="00D72155" w:rsidP="00D72155">
            <w:pPr>
              <w:ind w:right="144"/>
              <w:contextualSpacing/>
              <w:jc w:val="center"/>
              <w:rPr>
                <w:rFonts w:ascii="Arial" w:hAnsi="Arial" w:cs="Arial"/>
                <w:b/>
                <w:bCs/>
                <w:color w:val="000000"/>
                <w:sz w:val="20"/>
                <w:szCs w:val="20"/>
              </w:rPr>
            </w:pPr>
            <w:r w:rsidRPr="00D72155">
              <w:rPr>
                <w:rFonts w:ascii="Arial" w:hAnsi="Arial" w:cs="Arial"/>
                <w:b/>
                <w:bCs/>
                <w:color w:val="000000"/>
                <w:sz w:val="20"/>
                <w:szCs w:val="20"/>
              </w:rPr>
              <w:t xml:space="preserve"> NUMBER OF AFFECTED </w:t>
            </w:r>
          </w:p>
        </w:tc>
      </w:tr>
      <w:tr w:rsidR="00D72155" w:rsidRPr="00D72155" w:rsidTr="00D72155">
        <w:trPr>
          <w:trHeight w:val="20"/>
          <w:tblHeader/>
        </w:trPr>
        <w:tc>
          <w:tcPr>
            <w:tcW w:w="2588" w:type="pct"/>
            <w:gridSpan w:val="2"/>
            <w:vMerge/>
            <w:tcBorders>
              <w:top w:val="single" w:sz="4" w:space="0" w:color="auto"/>
              <w:left w:val="single" w:sz="4" w:space="0" w:color="auto"/>
              <w:bottom w:val="single" w:sz="4" w:space="0" w:color="auto"/>
              <w:right w:val="single" w:sz="4" w:space="0" w:color="auto"/>
            </w:tcBorders>
            <w:vAlign w:val="center"/>
            <w:hideMark/>
          </w:tcPr>
          <w:p w:rsidR="00D72155" w:rsidRPr="00D72155" w:rsidRDefault="00D72155" w:rsidP="00D72155">
            <w:pPr>
              <w:ind w:right="144"/>
              <w:contextualSpacing/>
              <w:rPr>
                <w:rFonts w:ascii="Arial" w:hAnsi="Arial" w:cs="Arial"/>
                <w:b/>
                <w:bCs/>
                <w:color w:val="000000"/>
                <w:sz w:val="20"/>
                <w:szCs w:val="20"/>
              </w:rPr>
            </w:pPr>
          </w:p>
        </w:tc>
        <w:tc>
          <w:tcPr>
            <w:tcW w:w="8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D72155" w:rsidRDefault="00D72155" w:rsidP="00D72155">
            <w:pPr>
              <w:ind w:right="144"/>
              <w:contextualSpacing/>
              <w:jc w:val="center"/>
              <w:rPr>
                <w:rFonts w:ascii="Arial" w:hAnsi="Arial" w:cs="Arial"/>
                <w:b/>
                <w:bCs/>
                <w:color w:val="000000"/>
                <w:sz w:val="20"/>
                <w:szCs w:val="20"/>
              </w:rPr>
            </w:pPr>
            <w:r w:rsidRPr="00D72155">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D72155" w:rsidRDefault="00D72155" w:rsidP="00D72155">
            <w:pPr>
              <w:ind w:right="144"/>
              <w:contextualSpacing/>
              <w:jc w:val="center"/>
              <w:rPr>
                <w:rFonts w:ascii="Arial" w:hAnsi="Arial" w:cs="Arial"/>
                <w:b/>
                <w:bCs/>
                <w:color w:val="000000"/>
                <w:sz w:val="20"/>
                <w:szCs w:val="20"/>
              </w:rPr>
            </w:pPr>
            <w:r w:rsidRPr="00D72155">
              <w:rPr>
                <w:rFonts w:ascii="Arial" w:hAnsi="Arial" w:cs="Arial"/>
                <w:b/>
                <w:bCs/>
                <w:color w:val="000000"/>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D72155" w:rsidRDefault="00D72155" w:rsidP="00D72155">
            <w:pPr>
              <w:ind w:right="144"/>
              <w:contextualSpacing/>
              <w:jc w:val="center"/>
              <w:rPr>
                <w:rFonts w:ascii="Arial" w:hAnsi="Arial" w:cs="Arial"/>
                <w:b/>
                <w:bCs/>
                <w:color w:val="000000"/>
                <w:sz w:val="20"/>
                <w:szCs w:val="20"/>
              </w:rPr>
            </w:pPr>
            <w:r w:rsidRPr="00D72155">
              <w:rPr>
                <w:rFonts w:ascii="Arial" w:hAnsi="Arial" w:cs="Arial"/>
                <w:b/>
                <w:bCs/>
                <w:color w:val="000000"/>
                <w:sz w:val="20"/>
                <w:szCs w:val="20"/>
              </w:rPr>
              <w:t xml:space="preserve"> Persons </w:t>
            </w:r>
          </w:p>
        </w:tc>
      </w:tr>
      <w:tr w:rsidR="00D72155" w:rsidRPr="00D72155" w:rsidTr="00D72155">
        <w:trPr>
          <w:trHeight w:val="20"/>
        </w:trPr>
        <w:tc>
          <w:tcPr>
            <w:tcW w:w="2588"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D72155" w:rsidRPr="00D72155" w:rsidRDefault="00D72155" w:rsidP="00D72155">
            <w:pPr>
              <w:ind w:right="144"/>
              <w:contextualSpacing/>
              <w:jc w:val="center"/>
              <w:rPr>
                <w:rFonts w:ascii="Arial" w:hAnsi="Arial" w:cs="Arial"/>
                <w:b/>
                <w:bCs/>
                <w:color w:val="000000"/>
                <w:sz w:val="20"/>
                <w:szCs w:val="20"/>
              </w:rPr>
            </w:pPr>
            <w:r w:rsidRPr="00D72155">
              <w:rPr>
                <w:rFonts w:ascii="Arial" w:hAnsi="Arial" w:cs="Arial"/>
                <w:b/>
                <w:bCs/>
                <w:color w:val="000000"/>
                <w:sz w:val="20"/>
                <w:szCs w:val="20"/>
              </w:rPr>
              <w:t>GRAND TOTAL</w:t>
            </w:r>
          </w:p>
        </w:tc>
        <w:tc>
          <w:tcPr>
            <w:tcW w:w="83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   </w:t>
            </w:r>
          </w:p>
        </w:tc>
        <w:tc>
          <w:tcPr>
            <w:tcW w:w="78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8,896 </w:t>
            </w:r>
          </w:p>
        </w:tc>
        <w:tc>
          <w:tcPr>
            <w:tcW w:w="78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38,203 </w:t>
            </w:r>
          </w:p>
        </w:tc>
      </w:tr>
      <w:tr w:rsidR="00D72155" w:rsidRPr="00D72155" w:rsidTr="00D72155">
        <w:trPr>
          <w:trHeight w:val="20"/>
        </w:trPr>
        <w:tc>
          <w:tcPr>
            <w:tcW w:w="258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72155" w:rsidRPr="00D72155" w:rsidRDefault="00D72155" w:rsidP="00D72155">
            <w:pPr>
              <w:ind w:right="144"/>
              <w:contextualSpacing/>
              <w:rPr>
                <w:rFonts w:ascii="Arial" w:hAnsi="Arial" w:cs="Arial"/>
                <w:b/>
                <w:bCs/>
                <w:color w:val="000000"/>
                <w:sz w:val="20"/>
                <w:szCs w:val="20"/>
              </w:rPr>
            </w:pPr>
            <w:r w:rsidRPr="00D72155">
              <w:rPr>
                <w:rFonts w:ascii="Arial" w:hAnsi="Arial" w:cs="Arial"/>
                <w:b/>
                <w:bCs/>
                <w:color w:val="000000"/>
                <w:sz w:val="20"/>
                <w:szCs w:val="20"/>
              </w:rPr>
              <w:t>CALABARZON</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8,896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38,203 </w:t>
            </w:r>
          </w:p>
        </w:tc>
      </w:tr>
      <w:tr w:rsidR="00D72155" w:rsidRPr="00D72155" w:rsidTr="00D7215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2155" w:rsidRPr="00D72155" w:rsidRDefault="00D72155" w:rsidP="00D72155">
            <w:pPr>
              <w:ind w:right="144"/>
              <w:contextualSpacing/>
              <w:rPr>
                <w:rFonts w:ascii="Arial" w:hAnsi="Arial" w:cs="Arial"/>
                <w:b/>
                <w:bCs/>
                <w:color w:val="000000"/>
                <w:sz w:val="20"/>
                <w:szCs w:val="20"/>
              </w:rPr>
            </w:pPr>
            <w:proofErr w:type="spellStart"/>
            <w:r w:rsidRPr="00D72155">
              <w:rPr>
                <w:rFonts w:ascii="Arial" w:hAnsi="Arial" w:cs="Arial"/>
                <w:b/>
                <w:bCs/>
                <w:color w:val="000000"/>
                <w:sz w:val="20"/>
                <w:szCs w:val="20"/>
              </w:rPr>
              <w:t>Batangas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7,614 </w:t>
            </w:r>
          </w:p>
        </w:tc>
        <w:tc>
          <w:tcPr>
            <w:tcW w:w="786" w:type="pct"/>
            <w:tcBorders>
              <w:top w:val="nil"/>
              <w:left w:val="nil"/>
              <w:bottom w:val="single" w:sz="4" w:space="0" w:color="000000"/>
              <w:right w:val="single" w:sz="4" w:space="0" w:color="000000"/>
            </w:tcBorders>
            <w:shd w:val="clear" w:color="D8D8D8" w:fill="D8D8D8"/>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34,388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noWrap/>
            <w:vAlign w:val="center"/>
            <w:hideMark/>
          </w:tcPr>
          <w:p w:rsidR="00D72155" w:rsidRPr="00D72155" w:rsidRDefault="00D72155" w:rsidP="00D72155">
            <w:pPr>
              <w:ind w:right="144"/>
              <w:contextualSpacing/>
              <w:rPr>
                <w:rFonts w:ascii="Arial" w:hAnsi="Arial" w:cs="Arial"/>
                <w:color w:val="000000"/>
                <w:sz w:val="20"/>
                <w:szCs w:val="20"/>
              </w:rPr>
            </w:pPr>
            <w:proofErr w:type="spellStart"/>
            <w:r w:rsidRPr="00D72155">
              <w:rPr>
                <w:rFonts w:ascii="Arial" w:hAnsi="Arial" w:cs="Arial"/>
                <w:color w:val="000000"/>
                <w:sz w:val="20"/>
                <w:szCs w:val="20"/>
              </w:rPr>
              <w:t>Agoncillo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73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387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noWrap/>
            <w:vAlign w:val="center"/>
            <w:hideMark/>
          </w:tcPr>
          <w:p w:rsidR="00D72155" w:rsidRPr="00D72155" w:rsidRDefault="00D72155" w:rsidP="00D72155">
            <w:pPr>
              <w:ind w:right="144"/>
              <w:contextualSpacing/>
              <w:rPr>
                <w:rFonts w:ascii="Arial" w:hAnsi="Arial" w:cs="Arial"/>
                <w:color w:val="000000"/>
                <w:sz w:val="20"/>
                <w:szCs w:val="20"/>
              </w:rPr>
            </w:pPr>
            <w:proofErr w:type="spellStart"/>
            <w:r w:rsidRPr="00D72155">
              <w:rPr>
                <w:rFonts w:ascii="Arial" w:hAnsi="Arial" w:cs="Arial"/>
                <w:color w:val="000000"/>
                <w:sz w:val="20"/>
                <w:szCs w:val="20"/>
              </w:rPr>
              <w:t>Alitagtag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27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136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Balayan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721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3,525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Balete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64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263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Batangas</w:t>
            </w:r>
            <w:proofErr w:type="spellEnd"/>
            <w:r w:rsidRPr="00D72155">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874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4,148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Bauan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785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3,750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Calaca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510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2,210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Calatagan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203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54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256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457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2,281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Lemery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348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1,585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Lian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96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373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Lipa</w:t>
            </w:r>
            <w:proofErr w:type="spellEnd"/>
            <w:r w:rsidRPr="00D72155">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206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975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Mabini</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69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Malvar</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528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2,342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Mataas</w:t>
            </w:r>
            <w:proofErr w:type="spellEnd"/>
            <w:r w:rsidRPr="00D72155">
              <w:rPr>
                <w:rFonts w:ascii="Arial" w:hAnsi="Arial" w:cs="Arial"/>
                <w:i/>
                <w:iCs/>
                <w:color w:val="000000"/>
                <w:sz w:val="20"/>
                <w:szCs w:val="20"/>
              </w:rPr>
              <w:t xml:space="preserve"> Na </w:t>
            </w:r>
            <w:proofErr w:type="spellStart"/>
            <w:r w:rsidRPr="00D72155">
              <w:rPr>
                <w:rFonts w:ascii="Arial" w:hAnsi="Arial" w:cs="Arial"/>
                <w:i/>
                <w:iCs/>
                <w:color w:val="000000"/>
                <w:sz w:val="20"/>
                <w:szCs w:val="20"/>
              </w:rPr>
              <w:t>Kahoy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271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1,159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Nasugbu</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40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176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29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161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95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 xml:space="preserve">San </w:t>
            </w:r>
            <w:proofErr w:type="spellStart"/>
            <w:r w:rsidRPr="00D72155">
              <w:rPr>
                <w:rFonts w:ascii="Arial" w:hAnsi="Arial" w:cs="Arial"/>
                <w:i/>
                <w:iCs/>
                <w:color w:val="000000"/>
                <w:sz w:val="20"/>
                <w:szCs w:val="20"/>
              </w:rPr>
              <w:t>Pascual</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452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2,159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 xml:space="preserve">Santa </w:t>
            </w:r>
            <w:proofErr w:type="spellStart"/>
            <w:r w:rsidRPr="00D72155">
              <w:rPr>
                <w:rFonts w:ascii="Arial" w:hAnsi="Arial" w:cs="Arial"/>
                <w:i/>
                <w:iCs/>
                <w:color w:val="000000"/>
                <w:sz w:val="20"/>
                <w:szCs w:val="20"/>
              </w:rPr>
              <w:t>Teresita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220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970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690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3,030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Taal</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209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1,001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Talisay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325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1,455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 xml:space="preserve">City of </w:t>
            </w:r>
            <w:proofErr w:type="spellStart"/>
            <w:r w:rsidRPr="00D72155">
              <w:rPr>
                <w:rFonts w:ascii="Arial" w:hAnsi="Arial" w:cs="Arial"/>
                <w:i/>
                <w:iCs/>
                <w:color w:val="000000"/>
                <w:sz w:val="20"/>
                <w:szCs w:val="20"/>
              </w:rPr>
              <w:t>Tanauan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500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1,226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Tuy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105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453 </w:t>
            </w:r>
          </w:p>
        </w:tc>
      </w:tr>
      <w:tr w:rsidR="00D72155" w:rsidRPr="00D72155" w:rsidTr="00D7215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2155" w:rsidRPr="00D72155" w:rsidRDefault="00D72155" w:rsidP="00D72155">
            <w:pPr>
              <w:ind w:right="144"/>
              <w:contextualSpacing/>
              <w:rPr>
                <w:rFonts w:ascii="Arial" w:hAnsi="Arial" w:cs="Arial"/>
                <w:b/>
                <w:bCs/>
                <w:color w:val="000000"/>
                <w:sz w:val="20"/>
                <w:szCs w:val="20"/>
              </w:rPr>
            </w:pPr>
            <w:r w:rsidRPr="00D72155">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1,282 </w:t>
            </w:r>
          </w:p>
        </w:tc>
        <w:tc>
          <w:tcPr>
            <w:tcW w:w="786" w:type="pct"/>
            <w:tcBorders>
              <w:top w:val="nil"/>
              <w:left w:val="nil"/>
              <w:bottom w:val="single" w:sz="4" w:space="0" w:color="000000"/>
              <w:right w:val="single" w:sz="4" w:space="0" w:color="000000"/>
            </w:tcBorders>
            <w:shd w:val="clear" w:color="D8D8D8" w:fill="D8D8D8"/>
            <w:noWrap/>
            <w:vAlign w:val="bottom"/>
            <w:hideMark/>
          </w:tcPr>
          <w:p w:rsidR="00D72155" w:rsidRPr="00D72155" w:rsidRDefault="00D72155" w:rsidP="00D72155">
            <w:pPr>
              <w:ind w:right="144"/>
              <w:contextualSpacing/>
              <w:jc w:val="right"/>
              <w:rPr>
                <w:rFonts w:ascii="Arial" w:hAnsi="Arial" w:cs="Arial"/>
                <w:b/>
                <w:bCs/>
                <w:color w:val="000000"/>
                <w:sz w:val="20"/>
                <w:szCs w:val="20"/>
              </w:rPr>
            </w:pPr>
            <w:r w:rsidRPr="00D72155">
              <w:rPr>
                <w:rFonts w:ascii="Arial" w:hAnsi="Arial" w:cs="Arial"/>
                <w:b/>
                <w:bCs/>
                <w:color w:val="000000"/>
                <w:sz w:val="20"/>
                <w:szCs w:val="20"/>
              </w:rPr>
              <w:t xml:space="preserve">              3,815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rPr>
                <w:rFonts w:ascii="Arial" w:hAnsi="Arial" w:cs="Arial"/>
                <w:color w:val="000000"/>
                <w:sz w:val="20"/>
                <w:szCs w:val="20"/>
              </w:rPr>
            </w:pPr>
            <w:r w:rsidRPr="00D72155">
              <w:rPr>
                <w:rFonts w:ascii="Arial" w:hAnsi="Arial" w:cs="Arial"/>
                <w:color w:val="000000"/>
                <w:sz w:val="20"/>
                <w:szCs w:val="20"/>
              </w:rPr>
              <w:t> </w:t>
            </w:r>
          </w:p>
        </w:tc>
        <w:tc>
          <w:tcPr>
            <w:tcW w:w="2443" w:type="pct"/>
            <w:tcBorders>
              <w:top w:val="nil"/>
              <w:left w:val="nil"/>
              <w:bottom w:val="single" w:sz="4" w:space="0" w:color="000000"/>
              <w:right w:val="single" w:sz="4" w:space="0" w:color="000000"/>
            </w:tcBorders>
            <w:shd w:val="clear" w:color="auto" w:fill="auto"/>
            <w:noWrap/>
            <w:vAlign w:val="center"/>
            <w:hideMark/>
          </w:tcPr>
          <w:p w:rsidR="00D72155" w:rsidRPr="00D72155" w:rsidRDefault="00D72155" w:rsidP="00D72155">
            <w:pPr>
              <w:ind w:right="144"/>
              <w:contextualSpacing/>
              <w:rPr>
                <w:rFonts w:ascii="Arial" w:hAnsi="Arial" w:cs="Arial"/>
                <w:i/>
                <w:iCs/>
                <w:color w:val="000000"/>
                <w:sz w:val="20"/>
                <w:szCs w:val="20"/>
              </w:rPr>
            </w:pPr>
            <w:r w:rsidRPr="00D72155">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272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1,533 </w:t>
            </w:r>
          </w:p>
        </w:tc>
      </w:tr>
      <w:tr w:rsidR="00D72155" w:rsidRPr="00D72155" w:rsidTr="00D72155">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72155" w:rsidRPr="00D72155" w:rsidRDefault="00D72155" w:rsidP="00D72155">
            <w:pPr>
              <w:ind w:right="144"/>
              <w:contextualSpacing/>
              <w:jc w:val="right"/>
              <w:rPr>
                <w:rFonts w:ascii="Arial" w:hAnsi="Arial" w:cs="Arial"/>
                <w:color w:val="000000"/>
                <w:sz w:val="20"/>
                <w:szCs w:val="20"/>
              </w:rPr>
            </w:pPr>
            <w:r w:rsidRPr="00D72155">
              <w:rPr>
                <w:rFonts w:ascii="Arial" w:hAnsi="Arial" w:cs="Arial"/>
                <w:color w:val="000000"/>
                <w:sz w:val="20"/>
                <w:szCs w:val="20"/>
              </w:rPr>
              <w:lastRenderedPageBreak/>
              <w:t> </w:t>
            </w:r>
          </w:p>
        </w:tc>
        <w:tc>
          <w:tcPr>
            <w:tcW w:w="2443" w:type="pct"/>
            <w:tcBorders>
              <w:top w:val="nil"/>
              <w:left w:val="nil"/>
              <w:bottom w:val="single" w:sz="4" w:space="0" w:color="000000"/>
              <w:right w:val="single" w:sz="4" w:space="0" w:color="000000"/>
            </w:tcBorders>
            <w:shd w:val="clear" w:color="auto" w:fill="auto"/>
            <w:vAlign w:val="center"/>
            <w:hideMark/>
          </w:tcPr>
          <w:p w:rsidR="00D72155" w:rsidRPr="00D72155" w:rsidRDefault="00D72155" w:rsidP="00D72155">
            <w:pPr>
              <w:ind w:right="144"/>
              <w:contextualSpacing/>
              <w:rPr>
                <w:rFonts w:ascii="Arial" w:hAnsi="Arial" w:cs="Arial"/>
                <w:i/>
                <w:iCs/>
                <w:color w:val="000000"/>
                <w:sz w:val="20"/>
                <w:szCs w:val="20"/>
              </w:rPr>
            </w:pPr>
            <w:proofErr w:type="spellStart"/>
            <w:r w:rsidRPr="00D72155">
              <w:rPr>
                <w:rFonts w:ascii="Arial" w:hAnsi="Arial" w:cs="Arial"/>
                <w:i/>
                <w:iCs/>
                <w:color w:val="000000"/>
                <w:sz w:val="20"/>
                <w:szCs w:val="20"/>
              </w:rPr>
              <w:t>Tagaytay</w:t>
            </w:r>
            <w:proofErr w:type="spellEnd"/>
            <w:r w:rsidRPr="00D72155">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1,010 </w:t>
            </w:r>
          </w:p>
        </w:tc>
        <w:tc>
          <w:tcPr>
            <w:tcW w:w="786" w:type="pct"/>
            <w:tcBorders>
              <w:top w:val="nil"/>
              <w:left w:val="nil"/>
              <w:bottom w:val="single" w:sz="4" w:space="0" w:color="000000"/>
              <w:right w:val="single" w:sz="4" w:space="0" w:color="000000"/>
            </w:tcBorders>
            <w:shd w:val="clear" w:color="auto" w:fill="auto"/>
            <w:noWrap/>
            <w:vAlign w:val="bottom"/>
            <w:hideMark/>
          </w:tcPr>
          <w:p w:rsidR="00D72155" w:rsidRPr="00D72155" w:rsidRDefault="00D72155" w:rsidP="00D72155">
            <w:pPr>
              <w:ind w:right="144"/>
              <w:contextualSpacing/>
              <w:jc w:val="right"/>
              <w:rPr>
                <w:rFonts w:ascii="Arial" w:hAnsi="Arial" w:cs="Arial"/>
                <w:i/>
                <w:iCs/>
                <w:color w:val="000000"/>
                <w:sz w:val="20"/>
                <w:szCs w:val="20"/>
              </w:rPr>
            </w:pPr>
            <w:r w:rsidRPr="00D72155">
              <w:rPr>
                <w:rFonts w:ascii="Arial" w:hAnsi="Arial" w:cs="Arial"/>
                <w:i/>
                <w:iCs/>
                <w:color w:val="000000"/>
                <w:sz w:val="20"/>
                <w:szCs w:val="20"/>
              </w:rPr>
              <w:t xml:space="preserve">             2,282 </w:t>
            </w:r>
          </w:p>
        </w:tc>
      </w:tr>
    </w:tbl>
    <w:p w:rsidR="000A0016" w:rsidRDefault="001B6DDB" w:rsidP="00AE15C7">
      <w:pPr>
        <w:ind w:left="426" w:right="27"/>
        <w:contextualSpacing/>
        <w:jc w:val="both"/>
        <w:rPr>
          <w:rFonts w:ascii="Arial" w:eastAsia="Times New Roman" w:hAnsi="Arial" w:cs="Arial"/>
          <w:bCs/>
          <w:i/>
          <w:iCs/>
          <w:color w:val="000000"/>
          <w:sz w:val="14"/>
          <w:szCs w:val="24"/>
        </w:rPr>
      </w:pPr>
      <w:r w:rsidRPr="00DD38C2">
        <w:rPr>
          <w:rFonts w:ascii="Arial" w:eastAsia="Times New Roman" w:hAnsi="Arial" w:cs="Arial"/>
          <w:bCs/>
          <w:i/>
          <w:iCs/>
          <w:color w:val="000000"/>
          <w:sz w:val="14"/>
          <w:szCs w:val="24"/>
        </w:rPr>
        <w:t>Note:</w:t>
      </w:r>
      <w:r w:rsidR="009A0EA7">
        <w:rPr>
          <w:rFonts w:ascii="Arial" w:eastAsia="Times New Roman" w:hAnsi="Arial" w:cs="Arial"/>
          <w:bCs/>
          <w:i/>
          <w:iCs/>
          <w:color w:val="000000"/>
          <w:sz w:val="14"/>
          <w:szCs w:val="24"/>
        </w:rPr>
        <w:t xml:space="preserve"> O</w:t>
      </w:r>
      <w:r w:rsidR="000A0016" w:rsidRPr="00DD38C2">
        <w:rPr>
          <w:rFonts w:ascii="Arial" w:eastAsia="Times New Roman" w:hAnsi="Arial" w:cs="Arial"/>
          <w:bCs/>
          <w:i/>
          <w:iCs/>
          <w:color w:val="000000"/>
          <w:sz w:val="14"/>
          <w:szCs w:val="24"/>
        </w:rPr>
        <w:t xml:space="preserve">ngoing </w:t>
      </w:r>
      <w:r w:rsidR="009662D8" w:rsidRPr="00DD38C2">
        <w:rPr>
          <w:rFonts w:ascii="Arial" w:eastAsia="Times New Roman" w:hAnsi="Arial" w:cs="Arial"/>
          <w:bCs/>
          <w:i/>
          <w:iCs/>
          <w:color w:val="000000"/>
          <w:sz w:val="14"/>
          <w:szCs w:val="24"/>
        </w:rPr>
        <w:t>assessment</w:t>
      </w:r>
      <w:r w:rsidR="00CE6578" w:rsidRPr="00DD38C2">
        <w:rPr>
          <w:rFonts w:ascii="Arial" w:eastAsia="Times New Roman" w:hAnsi="Arial" w:cs="Arial"/>
          <w:bCs/>
          <w:i/>
          <w:iCs/>
          <w:color w:val="000000"/>
          <w:sz w:val="14"/>
          <w:szCs w:val="24"/>
        </w:rPr>
        <w:t xml:space="preserve"> </w:t>
      </w:r>
      <w:r w:rsidR="009662D8" w:rsidRPr="00DD38C2">
        <w:rPr>
          <w:rFonts w:ascii="Arial" w:eastAsia="Times New Roman" w:hAnsi="Arial" w:cs="Arial"/>
          <w:bCs/>
          <w:i/>
          <w:iCs/>
          <w:color w:val="000000"/>
          <w:sz w:val="14"/>
          <w:szCs w:val="24"/>
        </w:rPr>
        <w:t>and</w:t>
      </w:r>
      <w:r w:rsidR="00CE6578" w:rsidRPr="00DD38C2">
        <w:rPr>
          <w:rFonts w:ascii="Arial" w:eastAsia="Times New Roman" w:hAnsi="Arial" w:cs="Arial"/>
          <w:bCs/>
          <w:i/>
          <w:iCs/>
          <w:color w:val="000000"/>
          <w:sz w:val="14"/>
          <w:szCs w:val="24"/>
        </w:rPr>
        <w:t xml:space="preserve"> </w:t>
      </w:r>
      <w:r w:rsidR="00DE255E" w:rsidRPr="00DD38C2">
        <w:rPr>
          <w:rFonts w:ascii="Arial" w:eastAsia="Times New Roman" w:hAnsi="Arial" w:cs="Arial"/>
          <w:bCs/>
          <w:i/>
          <w:iCs/>
          <w:color w:val="000000"/>
          <w:sz w:val="14"/>
          <w:szCs w:val="24"/>
        </w:rPr>
        <w:t>validation</w:t>
      </w:r>
      <w:r w:rsidR="00933331" w:rsidRPr="00DD38C2">
        <w:rPr>
          <w:rFonts w:ascii="Arial" w:eastAsia="Times New Roman" w:hAnsi="Arial" w:cs="Arial"/>
          <w:bCs/>
          <w:i/>
          <w:iCs/>
          <w:color w:val="000000"/>
          <w:sz w:val="14"/>
          <w:szCs w:val="24"/>
        </w:rPr>
        <w:t xml:space="preserve"> </w:t>
      </w:r>
      <w:r w:rsidR="009A0EA7">
        <w:rPr>
          <w:rFonts w:ascii="Arial" w:eastAsia="Times New Roman" w:hAnsi="Arial" w:cs="Arial"/>
          <w:bCs/>
          <w:i/>
          <w:iCs/>
          <w:color w:val="000000"/>
          <w:sz w:val="14"/>
          <w:szCs w:val="24"/>
        </w:rPr>
        <w:t>are continuously being conducted in the number of barangays.</w:t>
      </w:r>
    </w:p>
    <w:p w:rsidR="00E976F5" w:rsidRDefault="00E976F5" w:rsidP="00E976F5">
      <w:pPr>
        <w:ind w:left="709" w:right="27"/>
        <w:contextualSpacing/>
        <w:jc w:val="both"/>
        <w:rPr>
          <w:rFonts w:ascii="Arial" w:eastAsia="Times New Roman" w:hAnsi="Arial" w:cs="Arial"/>
          <w:bCs/>
          <w:i/>
          <w:iCs/>
          <w:color w:val="000000"/>
          <w:sz w:val="14"/>
          <w:szCs w:val="24"/>
        </w:rPr>
      </w:pPr>
      <w:r>
        <w:rPr>
          <w:rFonts w:ascii="Arial" w:eastAsia="Times New Roman" w:hAnsi="Arial" w:cs="Arial"/>
          <w:bCs/>
          <w:i/>
          <w:iCs/>
          <w:color w:val="000000"/>
          <w:sz w:val="14"/>
          <w:szCs w:val="24"/>
        </w:rPr>
        <w:t>*Affected municipalities</w:t>
      </w:r>
    </w:p>
    <w:p w:rsidR="00E976F5" w:rsidRPr="00DD38C2" w:rsidRDefault="00E976F5" w:rsidP="00E976F5">
      <w:pPr>
        <w:ind w:left="709" w:right="27"/>
        <w:contextualSpacing/>
        <w:jc w:val="both"/>
        <w:rPr>
          <w:rFonts w:ascii="Arial" w:eastAsia="Times New Roman" w:hAnsi="Arial" w:cs="Arial"/>
          <w:bCs/>
          <w:i/>
          <w:iCs/>
          <w:color w:val="000000"/>
          <w:sz w:val="14"/>
          <w:szCs w:val="24"/>
        </w:rPr>
      </w:pPr>
      <w:r>
        <w:rPr>
          <w:rFonts w:ascii="Arial" w:eastAsia="Times New Roman" w:hAnsi="Arial" w:cs="Arial"/>
          <w:bCs/>
          <w:i/>
          <w:iCs/>
          <w:color w:val="000000"/>
          <w:sz w:val="14"/>
          <w:szCs w:val="24"/>
        </w:rPr>
        <w:t>**Host LGUs which catered the displaced families or persons from the affected municipalities</w:t>
      </w:r>
    </w:p>
    <w:p w:rsidR="00765983" w:rsidRDefault="0048062F" w:rsidP="00AE15C7">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CE6578" w:rsidRPr="006D5DFC">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sidR="00AA759D" w:rsidRPr="006D5DFC">
        <w:rPr>
          <w:rFonts w:ascii="Arial" w:eastAsia="Times New Roman" w:hAnsi="Arial" w:cs="Arial"/>
          <w:i/>
          <w:iCs/>
          <w:color w:val="0070C0"/>
          <w:sz w:val="16"/>
          <w:szCs w:val="24"/>
        </w:rPr>
        <w:t xml:space="preserve"> </w:t>
      </w:r>
      <w:r w:rsidR="009A0EA7">
        <w:rPr>
          <w:rFonts w:ascii="Arial" w:eastAsia="Times New Roman" w:hAnsi="Arial" w:cs="Arial"/>
          <w:i/>
          <w:iCs/>
          <w:color w:val="0070C0"/>
          <w:sz w:val="16"/>
          <w:szCs w:val="24"/>
        </w:rPr>
        <w:t>CALABARZON</w:t>
      </w:r>
      <w:r w:rsidR="00AA759D" w:rsidRPr="006D5DFC">
        <w:rPr>
          <w:rFonts w:ascii="Arial" w:eastAsia="Times New Roman" w:hAnsi="Arial" w:cs="Arial"/>
          <w:i/>
          <w:iCs/>
          <w:color w:val="0070C0"/>
          <w:sz w:val="16"/>
          <w:szCs w:val="24"/>
        </w:rPr>
        <w:t xml:space="preserve"> </w:t>
      </w:r>
    </w:p>
    <w:p w:rsidR="005573F9" w:rsidRDefault="005573F9" w:rsidP="00AE15C7">
      <w:pPr>
        <w:ind w:left="284" w:right="27"/>
        <w:contextualSpacing/>
        <w:jc w:val="right"/>
        <w:rPr>
          <w:rFonts w:ascii="Arial" w:eastAsia="Times New Roman" w:hAnsi="Arial" w:cs="Arial"/>
          <w:i/>
          <w:iCs/>
          <w:color w:val="0070C0"/>
          <w:sz w:val="16"/>
          <w:szCs w:val="24"/>
        </w:rPr>
      </w:pPr>
    </w:p>
    <w:p w:rsidR="006E3634" w:rsidRDefault="006E3634" w:rsidP="00AE15C7">
      <w:pPr>
        <w:ind w:right="27"/>
        <w:contextualSpacing/>
        <w:rPr>
          <w:rFonts w:ascii="Arial" w:eastAsia="Times New Roman" w:hAnsi="Arial" w:cs="Arial"/>
          <w:i/>
          <w:iCs/>
          <w:color w:val="0070C0"/>
          <w:sz w:val="16"/>
          <w:szCs w:val="24"/>
        </w:rPr>
      </w:pPr>
    </w:p>
    <w:p w:rsidR="00DD38C2" w:rsidRDefault="00DD38C2" w:rsidP="00AE15C7">
      <w:pPr>
        <w:ind w:right="27"/>
        <w:contextualSpacing/>
        <w:rPr>
          <w:rFonts w:ascii="Arial" w:eastAsia="Times New Roman" w:hAnsi="Arial" w:cs="Arial"/>
          <w:i/>
          <w:iCs/>
          <w:color w:val="0070C0"/>
          <w:sz w:val="16"/>
          <w:szCs w:val="24"/>
        </w:rPr>
      </w:pPr>
    </w:p>
    <w:p w:rsidR="005A2B8B" w:rsidRDefault="0048062F" w:rsidP="00AE15C7">
      <w:pPr>
        <w:pStyle w:val="ListParagraph"/>
        <w:numPr>
          <w:ilvl w:val="0"/>
          <w:numId w:val="3"/>
        </w:numPr>
        <w:ind w:left="426" w:right="27"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E6578" w:rsidRPr="006D5DFC">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r w:rsidR="00423B3A">
        <w:rPr>
          <w:rFonts w:ascii="Arial" w:eastAsia="Times New Roman" w:hAnsi="Arial" w:cs="Arial"/>
          <w:b/>
          <w:bCs/>
          <w:color w:val="002060"/>
          <w:sz w:val="24"/>
          <w:szCs w:val="24"/>
        </w:rPr>
        <w:t xml:space="preserve"> Inside Evacuation Centers</w:t>
      </w:r>
    </w:p>
    <w:p w:rsidR="005A2B8B" w:rsidRPr="00D850A1" w:rsidRDefault="003B4B14" w:rsidP="00423B3A">
      <w:pPr>
        <w:pStyle w:val="ListParagraph"/>
        <w:ind w:left="426" w:right="27"/>
        <w:jc w:val="both"/>
        <w:rPr>
          <w:rFonts w:ascii="Arial" w:eastAsia="Times New Roman" w:hAnsi="Arial" w:cs="Arial"/>
          <w:b/>
          <w:bCs/>
          <w:sz w:val="24"/>
          <w:szCs w:val="24"/>
        </w:rPr>
      </w:pPr>
      <w:r w:rsidRPr="005E24E4">
        <w:rPr>
          <w:rFonts w:ascii="Arial" w:eastAsia="Times New Roman" w:hAnsi="Arial" w:cs="Arial"/>
          <w:bCs/>
          <w:sz w:val="24"/>
          <w:szCs w:val="24"/>
        </w:rPr>
        <w:t>There are</w:t>
      </w:r>
      <w:r w:rsidR="000F7D0C" w:rsidRPr="005E24E4">
        <w:rPr>
          <w:rFonts w:ascii="Arial" w:eastAsia="Times New Roman" w:hAnsi="Arial" w:cs="Arial"/>
          <w:b/>
          <w:bCs/>
          <w:sz w:val="24"/>
          <w:szCs w:val="24"/>
        </w:rPr>
        <w:t xml:space="preserve"> </w:t>
      </w:r>
      <w:r w:rsidR="003220B1" w:rsidRPr="003220B1">
        <w:rPr>
          <w:rFonts w:ascii="Arial" w:eastAsia="Times New Roman" w:hAnsi="Arial" w:cs="Arial"/>
          <w:b/>
          <w:bCs/>
          <w:color w:val="0070C0"/>
          <w:sz w:val="24"/>
          <w:szCs w:val="24"/>
        </w:rPr>
        <w:t xml:space="preserve">8,896 </w:t>
      </w:r>
      <w:r w:rsidR="00713716" w:rsidRPr="00D520DF">
        <w:rPr>
          <w:rFonts w:ascii="Arial" w:eastAsia="Times New Roman" w:hAnsi="Arial" w:cs="Arial"/>
          <w:b/>
          <w:bCs/>
          <w:color w:val="0070C0"/>
          <w:sz w:val="24"/>
          <w:szCs w:val="24"/>
        </w:rPr>
        <w:t>families</w:t>
      </w:r>
      <w:r w:rsidR="00CE6578" w:rsidRPr="001A3DF7">
        <w:rPr>
          <w:rFonts w:ascii="Arial" w:eastAsia="Times New Roman" w:hAnsi="Arial" w:cs="Arial"/>
          <w:sz w:val="24"/>
          <w:szCs w:val="24"/>
        </w:rPr>
        <w:t xml:space="preserve"> </w:t>
      </w:r>
      <w:r w:rsidR="00713716" w:rsidRPr="001A3DF7">
        <w:rPr>
          <w:rFonts w:ascii="Arial" w:eastAsia="Times New Roman" w:hAnsi="Arial" w:cs="Arial"/>
          <w:sz w:val="24"/>
          <w:szCs w:val="24"/>
        </w:rPr>
        <w:t>or</w:t>
      </w:r>
      <w:r w:rsidR="00CE6578" w:rsidRPr="001A3DF7">
        <w:rPr>
          <w:rFonts w:ascii="Arial" w:eastAsia="Times New Roman" w:hAnsi="Arial" w:cs="Arial"/>
          <w:sz w:val="24"/>
          <w:szCs w:val="24"/>
        </w:rPr>
        <w:t xml:space="preserve"> </w:t>
      </w:r>
      <w:r w:rsidR="003220B1" w:rsidRPr="003220B1">
        <w:rPr>
          <w:rFonts w:ascii="Arial" w:eastAsia="Times New Roman" w:hAnsi="Arial" w:cs="Arial"/>
          <w:b/>
          <w:bCs/>
          <w:color w:val="0070C0"/>
          <w:sz w:val="24"/>
          <w:szCs w:val="24"/>
        </w:rPr>
        <w:t xml:space="preserve">38,203 </w:t>
      </w:r>
      <w:r w:rsidR="00713716" w:rsidRPr="00D520DF">
        <w:rPr>
          <w:rFonts w:ascii="Arial" w:eastAsia="Times New Roman" w:hAnsi="Arial" w:cs="Arial"/>
          <w:b/>
          <w:bCs/>
          <w:color w:val="0070C0"/>
          <w:sz w:val="24"/>
          <w:szCs w:val="24"/>
        </w:rPr>
        <w:t>persons</w:t>
      </w:r>
      <w:r w:rsidR="00CE6578" w:rsidRPr="005E24E4">
        <w:rPr>
          <w:rFonts w:ascii="Arial" w:eastAsia="Times New Roman" w:hAnsi="Arial" w:cs="Arial"/>
          <w:sz w:val="24"/>
          <w:szCs w:val="24"/>
        </w:rPr>
        <w:t xml:space="preserve"> </w:t>
      </w:r>
      <w:r w:rsidRPr="005E24E4">
        <w:rPr>
          <w:rFonts w:ascii="Arial" w:eastAsia="Times New Roman" w:hAnsi="Arial" w:cs="Arial"/>
          <w:sz w:val="24"/>
          <w:szCs w:val="24"/>
        </w:rPr>
        <w:t xml:space="preserve">taking temporary shelter </w:t>
      </w:r>
      <w:r w:rsidR="007F5E85" w:rsidRPr="005E24E4">
        <w:rPr>
          <w:rFonts w:ascii="Arial" w:eastAsia="Times New Roman" w:hAnsi="Arial" w:cs="Arial"/>
          <w:sz w:val="24"/>
          <w:szCs w:val="24"/>
        </w:rPr>
        <w:t>in</w:t>
      </w:r>
      <w:r w:rsidR="00DC70FF" w:rsidRPr="005E24E4">
        <w:rPr>
          <w:rFonts w:ascii="Arial" w:eastAsia="Times New Roman" w:hAnsi="Arial" w:cs="Arial"/>
          <w:sz w:val="24"/>
          <w:szCs w:val="24"/>
        </w:rPr>
        <w:t xml:space="preserve"> </w:t>
      </w:r>
      <w:r w:rsidR="003220B1">
        <w:rPr>
          <w:rFonts w:ascii="Arial" w:eastAsia="Times New Roman" w:hAnsi="Arial" w:cs="Arial"/>
          <w:b/>
          <w:color w:val="0070C0"/>
          <w:sz w:val="24"/>
          <w:szCs w:val="24"/>
        </w:rPr>
        <w:t>159</w:t>
      </w:r>
      <w:r w:rsidR="005C503A" w:rsidRPr="004D0760">
        <w:rPr>
          <w:rFonts w:ascii="Arial" w:eastAsia="Times New Roman" w:hAnsi="Arial" w:cs="Arial"/>
          <w:b/>
          <w:color w:val="0070C0"/>
          <w:sz w:val="24"/>
          <w:szCs w:val="24"/>
        </w:rPr>
        <w:t xml:space="preserve"> </w:t>
      </w:r>
      <w:r w:rsidR="007F5E85" w:rsidRPr="004D0760">
        <w:rPr>
          <w:rFonts w:ascii="Arial" w:eastAsia="Times New Roman" w:hAnsi="Arial" w:cs="Arial"/>
          <w:b/>
          <w:color w:val="0070C0"/>
          <w:sz w:val="24"/>
          <w:szCs w:val="24"/>
        </w:rPr>
        <w:t>evacuation centers</w:t>
      </w:r>
      <w:r w:rsidR="007F5E85" w:rsidRPr="00D850A1">
        <w:rPr>
          <w:rFonts w:ascii="Arial" w:eastAsia="Times New Roman" w:hAnsi="Arial" w:cs="Arial"/>
          <w:b/>
          <w:sz w:val="24"/>
          <w:szCs w:val="24"/>
        </w:rPr>
        <w:t xml:space="preserve"> </w:t>
      </w:r>
      <w:r w:rsidRPr="00D850A1">
        <w:rPr>
          <w:rFonts w:ascii="Arial" w:eastAsia="Times New Roman" w:hAnsi="Arial" w:cs="Arial"/>
          <w:sz w:val="24"/>
          <w:szCs w:val="24"/>
        </w:rPr>
        <w:t xml:space="preserve">in </w:t>
      </w:r>
      <w:r w:rsidR="005707B2" w:rsidRPr="00423B3A">
        <w:rPr>
          <w:rFonts w:ascii="Arial" w:eastAsia="Times New Roman" w:hAnsi="Arial" w:cs="Arial"/>
          <w:b/>
          <w:color w:val="0070C0"/>
          <w:sz w:val="24"/>
          <w:szCs w:val="24"/>
        </w:rPr>
        <w:t>Region</w:t>
      </w:r>
      <w:r w:rsidR="007F5E85" w:rsidRPr="00423B3A">
        <w:rPr>
          <w:rFonts w:ascii="Arial" w:eastAsia="Times New Roman" w:hAnsi="Arial" w:cs="Arial"/>
          <w:b/>
          <w:color w:val="0070C0"/>
          <w:sz w:val="24"/>
          <w:szCs w:val="24"/>
        </w:rPr>
        <w:t xml:space="preserve"> </w:t>
      </w:r>
      <w:r w:rsidR="00423B3A" w:rsidRPr="00423B3A">
        <w:rPr>
          <w:rFonts w:ascii="Arial" w:eastAsia="Times New Roman" w:hAnsi="Arial" w:cs="Arial"/>
          <w:b/>
          <w:color w:val="0070C0"/>
          <w:sz w:val="24"/>
          <w:szCs w:val="24"/>
        </w:rPr>
        <w:t>CALABARZON</w:t>
      </w:r>
      <w:r w:rsidR="00E3381D">
        <w:rPr>
          <w:rFonts w:ascii="Arial" w:eastAsia="Times New Roman" w:hAnsi="Arial" w:cs="Arial"/>
          <w:b/>
          <w:sz w:val="24"/>
          <w:szCs w:val="24"/>
        </w:rPr>
        <w:t xml:space="preserve"> </w:t>
      </w:r>
      <w:r w:rsidR="0048062F" w:rsidRPr="00D850A1">
        <w:rPr>
          <w:rFonts w:ascii="Arial" w:eastAsia="Times New Roman" w:hAnsi="Arial" w:cs="Arial"/>
          <w:sz w:val="24"/>
          <w:szCs w:val="24"/>
        </w:rPr>
        <w:t>(see</w:t>
      </w:r>
      <w:r w:rsidR="00CE6578" w:rsidRPr="00D850A1">
        <w:rPr>
          <w:rFonts w:ascii="Arial" w:eastAsia="Times New Roman" w:hAnsi="Arial" w:cs="Arial"/>
          <w:sz w:val="24"/>
          <w:szCs w:val="24"/>
        </w:rPr>
        <w:t xml:space="preserve"> </w:t>
      </w:r>
      <w:r w:rsidR="0048062F" w:rsidRPr="00D850A1">
        <w:rPr>
          <w:rFonts w:ascii="Arial" w:eastAsia="Times New Roman" w:hAnsi="Arial" w:cs="Arial"/>
          <w:sz w:val="24"/>
          <w:szCs w:val="24"/>
        </w:rPr>
        <w:t>Table</w:t>
      </w:r>
      <w:r w:rsidR="00CE6578" w:rsidRPr="00D850A1">
        <w:rPr>
          <w:rFonts w:ascii="Arial" w:eastAsia="Times New Roman" w:hAnsi="Arial" w:cs="Arial"/>
          <w:sz w:val="24"/>
          <w:szCs w:val="24"/>
        </w:rPr>
        <w:t xml:space="preserve"> </w:t>
      </w:r>
      <w:r w:rsidR="0048062F" w:rsidRPr="00D850A1">
        <w:rPr>
          <w:rFonts w:ascii="Arial" w:eastAsia="Times New Roman" w:hAnsi="Arial" w:cs="Arial"/>
          <w:sz w:val="24"/>
          <w:szCs w:val="24"/>
        </w:rPr>
        <w:t>2).</w:t>
      </w:r>
    </w:p>
    <w:p w:rsidR="005A2B8B" w:rsidRDefault="005A2B8B" w:rsidP="00AE15C7">
      <w:pPr>
        <w:pStyle w:val="ListParagraph"/>
        <w:ind w:left="426" w:right="27"/>
        <w:rPr>
          <w:rFonts w:ascii="Arial" w:eastAsia="Times New Roman" w:hAnsi="Arial" w:cs="Arial"/>
          <w:i/>
          <w:iCs/>
          <w:color w:val="0070C0"/>
          <w:sz w:val="16"/>
          <w:szCs w:val="24"/>
        </w:rPr>
      </w:pPr>
    </w:p>
    <w:p w:rsidR="00790971" w:rsidRPr="005A2B8B" w:rsidRDefault="0048062F" w:rsidP="00423B3A">
      <w:pPr>
        <w:pStyle w:val="ListParagraph"/>
        <w:ind w:left="0" w:right="27" w:firstLine="426"/>
        <w:rPr>
          <w:rFonts w:ascii="Arial" w:eastAsia="Times New Roman" w:hAnsi="Arial" w:cs="Arial"/>
          <w:i/>
          <w:iCs/>
          <w:color w:val="0070C0"/>
          <w:sz w:val="16"/>
          <w:szCs w:val="24"/>
        </w:rPr>
      </w:pPr>
      <w:r w:rsidRPr="0010311B">
        <w:rPr>
          <w:rFonts w:ascii="Arial" w:eastAsia="Times New Roman" w:hAnsi="Arial" w:cs="Arial"/>
          <w:b/>
          <w:bCs/>
          <w:i/>
          <w:iCs/>
          <w:color w:val="000000"/>
          <w:sz w:val="20"/>
          <w:szCs w:val="24"/>
        </w:rPr>
        <w:t>Table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2.</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Number</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of</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Displaced</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Families</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Persons</w:t>
      </w:r>
      <w:r w:rsidR="00CE6578" w:rsidRPr="0010311B">
        <w:rPr>
          <w:rFonts w:ascii="Arial" w:eastAsia="Times New Roman" w:hAnsi="Arial" w:cs="Arial"/>
          <w:b/>
          <w:bCs/>
          <w:i/>
          <w:iCs/>
          <w:color w:val="000000"/>
          <w:sz w:val="20"/>
          <w:szCs w:val="24"/>
        </w:rPr>
        <w:t xml:space="preserve"> </w:t>
      </w:r>
      <w:r w:rsidR="003B4B14" w:rsidRPr="0010311B">
        <w:rPr>
          <w:rFonts w:ascii="Arial" w:eastAsia="Times New Roman" w:hAnsi="Arial" w:cs="Arial"/>
          <w:b/>
          <w:bCs/>
          <w:i/>
          <w:iCs/>
          <w:color w:val="000000"/>
          <w:sz w:val="20"/>
          <w:szCs w:val="24"/>
        </w:rPr>
        <w:t>In</w:t>
      </w:r>
      <w:r w:rsidR="00E440D3" w:rsidRPr="0010311B">
        <w:rPr>
          <w:rFonts w:ascii="Arial" w:eastAsia="Times New Roman" w:hAnsi="Arial" w:cs="Arial"/>
          <w:b/>
          <w:bCs/>
          <w:i/>
          <w:iCs/>
          <w:color w:val="000000"/>
          <w:sz w:val="20"/>
          <w:szCs w:val="24"/>
        </w:rPr>
        <w:t>side</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Evacuation</w:t>
      </w:r>
      <w:r w:rsidR="00CE6578" w:rsidRPr="0010311B">
        <w:rPr>
          <w:rFonts w:ascii="Arial" w:eastAsia="Times New Roman" w:hAnsi="Arial" w:cs="Arial"/>
          <w:b/>
          <w:bCs/>
          <w:i/>
          <w:iCs/>
          <w:color w:val="000000"/>
          <w:sz w:val="20"/>
          <w:szCs w:val="24"/>
        </w:rPr>
        <w:t xml:space="preserve"> </w:t>
      </w:r>
      <w:r w:rsidRPr="0010311B">
        <w:rPr>
          <w:rFonts w:ascii="Arial" w:eastAsia="Times New Roman" w:hAnsi="Arial" w:cs="Arial"/>
          <w:b/>
          <w:bCs/>
          <w:i/>
          <w:iCs/>
          <w:color w:val="000000"/>
          <w:sz w:val="20"/>
          <w:szCs w:val="24"/>
        </w:rPr>
        <w:t>Center</w:t>
      </w:r>
      <w:r w:rsidR="00C726D1" w:rsidRPr="0010311B">
        <w:rPr>
          <w:rFonts w:ascii="Arial" w:eastAsia="Times New Roman" w:hAnsi="Arial" w:cs="Arial"/>
          <w:b/>
          <w:bCs/>
          <w:i/>
          <w:iCs/>
          <w:color w:val="000000"/>
          <w:sz w:val="20"/>
          <w:szCs w:val="24"/>
        </w:rPr>
        <w:t>s</w:t>
      </w:r>
    </w:p>
    <w:tbl>
      <w:tblPr>
        <w:tblW w:w="4771" w:type="pct"/>
        <w:tblInd w:w="445" w:type="dxa"/>
        <w:tblCellMar>
          <w:left w:w="0" w:type="dxa"/>
          <w:right w:w="0" w:type="dxa"/>
        </w:tblCellMar>
        <w:tblLook w:val="04A0" w:firstRow="1" w:lastRow="0" w:firstColumn="1" w:lastColumn="0" w:noHBand="0" w:noVBand="1"/>
      </w:tblPr>
      <w:tblGrid>
        <w:gridCol w:w="206"/>
        <w:gridCol w:w="2405"/>
        <w:gridCol w:w="810"/>
        <w:gridCol w:w="823"/>
        <w:gridCol w:w="1345"/>
        <w:gridCol w:w="1256"/>
        <w:gridCol w:w="1260"/>
        <w:gridCol w:w="1186"/>
      </w:tblGrid>
      <w:tr w:rsidR="00D72155" w:rsidRPr="003220B1" w:rsidTr="003220B1">
        <w:trPr>
          <w:trHeight w:val="20"/>
        </w:trPr>
        <w:tc>
          <w:tcPr>
            <w:tcW w:w="140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REGION / PROVINCE / MUNICIPALITY </w:t>
            </w:r>
          </w:p>
        </w:tc>
        <w:tc>
          <w:tcPr>
            <w:tcW w:w="87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NUMBER OF EVACUATION CENTERS (ECs) </w:t>
            </w:r>
          </w:p>
        </w:tc>
        <w:tc>
          <w:tcPr>
            <w:tcW w:w="271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NUMBER OF DISPLACED </w:t>
            </w:r>
          </w:p>
        </w:tc>
      </w:tr>
      <w:tr w:rsidR="00D72155" w:rsidRPr="003220B1" w:rsidTr="003220B1">
        <w:trPr>
          <w:trHeight w:val="20"/>
        </w:trPr>
        <w:tc>
          <w:tcPr>
            <w:tcW w:w="1405" w:type="pct"/>
            <w:gridSpan w:val="2"/>
            <w:vMerge/>
            <w:tcBorders>
              <w:top w:val="single" w:sz="4" w:space="0" w:color="auto"/>
              <w:left w:val="single" w:sz="4" w:space="0" w:color="auto"/>
              <w:bottom w:val="single" w:sz="4" w:space="0" w:color="auto"/>
              <w:right w:val="single" w:sz="4" w:space="0" w:color="auto"/>
            </w:tcBorders>
            <w:vAlign w:val="center"/>
            <w:hideMark/>
          </w:tcPr>
          <w:p w:rsidR="00D72155" w:rsidRPr="003220B1" w:rsidRDefault="00D72155" w:rsidP="003220B1">
            <w:pPr>
              <w:ind w:right="144"/>
              <w:contextualSpacing/>
              <w:rPr>
                <w:rFonts w:ascii="Arial" w:hAnsi="Arial" w:cs="Arial"/>
                <w:b/>
                <w:bCs/>
                <w:color w:val="000000"/>
                <w:sz w:val="20"/>
                <w:szCs w:val="20"/>
              </w:rPr>
            </w:pPr>
          </w:p>
        </w:tc>
        <w:tc>
          <w:tcPr>
            <w:tcW w:w="879" w:type="pct"/>
            <w:gridSpan w:val="2"/>
            <w:vMerge/>
            <w:tcBorders>
              <w:top w:val="single" w:sz="4" w:space="0" w:color="auto"/>
              <w:left w:val="single" w:sz="4" w:space="0" w:color="auto"/>
              <w:bottom w:val="single" w:sz="4" w:space="0" w:color="auto"/>
              <w:right w:val="single" w:sz="4" w:space="0" w:color="auto"/>
            </w:tcBorders>
            <w:vAlign w:val="center"/>
            <w:hideMark/>
          </w:tcPr>
          <w:p w:rsidR="00D72155" w:rsidRPr="003220B1" w:rsidRDefault="00D72155" w:rsidP="003220B1">
            <w:pPr>
              <w:ind w:right="144"/>
              <w:contextualSpacing/>
              <w:rPr>
                <w:rFonts w:ascii="Arial" w:hAnsi="Arial" w:cs="Arial"/>
                <w:b/>
                <w:bCs/>
                <w:color w:val="000000"/>
                <w:sz w:val="20"/>
                <w:szCs w:val="20"/>
              </w:rPr>
            </w:pPr>
          </w:p>
        </w:tc>
        <w:tc>
          <w:tcPr>
            <w:tcW w:w="271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INSIDE ECs </w:t>
            </w:r>
          </w:p>
        </w:tc>
      </w:tr>
      <w:tr w:rsidR="00D72155" w:rsidRPr="003220B1" w:rsidTr="003220B1">
        <w:trPr>
          <w:trHeight w:val="20"/>
        </w:trPr>
        <w:tc>
          <w:tcPr>
            <w:tcW w:w="1405" w:type="pct"/>
            <w:gridSpan w:val="2"/>
            <w:vMerge/>
            <w:tcBorders>
              <w:top w:val="single" w:sz="4" w:space="0" w:color="auto"/>
              <w:left w:val="single" w:sz="4" w:space="0" w:color="auto"/>
              <w:bottom w:val="single" w:sz="4" w:space="0" w:color="auto"/>
              <w:right w:val="single" w:sz="4" w:space="0" w:color="auto"/>
            </w:tcBorders>
            <w:vAlign w:val="center"/>
            <w:hideMark/>
          </w:tcPr>
          <w:p w:rsidR="00D72155" w:rsidRPr="003220B1" w:rsidRDefault="00D72155" w:rsidP="003220B1">
            <w:pPr>
              <w:ind w:right="144"/>
              <w:contextualSpacing/>
              <w:rPr>
                <w:rFonts w:ascii="Arial" w:hAnsi="Arial" w:cs="Arial"/>
                <w:b/>
                <w:bCs/>
                <w:color w:val="000000"/>
                <w:sz w:val="20"/>
                <w:szCs w:val="20"/>
              </w:rPr>
            </w:pPr>
          </w:p>
        </w:tc>
        <w:tc>
          <w:tcPr>
            <w:tcW w:w="879" w:type="pct"/>
            <w:gridSpan w:val="2"/>
            <w:vMerge/>
            <w:tcBorders>
              <w:top w:val="single" w:sz="4" w:space="0" w:color="auto"/>
              <w:left w:val="single" w:sz="4" w:space="0" w:color="auto"/>
              <w:bottom w:val="single" w:sz="4" w:space="0" w:color="auto"/>
              <w:right w:val="single" w:sz="4" w:space="0" w:color="auto"/>
            </w:tcBorders>
            <w:vAlign w:val="center"/>
            <w:hideMark/>
          </w:tcPr>
          <w:p w:rsidR="00D72155" w:rsidRPr="003220B1" w:rsidRDefault="00D72155" w:rsidP="003220B1">
            <w:pPr>
              <w:ind w:right="144"/>
              <w:contextualSpacing/>
              <w:rPr>
                <w:rFonts w:ascii="Arial" w:hAnsi="Arial" w:cs="Arial"/>
                <w:b/>
                <w:bCs/>
                <w:color w:val="000000"/>
                <w:sz w:val="20"/>
                <w:szCs w:val="20"/>
              </w:rPr>
            </w:pPr>
          </w:p>
        </w:tc>
        <w:tc>
          <w:tcPr>
            <w:tcW w:w="140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Families </w:t>
            </w:r>
          </w:p>
        </w:tc>
        <w:tc>
          <w:tcPr>
            <w:tcW w:w="131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3220B1" w:rsidP="003220B1">
            <w:pPr>
              <w:ind w:right="144"/>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00D72155" w:rsidRPr="003220B1">
              <w:rPr>
                <w:rFonts w:ascii="Arial" w:hAnsi="Arial" w:cs="Arial"/>
                <w:b/>
                <w:bCs/>
                <w:color w:val="000000"/>
                <w:sz w:val="20"/>
                <w:szCs w:val="20"/>
              </w:rPr>
              <w:t xml:space="preserve"> </w:t>
            </w:r>
          </w:p>
        </w:tc>
      </w:tr>
      <w:tr w:rsidR="003220B1" w:rsidRPr="003220B1" w:rsidTr="003220B1">
        <w:trPr>
          <w:trHeight w:val="20"/>
        </w:trPr>
        <w:tc>
          <w:tcPr>
            <w:tcW w:w="1405" w:type="pct"/>
            <w:gridSpan w:val="2"/>
            <w:vMerge/>
            <w:tcBorders>
              <w:top w:val="single" w:sz="4" w:space="0" w:color="auto"/>
              <w:left w:val="single" w:sz="4" w:space="0" w:color="auto"/>
              <w:bottom w:val="single" w:sz="4" w:space="0" w:color="auto"/>
              <w:right w:val="single" w:sz="4" w:space="0" w:color="auto"/>
            </w:tcBorders>
            <w:vAlign w:val="center"/>
            <w:hideMark/>
          </w:tcPr>
          <w:p w:rsidR="00D72155" w:rsidRPr="003220B1" w:rsidRDefault="00D72155" w:rsidP="003220B1">
            <w:pPr>
              <w:ind w:right="144"/>
              <w:contextualSpacing/>
              <w:rPr>
                <w:rFonts w:ascii="Arial" w:hAnsi="Arial" w:cs="Arial"/>
                <w:b/>
                <w:bCs/>
                <w:color w:val="000000"/>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CUM </w:t>
            </w:r>
          </w:p>
        </w:tc>
        <w:tc>
          <w:tcPr>
            <w:tcW w:w="4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NOW </w:t>
            </w:r>
          </w:p>
        </w:tc>
        <w:tc>
          <w:tcPr>
            <w:tcW w:w="7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CUM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NOW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CUM </w:t>
            </w:r>
          </w:p>
        </w:tc>
        <w:tc>
          <w:tcPr>
            <w:tcW w:w="6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NOW </w:t>
            </w:r>
          </w:p>
        </w:tc>
      </w:tr>
      <w:tr w:rsidR="003220B1" w:rsidRPr="003220B1" w:rsidTr="003220B1">
        <w:trPr>
          <w:trHeight w:val="20"/>
        </w:trPr>
        <w:tc>
          <w:tcPr>
            <w:tcW w:w="1405"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D72155" w:rsidRPr="003220B1" w:rsidRDefault="00D72155"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GRAND TOTAL</w:t>
            </w:r>
          </w:p>
        </w:tc>
        <w:tc>
          <w:tcPr>
            <w:tcW w:w="4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159 </w:t>
            </w:r>
          </w:p>
        </w:tc>
        <w:tc>
          <w:tcPr>
            <w:tcW w:w="44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159 </w:t>
            </w:r>
          </w:p>
        </w:tc>
        <w:tc>
          <w:tcPr>
            <w:tcW w:w="72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8,896 </w:t>
            </w:r>
          </w:p>
        </w:tc>
        <w:tc>
          <w:tcPr>
            <w:tcW w:w="67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8,896 </w:t>
            </w:r>
          </w:p>
        </w:tc>
        <w:tc>
          <w:tcPr>
            <w:tcW w:w="67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38,203 </w:t>
            </w:r>
          </w:p>
        </w:tc>
        <w:tc>
          <w:tcPr>
            <w:tcW w:w="63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38,203 </w:t>
            </w:r>
          </w:p>
        </w:tc>
      </w:tr>
      <w:tr w:rsidR="003220B1" w:rsidRPr="003220B1" w:rsidTr="003220B1">
        <w:trPr>
          <w:trHeight w:val="20"/>
        </w:trPr>
        <w:tc>
          <w:tcPr>
            <w:tcW w:w="140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72155" w:rsidRPr="003220B1" w:rsidRDefault="00D72155" w:rsidP="003220B1">
            <w:pPr>
              <w:ind w:right="144"/>
              <w:contextualSpacing/>
              <w:rPr>
                <w:rFonts w:ascii="Arial" w:hAnsi="Arial" w:cs="Arial"/>
                <w:b/>
                <w:bCs/>
                <w:color w:val="000000"/>
                <w:sz w:val="20"/>
                <w:szCs w:val="20"/>
              </w:rPr>
            </w:pPr>
            <w:r w:rsidRPr="003220B1">
              <w:rPr>
                <w:rFonts w:ascii="Arial" w:hAnsi="Arial" w:cs="Arial"/>
                <w:b/>
                <w:bCs/>
                <w:color w:val="000000"/>
                <w:sz w:val="20"/>
                <w:szCs w:val="20"/>
              </w:rPr>
              <w:t>CALABARZON</w:t>
            </w:r>
          </w:p>
        </w:tc>
        <w:tc>
          <w:tcPr>
            <w:tcW w:w="436"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159 </w:t>
            </w:r>
          </w:p>
        </w:tc>
        <w:tc>
          <w:tcPr>
            <w:tcW w:w="443"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159 </w:t>
            </w:r>
          </w:p>
        </w:tc>
        <w:tc>
          <w:tcPr>
            <w:tcW w:w="724"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8,896 </w:t>
            </w:r>
          </w:p>
        </w:tc>
        <w:tc>
          <w:tcPr>
            <w:tcW w:w="676"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8,896 </w:t>
            </w:r>
          </w:p>
        </w:tc>
        <w:tc>
          <w:tcPr>
            <w:tcW w:w="678"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38,203 </w:t>
            </w:r>
          </w:p>
        </w:tc>
        <w:tc>
          <w:tcPr>
            <w:tcW w:w="639" w:type="pct"/>
            <w:tcBorders>
              <w:top w:val="single" w:sz="4" w:space="0" w:color="auto"/>
              <w:left w:val="nil"/>
              <w:bottom w:val="single" w:sz="4" w:space="0" w:color="000000"/>
              <w:right w:val="single" w:sz="4" w:space="0" w:color="000000"/>
            </w:tcBorders>
            <w:shd w:val="clear" w:color="A5A5A5" w:fill="A5A5A5"/>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38,203 </w:t>
            </w:r>
          </w:p>
        </w:tc>
      </w:tr>
      <w:tr w:rsidR="003220B1" w:rsidRPr="003220B1" w:rsidTr="003220B1">
        <w:trPr>
          <w:trHeight w:val="20"/>
        </w:trPr>
        <w:tc>
          <w:tcPr>
            <w:tcW w:w="14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2155" w:rsidRPr="003220B1" w:rsidRDefault="00D72155" w:rsidP="003220B1">
            <w:pPr>
              <w:ind w:right="144"/>
              <w:contextualSpacing/>
              <w:rPr>
                <w:rFonts w:ascii="Arial" w:hAnsi="Arial" w:cs="Arial"/>
                <w:b/>
                <w:bCs/>
                <w:color w:val="000000"/>
                <w:sz w:val="20"/>
                <w:szCs w:val="20"/>
              </w:rPr>
            </w:pPr>
            <w:proofErr w:type="spellStart"/>
            <w:r w:rsidRPr="003220B1">
              <w:rPr>
                <w:rFonts w:ascii="Arial" w:hAnsi="Arial" w:cs="Arial"/>
                <w:b/>
                <w:bCs/>
                <w:color w:val="000000"/>
                <w:sz w:val="20"/>
                <w:szCs w:val="20"/>
              </w:rPr>
              <w:t>Batangas</w:t>
            </w:r>
            <w:proofErr w:type="spellEnd"/>
          </w:p>
        </w:tc>
        <w:tc>
          <w:tcPr>
            <w:tcW w:w="436"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133 </w:t>
            </w:r>
          </w:p>
        </w:tc>
        <w:tc>
          <w:tcPr>
            <w:tcW w:w="443"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133 </w:t>
            </w:r>
          </w:p>
        </w:tc>
        <w:tc>
          <w:tcPr>
            <w:tcW w:w="724"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7,614 </w:t>
            </w:r>
          </w:p>
        </w:tc>
        <w:tc>
          <w:tcPr>
            <w:tcW w:w="676"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7,614 </w:t>
            </w:r>
          </w:p>
        </w:tc>
        <w:tc>
          <w:tcPr>
            <w:tcW w:w="678"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34,388 </w:t>
            </w:r>
          </w:p>
        </w:tc>
        <w:tc>
          <w:tcPr>
            <w:tcW w:w="639"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34,388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noWrap/>
            <w:vAlign w:val="center"/>
            <w:hideMark/>
          </w:tcPr>
          <w:p w:rsidR="00D72155" w:rsidRPr="003220B1" w:rsidRDefault="00D72155" w:rsidP="003220B1">
            <w:pPr>
              <w:ind w:right="144"/>
              <w:contextualSpacing/>
              <w:rPr>
                <w:rFonts w:ascii="Arial" w:hAnsi="Arial" w:cs="Arial"/>
                <w:color w:val="000000"/>
                <w:sz w:val="20"/>
                <w:szCs w:val="20"/>
              </w:rPr>
            </w:pPr>
            <w:proofErr w:type="spellStart"/>
            <w:r w:rsidRPr="003220B1">
              <w:rPr>
                <w:rFonts w:ascii="Arial" w:hAnsi="Arial" w:cs="Arial"/>
                <w:color w:val="000000"/>
                <w:sz w:val="20"/>
                <w:szCs w:val="20"/>
              </w:rPr>
              <w:t>Agoncillo</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73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73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387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387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noWrap/>
            <w:vAlign w:val="center"/>
            <w:hideMark/>
          </w:tcPr>
          <w:p w:rsidR="00D72155" w:rsidRPr="003220B1" w:rsidRDefault="00D72155" w:rsidP="003220B1">
            <w:pPr>
              <w:ind w:right="144"/>
              <w:contextualSpacing/>
              <w:rPr>
                <w:rFonts w:ascii="Arial" w:hAnsi="Arial" w:cs="Arial"/>
                <w:color w:val="000000"/>
                <w:sz w:val="20"/>
                <w:szCs w:val="20"/>
              </w:rPr>
            </w:pPr>
            <w:proofErr w:type="spellStart"/>
            <w:r w:rsidRPr="003220B1">
              <w:rPr>
                <w:rFonts w:ascii="Arial" w:hAnsi="Arial" w:cs="Arial"/>
                <w:color w:val="000000"/>
                <w:sz w:val="20"/>
                <w:szCs w:val="20"/>
              </w:rPr>
              <w:t>Alitagtag</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136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136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Balayan</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12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12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721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721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3,525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3,525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Balete</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64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64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263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263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Batangas</w:t>
            </w:r>
            <w:proofErr w:type="spellEnd"/>
            <w:r w:rsidRPr="003220B1">
              <w:rPr>
                <w:rFonts w:ascii="Arial" w:hAnsi="Arial" w:cs="Arial"/>
                <w:i/>
                <w:iCs/>
                <w:color w:val="000000"/>
                <w:sz w:val="20"/>
                <w:szCs w:val="20"/>
              </w:rPr>
              <w:t xml:space="preserve"> City (capital)</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874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874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4,148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4,148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Bauan</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5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5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785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785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3,750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3,750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Calaca</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9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9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510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510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2,210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2,210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Calatagan</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203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203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Cuenca</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54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256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256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Laurel</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457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457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2,281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2,281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Lemery</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348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348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1,585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1,585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Lian</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96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96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373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373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Lipa</w:t>
            </w:r>
            <w:proofErr w:type="spellEnd"/>
            <w:r w:rsidRPr="003220B1">
              <w:rPr>
                <w:rFonts w:ascii="Arial" w:hAnsi="Arial" w:cs="Arial"/>
                <w:i/>
                <w:iCs/>
                <w:color w:val="000000"/>
                <w:sz w:val="20"/>
                <w:szCs w:val="20"/>
              </w:rPr>
              <w:t xml:space="preserve"> City</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206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206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975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975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Mabini</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69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69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Malvar</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528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528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2,342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2,342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Mataas</w:t>
            </w:r>
            <w:proofErr w:type="spellEnd"/>
            <w:r w:rsidRPr="003220B1">
              <w:rPr>
                <w:rFonts w:ascii="Arial" w:hAnsi="Arial" w:cs="Arial"/>
                <w:i/>
                <w:iCs/>
                <w:color w:val="000000"/>
                <w:sz w:val="20"/>
                <w:szCs w:val="20"/>
              </w:rPr>
              <w:t xml:space="preserve"> Na </w:t>
            </w:r>
            <w:proofErr w:type="spellStart"/>
            <w:r w:rsidRPr="003220B1">
              <w:rPr>
                <w:rFonts w:ascii="Arial" w:hAnsi="Arial" w:cs="Arial"/>
                <w:i/>
                <w:iCs/>
                <w:color w:val="000000"/>
                <w:sz w:val="20"/>
                <w:szCs w:val="20"/>
              </w:rPr>
              <w:t>Kahoy</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17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17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271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271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1,159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1,159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Nasugbu</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176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176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San Luis</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161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161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San Nicolas</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95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95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 xml:space="preserve">San </w:t>
            </w:r>
            <w:proofErr w:type="spellStart"/>
            <w:r w:rsidRPr="003220B1">
              <w:rPr>
                <w:rFonts w:ascii="Arial" w:hAnsi="Arial" w:cs="Arial"/>
                <w:i/>
                <w:iCs/>
                <w:color w:val="000000"/>
                <w:sz w:val="20"/>
                <w:szCs w:val="20"/>
              </w:rPr>
              <w:t>Pascual</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452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452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2,159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2,159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 xml:space="preserve">Santa </w:t>
            </w:r>
            <w:proofErr w:type="spellStart"/>
            <w:r w:rsidRPr="003220B1">
              <w:rPr>
                <w:rFonts w:ascii="Arial" w:hAnsi="Arial" w:cs="Arial"/>
                <w:i/>
                <w:iCs/>
                <w:color w:val="000000"/>
                <w:sz w:val="20"/>
                <w:szCs w:val="20"/>
              </w:rPr>
              <w:t>Teresita</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4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220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220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970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970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Santo Tomas</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690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690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3,030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3,030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Taal</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209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209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1,001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1,001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Talisay</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7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7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325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325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1,455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1,455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 xml:space="preserve">City of </w:t>
            </w:r>
            <w:proofErr w:type="spellStart"/>
            <w:r w:rsidRPr="003220B1">
              <w:rPr>
                <w:rFonts w:ascii="Arial" w:hAnsi="Arial" w:cs="Arial"/>
                <w:i/>
                <w:iCs/>
                <w:color w:val="000000"/>
                <w:sz w:val="20"/>
                <w:szCs w:val="20"/>
              </w:rPr>
              <w:t>Tanauan</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3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500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500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1,226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1,226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Tuy</w:t>
            </w:r>
            <w:proofErr w:type="spellEnd"/>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6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6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105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105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453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453 </w:t>
            </w:r>
          </w:p>
        </w:tc>
      </w:tr>
      <w:tr w:rsidR="003220B1" w:rsidRPr="003220B1" w:rsidTr="003220B1">
        <w:trPr>
          <w:trHeight w:val="20"/>
        </w:trPr>
        <w:tc>
          <w:tcPr>
            <w:tcW w:w="14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72155" w:rsidRPr="003220B1" w:rsidRDefault="00D72155" w:rsidP="003220B1">
            <w:pPr>
              <w:ind w:right="144"/>
              <w:contextualSpacing/>
              <w:rPr>
                <w:rFonts w:ascii="Arial" w:hAnsi="Arial" w:cs="Arial"/>
                <w:b/>
                <w:bCs/>
                <w:color w:val="000000"/>
                <w:sz w:val="20"/>
                <w:szCs w:val="20"/>
              </w:rPr>
            </w:pPr>
            <w:r w:rsidRPr="003220B1">
              <w:rPr>
                <w:rFonts w:ascii="Arial" w:hAnsi="Arial" w:cs="Arial"/>
                <w:b/>
                <w:bCs/>
                <w:color w:val="000000"/>
                <w:sz w:val="20"/>
                <w:szCs w:val="20"/>
              </w:rPr>
              <w:t>Cavite</w:t>
            </w:r>
          </w:p>
        </w:tc>
        <w:tc>
          <w:tcPr>
            <w:tcW w:w="436"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26 </w:t>
            </w:r>
          </w:p>
        </w:tc>
        <w:tc>
          <w:tcPr>
            <w:tcW w:w="443"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26 </w:t>
            </w:r>
          </w:p>
        </w:tc>
        <w:tc>
          <w:tcPr>
            <w:tcW w:w="724"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1,282 </w:t>
            </w:r>
          </w:p>
        </w:tc>
        <w:tc>
          <w:tcPr>
            <w:tcW w:w="676"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1,282 </w:t>
            </w:r>
          </w:p>
        </w:tc>
        <w:tc>
          <w:tcPr>
            <w:tcW w:w="678"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3,815 </w:t>
            </w:r>
          </w:p>
        </w:tc>
        <w:tc>
          <w:tcPr>
            <w:tcW w:w="639" w:type="pct"/>
            <w:tcBorders>
              <w:top w:val="nil"/>
              <w:left w:val="nil"/>
              <w:bottom w:val="single" w:sz="4" w:space="0" w:color="000000"/>
              <w:right w:val="single" w:sz="4" w:space="0" w:color="000000"/>
            </w:tcBorders>
            <w:shd w:val="clear" w:color="D8D8D8" w:fill="D8D8D8"/>
            <w:noWrap/>
            <w:vAlign w:val="bottom"/>
            <w:hideMark/>
          </w:tcPr>
          <w:p w:rsidR="00D72155" w:rsidRPr="003220B1" w:rsidRDefault="00D72155"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3,815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noWrap/>
            <w:vAlign w:val="center"/>
            <w:hideMark/>
          </w:tcPr>
          <w:p w:rsidR="00D72155" w:rsidRPr="003220B1" w:rsidRDefault="00D72155"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Alfonso</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272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272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1,533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1,533 </w:t>
            </w:r>
          </w:p>
        </w:tc>
      </w:tr>
      <w:tr w:rsidR="003220B1" w:rsidRPr="003220B1" w:rsidTr="003220B1">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D72155" w:rsidRPr="003220B1" w:rsidRDefault="00D72155"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294" w:type="pct"/>
            <w:tcBorders>
              <w:top w:val="nil"/>
              <w:left w:val="nil"/>
              <w:bottom w:val="single" w:sz="4" w:space="0" w:color="000000"/>
              <w:right w:val="single" w:sz="4" w:space="0" w:color="000000"/>
            </w:tcBorders>
            <w:shd w:val="clear" w:color="auto" w:fill="auto"/>
            <w:vAlign w:val="center"/>
            <w:hideMark/>
          </w:tcPr>
          <w:p w:rsidR="00D72155" w:rsidRPr="003220B1" w:rsidRDefault="00D72155" w:rsidP="003220B1">
            <w:pPr>
              <w:ind w:right="144"/>
              <w:contextualSpacing/>
              <w:rPr>
                <w:rFonts w:ascii="Arial" w:hAnsi="Arial" w:cs="Arial"/>
                <w:i/>
                <w:iCs/>
                <w:color w:val="000000"/>
                <w:sz w:val="20"/>
                <w:szCs w:val="20"/>
              </w:rPr>
            </w:pPr>
            <w:proofErr w:type="spellStart"/>
            <w:r w:rsidRPr="003220B1">
              <w:rPr>
                <w:rFonts w:ascii="Arial" w:hAnsi="Arial" w:cs="Arial"/>
                <w:i/>
                <w:iCs/>
                <w:color w:val="000000"/>
                <w:sz w:val="20"/>
                <w:szCs w:val="20"/>
              </w:rPr>
              <w:t>Tagaytay</w:t>
            </w:r>
            <w:proofErr w:type="spellEnd"/>
            <w:r w:rsidRPr="003220B1">
              <w:rPr>
                <w:rFonts w:ascii="Arial" w:hAnsi="Arial" w:cs="Arial"/>
                <w:i/>
                <w:iCs/>
                <w:color w:val="000000"/>
                <w:sz w:val="20"/>
                <w:szCs w:val="20"/>
              </w:rPr>
              <w:t xml:space="preserve"> City</w:t>
            </w:r>
          </w:p>
        </w:tc>
        <w:tc>
          <w:tcPr>
            <w:tcW w:w="43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18 </w:t>
            </w:r>
          </w:p>
        </w:tc>
        <w:tc>
          <w:tcPr>
            <w:tcW w:w="443"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18 </w:t>
            </w:r>
          </w:p>
        </w:tc>
        <w:tc>
          <w:tcPr>
            <w:tcW w:w="724"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1,010 </w:t>
            </w:r>
          </w:p>
        </w:tc>
        <w:tc>
          <w:tcPr>
            <w:tcW w:w="676"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1,010 </w:t>
            </w:r>
          </w:p>
        </w:tc>
        <w:tc>
          <w:tcPr>
            <w:tcW w:w="678"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2,282 </w:t>
            </w:r>
          </w:p>
        </w:tc>
        <w:tc>
          <w:tcPr>
            <w:tcW w:w="639" w:type="pct"/>
            <w:tcBorders>
              <w:top w:val="nil"/>
              <w:left w:val="nil"/>
              <w:bottom w:val="single" w:sz="4" w:space="0" w:color="000000"/>
              <w:right w:val="single" w:sz="4" w:space="0" w:color="000000"/>
            </w:tcBorders>
            <w:shd w:val="clear" w:color="auto" w:fill="auto"/>
            <w:noWrap/>
            <w:vAlign w:val="bottom"/>
            <w:hideMark/>
          </w:tcPr>
          <w:p w:rsidR="00D72155" w:rsidRPr="003220B1" w:rsidRDefault="00D72155"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2,282 </w:t>
            </w:r>
          </w:p>
        </w:tc>
      </w:tr>
    </w:tbl>
    <w:p w:rsidR="00A81490" w:rsidRPr="00DD38C2" w:rsidRDefault="00A81490" w:rsidP="00423B3A">
      <w:pPr>
        <w:ind w:left="426" w:right="27"/>
        <w:contextualSpacing/>
        <w:jc w:val="both"/>
        <w:rPr>
          <w:rFonts w:ascii="Arial" w:eastAsia="Times New Roman" w:hAnsi="Arial" w:cs="Arial"/>
          <w:bCs/>
          <w:i/>
          <w:iCs/>
          <w:color w:val="000000"/>
          <w:sz w:val="14"/>
          <w:szCs w:val="24"/>
        </w:rPr>
      </w:pPr>
      <w:r w:rsidRPr="00DD38C2">
        <w:rPr>
          <w:rFonts w:ascii="Arial" w:eastAsia="Times New Roman" w:hAnsi="Arial" w:cs="Arial"/>
          <w:bCs/>
          <w:i/>
          <w:iCs/>
          <w:color w:val="000000"/>
          <w:sz w:val="14"/>
          <w:szCs w:val="24"/>
        </w:rPr>
        <w:t xml:space="preserve">Note: </w:t>
      </w:r>
      <w:r w:rsidR="00423B3A" w:rsidRPr="00423B3A">
        <w:rPr>
          <w:rFonts w:ascii="Arial" w:eastAsia="Times New Roman" w:hAnsi="Arial" w:cs="Arial"/>
          <w:bCs/>
          <w:i/>
          <w:iCs/>
          <w:color w:val="000000"/>
          <w:sz w:val="14"/>
          <w:szCs w:val="24"/>
        </w:rPr>
        <w:t xml:space="preserve">Ongoing assessment and validation are continuously being conducted in the </w:t>
      </w:r>
      <w:r w:rsidR="00423B3A">
        <w:rPr>
          <w:rFonts w:ascii="Arial" w:eastAsia="Times New Roman" w:hAnsi="Arial" w:cs="Arial"/>
          <w:bCs/>
          <w:i/>
          <w:iCs/>
          <w:color w:val="000000"/>
          <w:sz w:val="14"/>
          <w:szCs w:val="24"/>
        </w:rPr>
        <w:t>region.</w:t>
      </w:r>
    </w:p>
    <w:p w:rsidR="00306230" w:rsidRDefault="00A00D42" w:rsidP="00423B3A">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6D5DFC">
        <w:rPr>
          <w:rFonts w:ascii="Arial" w:eastAsia="Times New Roman" w:hAnsi="Arial" w:cs="Arial"/>
          <w:i/>
          <w:iCs/>
          <w:color w:val="0070C0"/>
          <w:sz w:val="16"/>
          <w:szCs w:val="24"/>
        </w:rPr>
        <w:t xml:space="preserve">Source: DSWD-FO </w:t>
      </w:r>
      <w:r w:rsidR="00423B3A">
        <w:rPr>
          <w:rFonts w:ascii="Arial" w:eastAsia="Times New Roman" w:hAnsi="Arial" w:cs="Arial"/>
          <w:i/>
          <w:iCs/>
          <w:color w:val="0070C0"/>
          <w:sz w:val="16"/>
          <w:szCs w:val="24"/>
        </w:rPr>
        <w:t>CALABARZON</w:t>
      </w:r>
    </w:p>
    <w:p w:rsidR="00E93998" w:rsidRDefault="00E93998" w:rsidP="00423B3A">
      <w:pPr>
        <w:ind w:left="284" w:right="27"/>
        <w:contextualSpacing/>
        <w:jc w:val="right"/>
        <w:rPr>
          <w:rFonts w:ascii="Arial" w:eastAsia="Times New Roman" w:hAnsi="Arial" w:cs="Arial"/>
          <w:i/>
          <w:iCs/>
          <w:color w:val="0070C0"/>
          <w:sz w:val="16"/>
          <w:szCs w:val="24"/>
        </w:rPr>
      </w:pPr>
    </w:p>
    <w:p w:rsidR="003220B1" w:rsidRDefault="003220B1" w:rsidP="00423B3A">
      <w:pPr>
        <w:ind w:left="284" w:right="27"/>
        <w:contextualSpacing/>
        <w:jc w:val="right"/>
        <w:rPr>
          <w:rFonts w:ascii="Arial" w:eastAsia="Times New Roman" w:hAnsi="Arial" w:cs="Arial"/>
          <w:i/>
          <w:iCs/>
          <w:color w:val="0070C0"/>
          <w:sz w:val="16"/>
          <w:szCs w:val="24"/>
        </w:rPr>
      </w:pPr>
    </w:p>
    <w:p w:rsidR="003220B1" w:rsidRDefault="003220B1" w:rsidP="00423B3A">
      <w:pPr>
        <w:ind w:left="284" w:right="27"/>
        <w:contextualSpacing/>
        <w:jc w:val="right"/>
        <w:rPr>
          <w:rFonts w:ascii="Arial" w:eastAsia="Times New Roman" w:hAnsi="Arial" w:cs="Arial"/>
          <w:i/>
          <w:iCs/>
          <w:color w:val="0070C0"/>
          <w:sz w:val="16"/>
          <w:szCs w:val="24"/>
        </w:rPr>
      </w:pPr>
    </w:p>
    <w:p w:rsidR="003220B1" w:rsidRDefault="003220B1" w:rsidP="00423B3A">
      <w:pPr>
        <w:ind w:left="284" w:right="27"/>
        <w:contextualSpacing/>
        <w:jc w:val="right"/>
        <w:rPr>
          <w:rFonts w:ascii="Arial" w:eastAsia="Times New Roman" w:hAnsi="Arial" w:cs="Arial"/>
          <w:i/>
          <w:iCs/>
          <w:color w:val="0070C0"/>
          <w:sz w:val="16"/>
          <w:szCs w:val="24"/>
        </w:rPr>
      </w:pPr>
    </w:p>
    <w:p w:rsidR="003220B1" w:rsidRDefault="003220B1" w:rsidP="00423B3A">
      <w:pPr>
        <w:ind w:left="284" w:right="27"/>
        <w:contextualSpacing/>
        <w:jc w:val="right"/>
        <w:rPr>
          <w:rFonts w:ascii="Arial" w:eastAsia="Times New Roman" w:hAnsi="Arial" w:cs="Arial"/>
          <w:i/>
          <w:iCs/>
          <w:color w:val="0070C0"/>
          <w:sz w:val="16"/>
          <w:szCs w:val="24"/>
        </w:rPr>
      </w:pPr>
    </w:p>
    <w:p w:rsidR="00306230" w:rsidRDefault="00306230" w:rsidP="00423B3A">
      <w:pPr>
        <w:ind w:left="284" w:right="27"/>
        <w:contextualSpacing/>
        <w:jc w:val="right"/>
        <w:rPr>
          <w:rFonts w:ascii="Arial" w:eastAsia="Times New Roman" w:hAnsi="Arial" w:cs="Arial"/>
          <w:i/>
          <w:iCs/>
          <w:color w:val="0070C0"/>
          <w:sz w:val="16"/>
          <w:szCs w:val="24"/>
        </w:rPr>
      </w:pPr>
    </w:p>
    <w:p w:rsidR="00306230" w:rsidRPr="006D5DFC" w:rsidRDefault="00306230" w:rsidP="00306230">
      <w:pPr>
        <w:pStyle w:val="ListParagraph"/>
        <w:numPr>
          <w:ilvl w:val="0"/>
          <w:numId w:val="3"/>
        </w:numPr>
        <w:ind w:left="426" w:right="27" w:hanging="426"/>
        <w:rPr>
          <w:rFonts w:ascii="Arial" w:eastAsia="Times New Roman" w:hAnsi="Arial" w:cs="Arial"/>
          <w:i/>
          <w:iCs/>
          <w:color w:val="0070C0"/>
          <w:sz w:val="16"/>
          <w:szCs w:val="24"/>
        </w:rPr>
      </w:pPr>
      <w:r>
        <w:rPr>
          <w:rFonts w:ascii="Arial" w:eastAsia="Times New Roman" w:hAnsi="Arial" w:cs="Arial"/>
          <w:b/>
          <w:bCs/>
          <w:color w:val="002060"/>
          <w:sz w:val="24"/>
          <w:szCs w:val="24"/>
        </w:rPr>
        <w:lastRenderedPageBreak/>
        <w:t>As</w:t>
      </w:r>
      <w:r w:rsidRPr="006D5DFC">
        <w:rPr>
          <w:rFonts w:ascii="Arial" w:eastAsia="Times New Roman" w:hAnsi="Arial" w:cs="Arial"/>
          <w:b/>
          <w:bCs/>
          <w:color w:val="002060"/>
          <w:sz w:val="24"/>
          <w:szCs w:val="24"/>
        </w:rPr>
        <w:t>sistance Provided</w:t>
      </w:r>
    </w:p>
    <w:p w:rsidR="00306230" w:rsidRPr="00F26F9E" w:rsidRDefault="00306230" w:rsidP="00306230">
      <w:pPr>
        <w:pStyle w:val="ListParagraph"/>
        <w:ind w:left="426" w:right="27"/>
        <w:jc w:val="both"/>
        <w:rPr>
          <w:rFonts w:ascii="Arial" w:eastAsia="Times New Roman" w:hAnsi="Arial" w:cs="Arial"/>
          <w:bCs/>
          <w:sz w:val="24"/>
          <w:szCs w:val="24"/>
        </w:rPr>
      </w:pPr>
      <w:r w:rsidRPr="00F26F9E">
        <w:rPr>
          <w:rFonts w:ascii="Arial" w:eastAsia="Times New Roman" w:hAnsi="Arial" w:cs="Arial"/>
          <w:bCs/>
          <w:sz w:val="24"/>
          <w:szCs w:val="24"/>
        </w:rPr>
        <w:t xml:space="preserve">A total of </w:t>
      </w:r>
      <w:r w:rsidRPr="00E93998">
        <w:rPr>
          <w:rFonts w:ascii="Arial" w:eastAsia="Times New Roman" w:hAnsi="Arial" w:cs="Arial"/>
          <w:b/>
          <w:bCs/>
          <w:color w:val="0070C0"/>
          <w:sz w:val="24"/>
          <w:szCs w:val="24"/>
        </w:rPr>
        <w:t>₱</w:t>
      </w:r>
      <w:r w:rsidR="003220B1" w:rsidRPr="003220B1">
        <w:rPr>
          <w:rFonts w:ascii="Arial" w:eastAsia="Times New Roman" w:hAnsi="Arial" w:cs="Arial"/>
          <w:b/>
          <w:bCs/>
          <w:color w:val="0070C0"/>
          <w:sz w:val="24"/>
          <w:szCs w:val="24"/>
        </w:rPr>
        <w:t xml:space="preserve">1,112,044.60 </w:t>
      </w:r>
      <w:r w:rsidRPr="00F26F9E">
        <w:rPr>
          <w:rFonts w:ascii="Arial" w:eastAsia="Times New Roman" w:hAnsi="Arial" w:cs="Arial"/>
          <w:bCs/>
          <w:sz w:val="24"/>
          <w:szCs w:val="24"/>
        </w:rPr>
        <w:t xml:space="preserve">worth of assistance was provided by </w:t>
      </w:r>
      <w:r w:rsidRPr="00E93998">
        <w:rPr>
          <w:rFonts w:ascii="Arial" w:eastAsia="Times New Roman" w:hAnsi="Arial" w:cs="Arial"/>
          <w:b/>
          <w:bCs/>
          <w:color w:val="0070C0"/>
          <w:sz w:val="24"/>
          <w:szCs w:val="24"/>
        </w:rPr>
        <w:t>DSWD</w:t>
      </w:r>
      <w:r w:rsidRPr="00F26F9E">
        <w:rPr>
          <w:rFonts w:ascii="Arial" w:eastAsia="Times New Roman" w:hAnsi="Arial" w:cs="Arial"/>
          <w:bCs/>
          <w:sz w:val="24"/>
          <w:szCs w:val="24"/>
        </w:rPr>
        <w:t xml:space="preserve"> to the affected families (see Table </w:t>
      </w:r>
      <w:r w:rsidR="00E93998">
        <w:rPr>
          <w:rFonts w:ascii="Arial" w:eastAsia="Times New Roman" w:hAnsi="Arial" w:cs="Arial"/>
          <w:bCs/>
          <w:sz w:val="24"/>
          <w:szCs w:val="24"/>
        </w:rPr>
        <w:t>3</w:t>
      </w:r>
      <w:r w:rsidRPr="00F26F9E">
        <w:rPr>
          <w:rFonts w:ascii="Arial" w:eastAsia="Times New Roman" w:hAnsi="Arial" w:cs="Arial"/>
          <w:bCs/>
          <w:sz w:val="24"/>
          <w:szCs w:val="24"/>
        </w:rPr>
        <w:t>).</w:t>
      </w:r>
    </w:p>
    <w:p w:rsidR="00306230" w:rsidRPr="00E56131" w:rsidRDefault="00306230" w:rsidP="00306230">
      <w:pPr>
        <w:ind w:right="27"/>
        <w:contextualSpacing/>
        <w:jc w:val="both"/>
        <w:rPr>
          <w:rFonts w:ascii="Arial" w:eastAsia="Times New Roman" w:hAnsi="Arial" w:cs="Arial"/>
          <w:b/>
          <w:bCs/>
          <w:i/>
          <w:sz w:val="20"/>
          <w:szCs w:val="24"/>
        </w:rPr>
      </w:pPr>
    </w:p>
    <w:p w:rsidR="00306230" w:rsidRDefault="00306230" w:rsidP="00306230">
      <w:pPr>
        <w:pStyle w:val="ListParagraph"/>
        <w:ind w:left="426" w:right="27"/>
        <w:jc w:val="both"/>
        <w:rPr>
          <w:rFonts w:ascii="Arial" w:eastAsia="Times New Roman" w:hAnsi="Arial" w:cs="Arial"/>
          <w:b/>
          <w:bCs/>
          <w:i/>
          <w:sz w:val="20"/>
          <w:szCs w:val="24"/>
        </w:rPr>
      </w:pPr>
      <w:r>
        <w:rPr>
          <w:rFonts w:ascii="Arial" w:eastAsia="Times New Roman" w:hAnsi="Arial" w:cs="Arial"/>
          <w:b/>
          <w:bCs/>
          <w:i/>
          <w:sz w:val="20"/>
          <w:szCs w:val="24"/>
        </w:rPr>
        <w:t xml:space="preserve">Table </w:t>
      </w:r>
      <w:r w:rsidR="00E93998">
        <w:rPr>
          <w:rFonts w:ascii="Arial" w:eastAsia="Times New Roman" w:hAnsi="Arial" w:cs="Arial"/>
          <w:b/>
          <w:bCs/>
          <w:i/>
          <w:sz w:val="20"/>
          <w:szCs w:val="24"/>
        </w:rPr>
        <w:t>3</w:t>
      </w:r>
      <w:r w:rsidRPr="006D5DFC">
        <w:rPr>
          <w:rFonts w:ascii="Arial" w:eastAsia="Times New Roman" w:hAnsi="Arial" w:cs="Arial"/>
          <w:b/>
          <w:bCs/>
          <w:i/>
          <w:sz w:val="20"/>
          <w:szCs w:val="24"/>
        </w:rPr>
        <w:t>. Cost of Assistance Provided to Affected Families / Persons</w:t>
      </w:r>
    </w:p>
    <w:tbl>
      <w:tblPr>
        <w:tblW w:w="4771" w:type="pct"/>
        <w:tblInd w:w="445" w:type="dxa"/>
        <w:tblCellMar>
          <w:left w:w="0" w:type="dxa"/>
          <w:right w:w="0" w:type="dxa"/>
        </w:tblCellMar>
        <w:tblLook w:val="04A0" w:firstRow="1" w:lastRow="0" w:firstColumn="1" w:lastColumn="0" w:noHBand="0" w:noVBand="1"/>
      </w:tblPr>
      <w:tblGrid>
        <w:gridCol w:w="270"/>
        <w:gridCol w:w="2702"/>
        <w:gridCol w:w="1438"/>
        <w:gridCol w:w="1081"/>
        <w:gridCol w:w="1081"/>
        <w:gridCol w:w="996"/>
        <w:gridCol w:w="1723"/>
      </w:tblGrid>
      <w:tr w:rsidR="003220B1" w:rsidRPr="003220B1" w:rsidTr="003220B1">
        <w:trPr>
          <w:trHeight w:val="20"/>
        </w:trPr>
        <w:tc>
          <w:tcPr>
            <w:tcW w:w="159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220B1" w:rsidRPr="003220B1" w:rsidRDefault="003220B1"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REGION / PROVINCE / MUNICIPALITY </w:t>
            </w:r>
          </w:p>
        </w:tc>
        <w:tc>
          <w:tcPr>
            <w:tcW w:w="340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220B1" w:rsidRPr="003220B1" w:rsidRDefault="003220B1"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COST OF ASSISTANCE </w:t>
            </w:r>
          </w:p>
        </w:tc>
      </w:tr>
      <w:tr w:rsidR="003220B1" w:rsidRPr="003220B1" w:rsidTr="003220B1">
        <w:trPr>
          <w:trHeight w:val="20"/>
        </w:trPr>
        <w:tc>
          <w:tcPr>
            <w:tcW w:w="1599" w:type="pct"/>
            <w:gridSpan w:val="2"/>
            <w:vMerge/>
            <w:tcBorders>
              <w:top w:val="single" w:sz="4" w:space="0" w:color="auto"/>
              <w:left w:val="single" w:sz="4" w:space="0" w:color="auto"/>
              <w:bottom w:val="single" w:sz="4" w:space="0" w:color="auto"/>
              <w:right w:val="single" w:sz="4" w:space="0" w:color="auto"/>
            </w:tcBorders>
            <w:vAlign w:val="center"/>
            <w:hideMark/>
          </w:tcPr>
          <w:p w:rsidR="003220B1" w:rsidRPr="003220B1" w:rsidRDefault="003220B1" w:rsidP="003220B1">
            <w:pPr>
              <w:ind w:right="144"/>
              <w:contextualSpacing/>
              <w:rPr>
                <w:rFonts w:ascii="Arial" w:hAnsi="Arial" w:cs="Arial"/>
                <w:b/>
                <w:bCs/>
                <w:color w:val="000000"/>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20B1" w:rsidRPr="003220B1" w:rsidRDefault="003220B1"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DSWD </w:t>
            </w:r>
          </w:p>
        </w:tc>
        <w:tc>
          <w:tcPr>
            <w:tcW w:w="5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20B1" w:rsidRPr="003220B1" w:rsidRDefault="003220B1"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LGU </w:t>
            </w:r>
          </w:p>
        </w:tc>
        <w:tc>
          <w:tcPr>
            <w:tcW w:w="5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20B1" w:rsidRPr="003220B1" w:rsidRDefault="003220B1"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NGOs </w:t>
            </w:r>
          </w:p>
        </w:tc>
        <w:tc>
          <w:tcPr>
            <w:tcW w:w="5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20B1" w:rsidRPr="003220B1" w:rsidRDefault="003220B1" w:rsidP="003220B1">
            <w:pPr>
              <w:ind w:right="0"/>
              <w:contextualSpacing/>
              <w:jc w:val="center"/>
              <w:rPr>
                <w:rFonts w:ascii="Arial" w:hAnsi="Arial" w:cs="Arial"/>
                <w:b/>
                <w:bCs/>
                <w:color w:val="000000"/>
                <w:sz w:val="20"/>
                <w:szCs w:val="20"/>
              </w:rPr>
            </w:pPr>
            <w:r w:rsidRPr="003220B1">
              <w:rPr>
                <w:rFonts w:ascii="Arial" w:hAnsi="Arial" w:cs="Arial"/>
                <w:b/>
                <w:bCs/>
                <w:color w:val="000000"/>
                <w:sz w:val="20"/>
                <w:szCs w:val="20"/>
              </w:rPr>
              <w:t>OTHERS</w:t>
            </w:r>
          </w:p>
        </w:tc>
        <w:tc>
          <w:tcPr>
            <w:tcW w:w="9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220B1" w:rsidRPr="003220B1" w:rsidRDefault="003220B1"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 xml:space="preserve"> GRAND TOTAL </w:t>
            </w:r>
          </w:p>
        </w:tc>
      </w:tr>
      <w:tr w:rsidR="003220B1" w:rsidRPr="003220B1" w:rsidTr="003220B1">
        <w:trPr>
          <w:trHeight w:val="20"/>
        </w:trPr>
        <w:tc>
          <w:tcPr>
            <w:tcW w:w="1599"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3220B1" w:rsidRPr="003220B1" w:rsidRDefault="003220B1" w:rsidP="003220B1">
            <w:pPr>
              <w:ind w:right="144"/>
              <w:contextualSpacing/>
              <w:jc w:val="center"/>
              <w:rPr>
                <w:rFonts w:ascii="Arial" w:hAnsi="Arial" w:cs="Arial"/>
                <w:b/>
                <w:bCs/>
                <w:color w:val="000000"/>
                <w:sz w:val="20"/>
                <w:szCs w:val="20"/>
              </w:rPr>
            </w:pPr>
            <w:r w:rsidRPr="003220B1">
              <w:rPr>
                <w:rFonts w:ascii="Arial" w:hAnsi="Arial" w:cs="Arial"/>
                <w:b/>
                <w:bCs/>
                <w:color w:val="000000"/>
                <w:sz w:val="20"/>
                <w:szCs w:val="20"/>
              </w:rPr>
              <w:t>GRAND TOTAL</w:t>
            </w:r>
          </w:p>
        </w:tc>
        <w:tc>
          <w:tcPr>
            <w:tcW w:w="77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1,112,044.60 </w:t>
            </w:r>
          </w:p>
        </w:tc>
        <w:tc>
          <w:tcPr>
            <w:tcW w:w="58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8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92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1,112,044.60 </w:t>
            </w:r>
          </w:p>
        </w:tc>
      </w:tr>
      <w:tr w:rsidR="003220B1" w:rsidRPr="003220B1" w:rsidTr="003220B1">
        <w:trPr>
          <w:trHeight w:val="20"/>
        </w:trPr>
        <w:tc>
          <w:tcPr>
            <w:tcW w:w="159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220B1" w:rsidRPr="003220B1" w:rsidRDefault="003220B1" w:rsidP="003220B1">
            <w:pPr>
              <w:ind w:right="144"/>
              <w:contextualSpacing/>
              <w:rPr>
                <w:rFonts w:ascii="Arial" w:hAnsi="Arial" w:cs="Arial"/>
                <w:b/>
                <w:bCs/>
                <w:color w:val="000000"/>
                <w:sz w:val="20"/>
                <w:szCs w:val="20"/>
              </w:rPr>
            </w:pPr>
            <w:r w:rsidRPr="003220B1">
              <w:rPr>
                <w:rFonts w:ascii="Arial" w:hAnsi="Arial" w:cs="Arial"/>
                <w:b/>
                <w:bCs/>
                <w:color w:val="000000"/>
                <w:sz w:val="20"/>
                <w:szCs w:val="20"/>
              </w:rPr>
              <w:t>CALABARZON</w:t>
            </w:r>
          </w:p>
        </w:tc>
        <w:tc>
          <w:tcPr>
            <w:tcW w:w="774" w:type="pct"/>
            <w:tcBorders>
              <w:top w:val="single" w:sz="4" w:space="0" w:color="auto"/>
              <w:left w:val="nil"/>
              <w:bottom w:val="single" w:sz="4" w:space="0" w:color="000000"/>
              <w:right w:val="single" w:sz="4" w:space="0" w:color="000000"/>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1,112,044.60 </w:t>
            </w:r>
          </w:p>
        </w:tc>
        <w:tc>
          <w:tcPr>
            <w:tcW w:w="582" w:type="pct"/>
            <w:tcBorders>
              <w:top w:val="single" w:sz="4" w:space="0" w:color="auto"/>
              <w:left w:val="nil"/>
              <w:bottom w:val="single" w:sz="4" w:space="0" w:color="000000"/>
              <w:right w:val="single" w:sz="4" w:space="0" w:color="000000"/>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82" w:type="pct"/>
            <w:tcBorders>
              <w:top w:val="single" w:sz="4" w:space="0" w:color="auto"/>
              <w:left w:val="nil"/>
              <w:bottom w:val="single" w:sz="4" w:space="0" w:color="000000"/>
              <w:right w:val="single" w:sz="4" w:space="0" w:color="000000"/>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36" w:type="pct"/>
            <w:tcBorders>
              <w:top w:val="single" w:sz="4" w:space="0" w:color="auto"/>
              <w:left w:val="nil"/>
              <w:bottom w:val="single" w:sz="4" w:space="0" w:color="000000"/>
              <w:right w:val="single" w:sz="4" w:space="0" w:color="000000"/>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927" w:type="pct"/>
            <w:tcBorders>
              <w:top w:val="single" w:sz="4" w:space="0" w:color="auto"/>
              <w:left w:val="nil"/>
              <w:bottom w:val="single" w:sz="4" w:space="0" w:color="000000"/>
              <w:right w:val="single" w:sz="4" w:space="0" w:color="000000"/>
            </w:tcBorders>
            <w:shd w:val="clear" w:color="A5A5A5" w:fill="A5A5A5"/>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1,112,044.60 </w:t>
            </w:r>
          </w:p>
        </w:tc>
      </w:tr>
      <w:tr w:rsidR="003220B1" w:rsidRPr="003220B1" w:rsidTr="003220B1">
        <w:trPr>
          <w:trHeight w:val="20"/>
        </w:trPr>
        <w:tc>
          <w:tcPr>
            <w:tcW w:w="1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220B1" w:rsidRPr="003220B1" w:rsidRDefault="003220B1" w:rsidP="003220B1">
            <w:pPr>
              <w:ind w:right="144"/>
              <w:contextualSpacing/>
              <w:rPr>
                <w:rFonts w:ascii="Arial" w:hAnsi="Arial" w:cs="Arial"/>
                <w:b/>
                <w:bCs/>
                <w:color w:val="000000"/>
                <w:sz w:val="20"/>
                <w:szCs w:val="20"/>
              </w:rPr>
            </w:pPr>
            <w:proofErr w:type="spellStart"/>
            <w:r w:rsidRPr="003220B1">
              <w:rPr>
                <w:rFonts w:ascii="Arial" w:hAnsi="Arial" w:cs="Arial"/>
                <w:b/>
                <w:bCs/>
                <w:color w:val="000000"/>
                <w:sz w:val="20"/>
                <w:szCs w:val="20"/>
              </w:rPr>
              <w:t>Batangas</w:t>
            </w:r>
            <w:proofErr w:type="spellEnd"/>
          </w:p>
        </w:tc>
        <w:tc>
          <w:tcPr>
            <w:tcW w:w="774"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930,263.12 </w:t>
            </w:r>
          </w:p>
        </w:tc>
        <w:tc>
          <w:tcPr>
            <w:tcW w:w="582"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82"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36"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927"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930,263.12 </w:t>
            </w:r>
          </w:p>
        </w:tc>
      </w:tr>
      <w:tr w:rsidR="003220B1" w:rsidRPr="003220B1" w:rsidTr="003220B1">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3220B1" w:rsidRPr="003220B1" w:rsidRDefault="003220B1"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453" w:type="pct"/>
            <w:tcBorders>
              <w:top w:val="nil"/>
              <w:left w:val="nil"/>
              <w:bottom w:val="single" w:sz="4" w:space="0" w:color="000000"/>
              <w:right w:val="single" w:sz="4" w:space="0" w:color="000000"/>
            </w:tcBorders>
            <w:shd w:val="clear" w:color="auto" w:fill="auto"/>
            <w:vAlign w:val="center"/>
            <w:hideMark/>
          </w:tcPr>
          <w:p w:rsidR="003220B1" w:rsidRPr="003220B1" w:rsidRDefault="003220B1"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Laurel</w:t>
            </w:r>
          </w:p>
        </w:tc>
        <w:tc>
          <w:tcPr>
            <w:tcW w:w="774"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82,216.52 </w:t>
            </w:r>
          </w:p>
        </w:tc>
        <w:tc>
          <w:tcPr>
            <w:tcW w:w="582"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927"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82,216.52 </w:t>
            </w:r>
          </w:p>
        </w:tc>
      </w:tr>
      <w:tr w:rsidR="003220B1" w:rsidRPr="003220B1" w:rsidTr="003220B1">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3220B1" w:rsidRPr="003220B1" w:rsidRDefault="003220B1" w:rsidP="003220B1">
            <w:pPr>
              <w:ind w:right="144"/>
              <w:contextualSpacing/>
              <w:jc w:val="right"/>
              <w:rPr>
                <w:rFonts w:ascii="Arial" w:hAnsi="Arial" w:cs="Arial"/>
                <w:color w:val="000000"/>
                <w:sz w:val="20"/>
                <w:szCs w:val="20"/>
              </w:rPr>
            </w:pPr>
            <w:r w:rsidRPr="003220B1">
              <w:rPr>
                <w:rFonts w:ascii="Arial" w:hAnsi="Arial" w:cs="Arial"/>
                <w:color w:val="000000"/>
                <w:sz w:val="20"/>
                <w:szCs w:val="20"/>
              </w:rPr>
              <w:t> </w:t>
            </w:r>
          </w:p>
        </w:tc>
        <w:tc>
          <w:tcPr>
            <w:tcW w:w="1453" w:type="pct"/>
            <w:tcBorders>
              <w:top w:val="nil"/>
              <w:left w:val="nil"/>
              <w:bottom w:val="single" w:sz="4" w:space="0" w:color="000000"/>
              <w:right w:val="single" w:sz="4" w:space="0" w:color="000000"/>
            </w:tcBorders>
            <w:shd w:val="clear" w:color="auto" w:fill="auto"/>
            <w:vAlign w:val="center"/>
            <w:hideMark/>
          </w:tcPr>
          <w:p w:rsidR="003220B1" w:rsidRPr="003220B1" w:rsidRDefault="003220B1"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Santo Tomas</w:t>
            </w:r>
          </w:p>
        </w:tc>
        <w:tc>
          <w:tcPr>
            <w:tcW w:w="774"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848,046.60 </w:t>
            </w:r>
          </w:p>
        </w:tc>
        <w:tc>
          <w:tcPr>
            <w:tcW w:w="582"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927"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848,046.60 </w:t>
            </w:r>
          </w:p>
        </w:tc>
      </w:tr>
      <w:tr w:rsidR="003220B1" w:rsidRPr="003220B1" w:rsidTr="003220B1">
        <w:trPr>
          <w:trHeight w:val="20"/>
        </w:trPr>
        <w:tc>
          <w:tcPr>
            <w:tcW w:w="1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220B1" w:rsidRPr="003220B1" w:rsidRDefault="003220B1" w:rsidP="003220B1">
            <w:pPr>
              <w:ind w:right="144"/>
              <w:contextualSpacing/>
              <w:rPr>
                <w:rFonts w:ascii="Arial" w:hAnsi="Arial" w:cs="Arial"/>
                <w:b/>
                <w:bCs/>
                <w:color w:val="000000"/>
                <w:sz w:val="20"/>
                <w:szCs w:val="20"/>
              </w:rPr>
            </w:pPr>
            <w:r w:rsidRPr="003220B1">
              <w:rPr>
                <w:rFonts w:ascii="Arial" w:hAnsi="Arial" w:cs="Arial"/>
                <w:b/>
                <w:bCs/>
                <w:color w:val="000000"/>
                <w:sz w:val="20"/>
                <w:szCs w:val="20"/>
              </w:rPr>
              <w:t>Cavite</w:t>
            </w:r>
          </w:p>
        </w:tc>
        <w:tc>
          <w:tcPr>
            <w:tcW w:w="774"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181,781.48 </w:t>
            </w:r>
          </w:p>
        </w:tc>
        <w:tc>
          <w:tcPr>
            <w:tcW w:w="582"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82"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536"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w:t>
            </w:r>
          </w:p>
        </w:tc>
        <w:tc>
          <w:tcPr>
            <w:tcW w:w="927" w:type="pct"/>
            <w:tcBorders>
              <w:top w:val="nil"/>
              <w:left w:val="nil"/>
              <w:bottom w:val="single" w:sz="4" w:space="0" w:color="000000"/>
              <w:right w:val="single" w:sz="4" w:space="0" w:color="000000"/>
            </w:tcBorders>
            <w:shd w:val="clear" w:color="D8D8D8" w:fill="D8D8D8"/>
            <w:noWrap/>
            <w:vAlign w:val="bottom"/>
            <w:hideMark/>
          </w:tcPr>
          <w:p w:rsidR="003220B1" w:rsidRPr="003220B1" w:rsidRDefault="003220B1" w:rsidP="003220B1">
            <w:pPr>
              <w:ind w:right="144"/>
              <w:contextualSpacing/>
              <w:jc w:val="right"/>
              <w:rPr>
                <w:rFonts w:ascii="Arial" w:hAnsi="Arial" w:cs="Arial"/>
                <w:b/>
                <w:bCs/>
                <w:color w:val="000000"/>
                <w:sz w:val="20"/>
                <w:szCs w:val="20"/>
              </w:rPr>
            </w:pPr>
            <w:r w:rsidRPr="003220B1">
              <w:rPr>
                <w:rFonts w:ascii="Arial" w:hAnsi="Arial" w:cs="Arial"/>
                <w:b/>
                <w:bCs/>
                <w:color w:val="000000"/>
                <w:sz w:val="20"/>
                <w:szCs w:val="20"/>
              </w:rPr>
              <w:t xml:space="preserve"> 181,781.48 </w:t>
            </w:r>
          </w:p>
        </w:tc>
      </w:tr>
      <w:tr w:rsidR="003220B1" w:rsidRPr="003220B1" w:rsidTr="003220B1">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3220B1" w:rsidRPr="003220B1" w:rsidRDefault="003220B1" w:rsidP="003220B1">
            <w:pPr>
              <w:ind w:right="144"/>
              <w:contextualSpacing/>
              <w:rPr>
                <w:rFonts w:ascii="Arial" w:hAnsi="Arial" w:cs="Arial"/>
                <w:color w:val="000000"/>
                <w:sz w:val="20"/>
                <w:szCs w:val="20"/>
              </w:rPr>
            </w:pPr>
            <w:r w:rsidRPr="003220B1">
              <w:rPr>
                <w:rFonts w:ascii="Arial" w:hAnsi="Arial" w:cs="Arial"/>
                <w:color w:val="000000"/>
                <w:sz w:val="20"/>
                <w:szCs w:val="20"/>
              </w:rPr>
              <w:t> </w:t>
            </w:r>
          </w:p>
        </w:tc>
        <w:tc>
          <w:tcPr>
            <w:tcW w:w="1453" w:type="pct"/>
            <w:tcBorders>
              <w:top w:val="nil"/>
              <w:left w:val="nil"/>
              <w:bottom w:val="single" w:sz="4" w:space="0" w:color="000000"/>
              <w:right w:val="single" w:sz="4" w:space="0" w:color="000000"/>
            </w:tcBorders>
            <w:shd w:val="clear" w:color="auto" w:fill="auto"/>
            <w:noWrap/>
            <w:vAlign w:val="center"/>
            <w:hideMark/>
          </w:tcPr>
          <w:p w:rsidR="003220B1" w:rsidRPr="003220B1" w:rsidRDefault="003220B1" w:rsidP="003220B1">
            <w:pPr>
              <w:ind w:right="144"/>
              <w:contextualSpacing/>
              <w:rPr>
                <w:rFonts w:ascii="Arial" w:hAnsi="Arial" w:cs="Arial"/>
                <w:i/>
                <w:iCs/>
                <w:color w:val="000000"/>
                <w:sz w:val="20"/>
                <w:szCs w:val="20"/>
              </w:rPr>
            </w:pPr>
            <w:r w:rsidRPr="003220B1">
              <w:rPr>
                <w:rFonts w:ascii="Arial" w:hAnsi="Arial" w:cs="Arial"/>
                <w:i/>
                <w:iCs/>
                <w:color w:val="000000"/>
                <w:sz w:val="20"/>
                <w:szCs w:val="20"/>
              </w:rPr>
              <w:t>Alfonso</w:t>
            </w:r>
          </w:p>
        </w:tc>
        <w:tc>
          <w:tcPr>
            <w:tcW w:w="774"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181,781.48 </w:t>
            </w:r>
          </w:p>
        </w:tc>
        <w:tc>
          <w:tcPr>
            <w:tcW w:w="582"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 - </w:t>
            </w:r>
          </w:p>
        </w:tc>
        <w:tc>
          <w:tcPr>
            <w:tcW w:w="927" w:type="pct"/>
            <w:tcBorders>
              <w:top w:val="nil"/>
              <w:left w:val="nil"/>
              <w:bottom w:val="single" w:sz="4" w:space="0" w:color="000000"/>
              <w:right w:val="single" w:sz="4" w:space="0" w:color="000000"/>
            </w:tcBorders>
            <w:shd w:val="clear" w:color="auto" w:fill="auto"/>
            <w:noWrap/>
            <w:vAlign w:val="bottom"/>
            <w:hideMark/>
          </w:tcPr>
          <w:p w:rsidR="003220B1" w:rsidRPr="003220B1" w:rsidRDefault="003220B1" w:rsidP="003220B1">
            <w:pPr>
              <w:ind w:right="144"/>
              <w:contextualSpacing/>
              <w:jc w:val="right"/>
              <w:rPr>
                <w:rFonts w:ascii="Arial" w:hAnsi="Arial" w:cs="Arial"/>
                <w:i/>
                <w:iCs/>
                <w:color w:val="000000"/>
                <w:sz w:val="20"/>
                <w:szCs w:val="20"/>
              </w:rPr>
            </w:pPr>
            <w:r w:rsidRPr="003220B1">
              <w:rPr>
                <w:rFonts w:ascii="Arial" w:hAnsi="Arial" w:cs="Arial"/>
                <w:i/>
                <w:iCs/>
                <w:color w:val="000000"/>
                <w:sz w:val="20"/>
                <w:szCs w:val="20"/>
              </w:rPr>
              <w:t xml:space="preserve">181,781.48 </w:t>
            </w:r>
          </w:p>
        </w:tc>
      </w:tr>
    </w:tbl>
    <w:p w:rsidR="00E93998" w:rsidRPr="00DD38C2" w:rsidRDefault="00E93998" w:rsidP="00E93998">
      <w:pPr>
        <w:ind w:left="426" w:right="27"/>
        <w:contextualSpacing/>
        <w:jc w:val="both"/>
        <w:rPr>
          <w:rFonts w:ascii="Arial" w:eastAsia="Times New Roman" w:hAnsi="Arial" w:cs="Arial"/>
          <w:bCs/>
          <w:i/>
          <w:iCs/>
          <w:color w:val="000000"/>
          <w:sz w:val="14"/>
          <w:szCs w:val="24"/>
        </w:rPr>
      </w:pPr>
      <w:r w:rsidRPr="00DD38C2">
        <w:rPr>
          <w:rFonts w:ascii="Arial" w:eastAsia="Times New Roman" w:hAnsi="Arial" w:cs="Arial"/>
          <w:bCs/>
          <w:i/>
          <w:iCs/>
          <w:color w:val="000000"/>
          <w:sz w:val="14"/>
          <w:szCs w:val="24"/>
        </w:rPr>
        <w:t>N</w:t>
      </w:r>
      <w:r w:rsidRPr="00DD38C2">
        <w:rPr>
          <w:rFonts w:ascii="Arial" w:eastAsia="Times New Roman" w:hAnsi="Arial" w:cs="Arial"/>
          <w:bCs/>
          <w:i/>
          <w:iCs/>
          <w:color w:val="000000"/>
          <w:sz w:val="14"/>
          <w:szCs w:val="24"/>
        </w:rPr>
        <w:t xml:space="preserve">ote: </w:t>
      </w:r>
      <w:r w:rsidRPr="00423B3A">
        <w:rPr>
          <w:rFonts w:ascii="Arial" w:eastAsia="Times New Roman" w:hAnsi="Arial" w:cs="Arial"/>
          <w:bCs/>
          <w:i/>
          <w:iCs/>
          <w:color w:val="000000"/>
          <w:sz w:val="14"/>
          <w:szCs w:val="24"/>
        </w:rPr>
        <w:t xml:space="preserve">Ongoing assessment and validation are continuously being conducted in the </w:t>
      </w:r>
      <w:r>
        <w:rPr>
          <w:rFonts w:ascii="Arial" w:eastAsia="Times New Roman" w:hAnsi="Arial" w:cs="Arial"/>
          <w:bCs/>
          <w:i/>
          <w:iCs/>
          <w:color w:val="000000"/>
          <w:sz w:val="14"/>
          <w:szCs w:val="24"/>
        </w:rPr>
        <w:t>region.</w:t>
      </w:r>
    </w:p>
    <w:p w:rsidR="00E93998" w:rsidRDefault="00E93998" w:rsidP="00E9399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 xml:space="preserve">Source: DSWD-FO </w:t>
      </w:r>
      <w:r>
        <w:rPr>
          <w:rFonts w:ascii="Arial" w:eastAsia="Times New Roman" w:hAnsi="Arial" w:cs="Arial"/>
          <w:i/>
          <w:iCs/>
          <w:color w:val="0070C0"/>
          <w:sz w:val="16"/>
          <w:szCs w:val="24"/>
        </w:rPr>
        <w:t>CALABARZON</w:t>
      </w:r>
    </w:p>
    <w:p w:rsidR="00E93998" w:rsidRPr="003220B1" w:rsidRDefault="00423B3A" w:rsidP="003220B1">
      <w:pPr>
        <w:ind w:left="284" w:right="27"/>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 xml:space="preserve"> </w:t>
      </w:r>
    </w:p>
    <w:p w:rsidR="00E93998" w:rsidRDefault="00E93998" w:rsidP="00AC5DC7">
      <w:pPr>
        <w:contextualSpacing/>
        <w:rPr>
          <w:rFonts w:ascii="Arial" w:eastAsia="Arial" w:hAnsi="Arial" w:cs="Arial"/>
          <w:b/>
          <w:color w:val="002060"/>
          <w:sz w:val="28"/>
          <w:szCs w:val="24"/>
        </w:rPr>
      </w:pPr>
    </w:p>
    <w:p w:rsidR="00AC5DC7" w:rsidRPr="007A4353" w:rsidRDefault="00AC5DC7" w:rsidP="00AC5DC7">
      <w:pPr>
        <w:contextualSpacing/>
        <w:rPr>
          <w:rFonts w:ascii="Arial" w:hAnsi="Arial" w:cs="Arial"/>
          <w:sz w:val="28"/>
          <w:szCs w:val="24"/>
        </w:rPr>
      </w:pPr>
      <w:r w:rsidRPr="007A4353">
        <w:rPr>
          <w:rFonts w:ascii="Arial" w:eastAsia="Arial" w:hAnsi="Arial" w:cs="Arial"/>
          <w:b/>
          <w:color w:val="002060"/>
          <w:sz w:val="28"/>
          <w:szCs w:val="24"/>
        </w:rPr>
        <w:t>Status of Prepositioned Resources: Stockpile and Standby Funds</w:t>
      </w:r>
    </w:p>
    <w:p w:rsidR="00AC5DC7" w:rsidRPr="00BE43F9" w:rsidRDefault="00AC5DC7" w:rsidP="00AC5DC7">
      <w:pPr>
        <w:contextualSpacing/>
        <w:jc w:val="both"/>
        <w:rPr>
          <w:rFonts w:ascii="Arial" w:eastAsia="Arial" w:hAnsi="Arial" w:cs="Arial"/>
          <w:sz w:val="24"/>
          <w:szCs w:val="24"/>
        </w:rPr>
      </w:pPr>
    </w:p>
    <w:p w:rsidR="00AC5DC7" w:rsidRPr="00D81E33" w:rsidRDefault="00AC5DC7" w:rsidP="00AC5DC7">
      <w:pPr>
        <w:contextualSpacing/>
        <w:jc w:val="both"/>
        <w:rPr>
          <w:rFonts w:ascii="Arial" w:eastAsia="Arial" w:hAnsi="Arial" w:cs="Arial"/>
          <w:sz w:val="24"/>
          <w:szCs w:val="24"/>
        </w:rPr>
      </w:pPr>
      <w:r w:rsidRPr="00466ACD">
        <w:rPr>
          <w:rFonts w:ascii="Arial" w:eastAsia="Arial" w:hAnsi="Arial" w:cs="Arial"/>
          <w:sz w:val="24"/>
          <w:szCs w:val="24"/>
        </w:rPr>
        <w:t xml:space="preserve">The DSWD Central Office (CO), Field Offices (FOs), and National Resource Operations Center (NROC) have stockpiles and standby funds amounting </w:t>
      </w:r>
      <w:r w:rsidRPr="00D81E33">
        <w:rPr>
          <w:rFonts w:ascii="Arial" w:eastAsia="Arial" w:hAnsi="Arial" w:cs="Arial"/>
          <w:sz w:val="24"/>
          <w:szCs w:val="24"/>
        </w:rPr>
        <w:t xml:space="preserve">to </w:t>
      </w:r>
      <w:r w:rsidRPr="00D81E33">
        <w:rPr>
          <w:rFonts w:ascii="Arial" w:eastAsia="Arial" w:hAnsi="Arial" w:cs="Arial"/>
          <w:b/>
          <w:sz w:val="24"/>
          <w:szCs w:val="24"/>
        </w:rPr>
        <w:t>₱</w:t>
      </w:r>
      <w:r w:rsidR="00E93998" w:rsidRPr="00D81E33">
        <w:rPr>
          <w:rFonts w:ascii="Arial" w:eastAsia="Arial" w:hAnsi="Arial" w:cs="Arial"/>
          <w:b/>
          <w:sz w:val="24"/>
          <w:szCs w:val="24"/>
        </w:rPr>
        <w:t xml:space="preserve">1,028,135,584.56 </w:t>
      </w:r>
      <w:r w:rsidRPr="00D81E33">
        <w:rPr>
          <w:rFonts w:ascii="Arial" w:eastAsia="Arial" w:hAnsi="Arial" w:cs="Arial"/>
          <w:sz w:val="24"/>
          <w:szCs w:val="24"/>
        </w:rPr>
        <w:t>with breakdown as follows (see Table 1):</w:t>
      </w:r>
    </w:p>
    <w:p w:rsidR="00AC5DC7" w:rsidRPr="00D81E33" w:rsidRDefault="00AC5DC7" w:rsidP="00AC5DC7">
      <w:pPr>
        <w:contextualSpacing/>
        <w:jc w:val="both"/>
        <w:rPr>
          <w:rFonts w:ascii="Arial" w:hAnsi="Arial" w:cs="Arial"/>
          <w:sz w:val="24"/>
          <w:szCs w:val="24"/>
        </w:rPr>
      </w:pPr>
    </w:p>
    <w:p w:rsidR="00AC5DC7" w:rsidRPr="00D81E33" w:rsidRDefault="00AC5DC7" w:rsidP="00AC5DC7">
      <w:pPr>
        <w:numPr>
          <w:ilvl w:val="0"/>
          <w:numId w:val="18"/>
        </w:numPr>
        <w:ind w:right="0" w:hanging="360"/>
        <w:contextualSpacing/>
        <w:jc w:val="both"/>
        <w:rPr>
          <w:rFonts w:ascii="Arial" w:eastAsia="Arial" w:hAnsi="Arial" w:cs="Arial"/>
          <w:sz w:val="24"/>
          <w:szCs w:val="24"/>
        </w:rPr>
      </w:pPr>
      <w:r w:rsidRPr="00D81E33">
        <w:rPr>
          <w:rFonts w:ascii="Arial" w:eastAsia="Arial" w:hAnsi="Arial" w:cs="Arial"/>
          <w:b/>
          <w:sz w:val="24"/>
          <w:szCs w:val="24"/>
          <w:highlight w:val="white"/>
        </w:rPr>
        <w:t>Standby Funds</w:t>
      </w:r>
    </w:p>
    <w:p w:rsidR="00AC5DC7" w:rsidRPr="00D81E33" w:rsidRDefault="00AC5DC7" w:rsidP="00AC5DC7">
      <w:pPr>
        <w:ind w:left="720"/>
        <w:contextualSpacing/>
        <w:jc w:val="both"/>
        <w:rPr>
          <w:rFonts w:ascii="Arial" w:eastAsia="Arial" w:hAnsi="Arial" w:cs="Arial"/>
          <w:sz w:val="24"/>
          <w:szCs w:val="24"/>
        </w:rPr>
      </w:pPr>
      <w:r w:rsidRPr="00D81E33">
        <w:rPr>
          <w:rFonts w:ascii="Arial" w:eastAsia="Arial" w:hAnsi="Arial" w:cs="Arial"/>
          <w:sz w:val="24"/>
          <w:szCs w:val="24"/>
        </w:rPr>
        <w:t xml:space="preserve">A total of </w:t>
      </w:r>
      <w:r w:rsidRPr="00D81E33">
        <w:rPr>
          <w:rFonts w:ascii="Arial" w:eastAsia="Arial" w:hAnsi="Arial" w:cs="Arial"/>
          <w:b/>
          <w:sz w:val="24"/>
          <w:szCs w:val="24"/>
        </w:rPr>
        <w:t>₱</w:t>
      </w:r>
      <w:r w:rsidR="00E93998" w:rsidRPr="00D81E33">
        <w:rPr>
          <w:rFonts w:ascii="Arial" w:eastAsia="Arial" w:hAnsi="Arial" w:cs="Arial"/>
          <w:b/>
          <w:sz w:val="24"/>
          <w:szCs w:val="24"/>
        </w:rPr>
        <w:t xml:space="preserve">361,431,736.99 </w:t>
      </w:r>
      <w:r w:rsidRPr="00D81E33">
        <w:rPr>
          <w:rFonts w:ascii="Arial" w:eastAsia="Arial" w:hAnsi="Arial" w:cs="Arial"/>
          <w:sz w:val="24"/>
          <w:szCs w:val="24"/>
        </w:rPr>
        <w:t xml:space="preserve">standby funds in the CO and FOs. Of the said amount, </w:t>
      </w:r>
      <w:r w:rsidRPr="00D81E33">
        <w:rPr>
          <w:rFonts w:ascii="Arial" w:eastAsia="Arial" w:hAnsi="Arial" w:cs="Arial"/>
          <w:b/>
          <w:sz w:val="24"/>
          <w:szCs w:val="24"/>
        </w:rPr>
        <w:t>₱</w:t>
      </w:r>
      <w:r w:rsidR="00E93998" w:rsidRPr="00D81E33">
        <w:rPr>
          <w:rFonts w:ascii="Arial" w:eastAsia="Arial" w:hAnsi="Arial" w:cs="Arial"/>
          <w:b/>
          <w:sz w:val="24"/>
          <w:szCs w:val="24"/>
        </w:rPr>
        <w:t xml:space="preserve">326,441,312.28 </w:t>
      </w:r>
      <w:r w:rsidRPr="00D81E33">
        <w:rPr>
          <w:rFonts w:ascii="Arial" w:eastAsia="Arial" w:hAnsi="Arial" w:cs="Arial"/>
          <w:sz w:val="24"/>
          <w:szCs w:val="24"/>
        </w:rPr>
        <w:t>is the available Quick Response Fund (QRF) in the CO.</w:t>
      </w:r>
    </w:p>
    <w:p w:rsidR="00AC5DC7" w:rsidRPr="00D81E33" w:rsidRDefault="00AC5DC7" w:rsidP="00AC5DC7">
      <w:pPr>
        <w:ind w:left="720"/>
        <w:contextualSpacing/>
        <w:jc w:val="both"/>
        <w:rPr>
          <w:rFonts w:ascii="Arial" w:hAnsi="Arial" w:cs="Arial"/>
          <w:sz w:val="24"/>
          <w:szCs w:val="24"/>
        </w:rPr>
      </w:pPr>
    </w:p>
    <w:p w:rsidR="00AC5DC7" w:rsidRPr="00D81E33" w:rsidRDefault="00AC5DC7" w:rsidP="00AC5DC7">
      <w:pPr>
        <w:numPr>
          <w:ilvl w:val="0"/>
          <w:numId w:val="18"/>
        </w:numPr>
        <w:ind w:right="0" w:hanging="360"/>
        <w:contextualSpacing/>
        <w:jc w:val="both"/>
        <w:rPr>
          <w:rFonts w:ascii="Arial" w:eastAsia="Arial" w:hAnsi="Arial" w:cs="Arial"/>
          <w:sz w:val="24"/>
          <w:szCs w:val="24"/>
          <w:highlight w:val="white"/>
        </w:rPr>
      </w:pPr>
      <w:r w:rsidRPr="00D81E33">
        <w:rPr>
          <w:rFonts w:ascii="Arial" w:eastAsia="Arial" w:hAnsi="Arial" w:cs="Arial"/>
          <w:b/>
          <w:sz w:val="24"/>
          <w:szCs w:val="24"/>
        </w:rPr>
        <w:t>Stockpiles</w:t>
      </w:r>
    </w:p>
    <w:p w:rsidR="00AC5DC7" w:rsidRPr="00D81E33" w:rsidRDefault="00AC5DC7" w:rsidP="00AC5DC7">
      <w:pPr>
        <w:ind w:left="720"/>
        <w:contextualSpacing/>
        <w:jc w:val="both"/>
        <w:rPr>
          <w:rFonts w:ascii="Arial" w:eastAsia="Arial" w:hAnsi="Arial" w:cs="Arial"/>
          <w:sz w:val="24"/>
          <w:szCs w:val="24"/>
        </w:rPr>
      </w:pPr>
      <w:r w:rsidRPr="00D81E33">
        <w:rPr>
          <w:rFonts w:ascii="Arial" w:eastAsia="Arial" w:hAnsi="Arial" w:cs="Arial"/>
          <w:sz w:val="24"/>
          <w:szCs w:val="24"/>
        </w:rPr>
        <w:t xml:space="preserve">A total of </w:t>
      </w:r>
      <w:r w:rsidR="00567CE5" w:rsidRPr="00D81E33">
        <w:rPr>
          <w:rFonts w:ascii="Arial" w:eastAsia="Arial" w:hAnsi="Arial" w:cs="Arial"/>
          <w:b/>
          <w:sz w:val="24"/>
          <w:szCs w:val="24"/>
        </w:rPr>
        <w:t xml:space="preserve">188,594 </w:t>
      </w:r>
      <w:r w:rsidRPr="00D81E33">
        <w:rPr>
          <w:rFonts w:ascii="Arial" w:eastAsia="Arial" w:hAnsi="Arial" w:cs="Arial"/>
          <w:b/>
          <w:sz w:val="24"/>
          <w:szCs w:val="24"/>
        </w:rPr>
        <w:t>Family Food Packs (FFPs)</w:t>
      </w:r>
      <w:r w:rsidRPr="00D81E33">
        <w:rPr>
          <w:rFonts w:ascii="Arial" w:eastAsia="Arial" w:hAnsi="Arial" w:cs="Arial"/>
          <w:sz w:val="24"/>
          <w:szCs w:val="24"/>
        </w:rPr>
        <w:t xml:space="preserve"> amounting to </w:t>
      </w:r>
      <w:r w:rsidRPr="00D81E33">
        <w:rPr>
          <w:rFonts w:ascii="Arial" w:eastAsia="Arial" w:hAnsi="Arial" w:cs="Arial"/>
          <w:b/>
          <w:sz w:val="24"/>
          <w:szCs w:val="24"/>
        </w:rPr>
        <w:t>₱</w:t>
      </w:r>
      <w:r w:rsidR="00567CE5" w:rsidRPr="00D81E33">
        <w:rPr>
          <w:rFonts w:ascii="Arial" w:eastAsia="Arial" w:hAnsi="Arial" w:cs="Arial"/>
          <w:b/>
          <w:sz w:val="24"/>
          <w:szCs w:val="24"/>
        </w:rPr>
        <w:t xml:space="preserve">71,886,774.85 </w:t>
      </w:r>
      <w:r w:rsidRPr="00D81E33">
        <w:rPr>
          <w:rFonts w:ascii="Arial" w:eastAsia="Arial" w:hAnsi="Arial" w:cs="Arial"/>
          <w:sz w:val="24"/>
          <w:szCs w:val="24"/>
        </w:rPr>
        <w:t xml:space="preserve">and available </w:t>
      </w:r>
      <w:r w:rsidRPr="00D81E33">
        <w:rPr>
          <w:rFonts w:ascii="Arial" w:eastAsia="Arial" w:hAnsi="Arial" w:cs="Arial"/>
          <w:b/>
          <w:sz w:val="24"/>
          <w:szCs w:val="24"/>
        </w:rPr>
        <w:t>Food and Non-food Items (FNIs)</w:t>
      </w:r>
      <w:r w:rsidRPr="00D81E33">
        <w:rPr>
          <w:rFonts w:ascii="Arial" w:eastAsia="Arial" w:hAnsi="Arial" w:cs="Arial"/>
          <w:sz w:val="24"/>
          <w:szCs w:val="24"/>
        </w:rPr>
        <w:t xml:space="preserve"> amounting to </w:t>
      </w:r>
      <w:r w:rsidRPr="00D81E33">
        <w:rPr>
          <w:rFonts w:ascii="Arial" w:eastAsia="Arial" w:hAnsi="Arial" w:cs="Arial"/>
          <w:b/>
          <w:sz w:val="24"/>
          <w:szCs w:val="24"/>
        </w:rPr>
        <w:t>₱</w:t>
      </w:r>
      <w:r w:rsidR="00567CE5" w:rsidRPr="00D81E33">
        <w:rPr>
          <w:rFonts w:ascii="Arial" w:eastAsia="Arial" w:hAnsi="Arial" w:cs="Arial"/>
          <w:b/>
          <w:sz w:val="24"/>
          <w:szCs w:val="24"/>
        </w:rPr>
        <w:t>594,817,072.72</w:t>
      </w:r>
      <w:r w:rsidRPr="00D81E33">
        <w:rPr>
          <w:rFonts w:ascii="Arial" w:eastAsia="Arial" w:hAnsi="Arial" w:cs="Arial"/>
          <w:b/>
          <w:sz w:val="24"/>
          <w:szCs w:val="24"/>
        </w:rPr>
        <w:t>.</w:t>
      </w:r>
    </w:p>
    <w:p w:rsidR="00AC5DC7" w:rsidRPr="00D81E33" w:rsidRDefault="00AC5DC7" w:rsidP="00AC5DC7">
      <w:pPr>
        <w:ind w:left="720"/>
        <w:contextualSpacing/>
        <w:jc w:val="both"/>
        <w:rPr>
          <w:rFonts w:ascii="Arial" w:eastAsia="Arial" w:hAnsi="Arial" w:cs="Arial"/>
          <w:sz w:val="24"/>
          <w:szCs w:val="24"/>
        </w:rPr>
      </w:pPr>
    </w:p>
    <w:tbl>
      <w:tblPr>
        <w:tblW w:w="5068" w:type="pct"/>
        <w:tblCellMar>
          <w:left w:w="0" w:type="dxa"/>
          <w:right w:w="0" w:type="dxa"/>
        </w:tblCellMar>
        <w:tblLook w:val="04A0" w:firstRow="1" w:lastRow="0" w:firstColumn="1" w:lastColumn="0" w:noHBand="0" w:noVBand="1"/>
      </w:tblPr>
      <w:tblGrid>
        <w:gridCol w:w="1307"/>
        <w:gridCol w:w="1287"/>
        <w:gridCol w:w="782"/>
        <w:gridCol w:w="1195"/>
        <w:gridCol w:w="1286"/>
        <w:gridCol w:w="1286"/>
        <w:gridCol w:w="1286"/>
        <w:gridCol w:w="1434"/>
      </w:tblGrid>
      <w:tr w:rsidR="00E93998" w:rsidRPr="00E93998" w:rsidTr="009A2BCA">
        <w:trPr>
          <w:trHeight w:val="20"/>
        </w:trPr>
        <w:tc>
          <w:tcPr>
            <w:tcW w:w="662" w:type="pct"/>
            <w:tcBorders>
              <w:top w:val="single" w:sz="6" w:space="0" w:color="000000"/>
              <w:left w:val="single" w:sz="6" w:space="0" w:color="000000"/>
              <w:bottom w:val="single" w:sz="6" w:space="0" w:color="CCCCCC"/>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sz w:val="18"/>
                <w:szCs w:val="18"/>
              </w:rPr>
            </w:pPr>
          </w:p>
        </w:tc>
        <w:tc>
          <w:tcPr>
            <w:tcW w:w="652" w:type="pct"/>
            <w:vMerge w:val="restar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STANDBY FUNDS</w:t>
            </w:r>
          </w:p>
        </w:tc>
        <w:tc>
          <w:tcPr>
            <w:tcW w:w="1002" w:type="pct"/>
            <w:gridSpan w:val="2"/>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FAMILY FOOD PACKS</w:t>
            </w:r>
          </w:p>
        </w:tc>
        <w:tc>
          <w:tcPr>
            <w:tcW w:w="652" w:type="pc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Other Food Items</w:t>
            </w:r>
          </w:p>
        </w:tc>
        <w:tc>
          <w:tcPr>
            <w:tcW w:w="652" w:type="pc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Non Food Items</w:t>
            </w:r>
          </w:p>
        </w:tc>
        <w:tc>
          <w:tcPr>
            <w:tcW w:w="652" w:type="pct"/>
            <w:vMerge w:val="restar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SUB-TOTAL (Food and NFIs)</w:t>
            </w:r>
          </w:p>
        </w:tc>
        <w:tc>
          <w:tcPr>
            <w:tcW w:w="727" w:type="pct"/>
            <w:vMerge w:val="restart"/>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STANDBY FUNDS &amp; STOCKPILE</w:t>
            </w:r>
          </w:p>
        </w:tc>
      </w:tr>
      <w:tr w:rsidR="00E93998" w:rsidRPr="00E93998" w:rsidTr="009A2BCA">
        <w:trPr>
          <w:trHeight w:val="20"/>
        </w:trPr>
        <w:tc>
          <w:tcPr>
            <w:tcW w:w="662" w:type="pct"/>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p>
        </w:tc>
        <w:tc>
          <w:tcPr>
            <w:tcW w:w="652" w:type="pct"/>
            <w:vMerge/>
            <w:tcBorders>
              <w:top w:val="single" w:sz="6" w:space="0" w:color="000000"/>
              <w:left w:val="single" w:sz="6" w:space="0" w:color="CCCCCC"/>
              <w:bottom w:val="single" w:sz="6" w:space="0" w:color="000000"/>
              <w:right w:val="single" w:sz="6" w:space="0" w:color="000000"/>
            </w:tcBorders>
            <w:shd w:val="clear" w:color="auto" w:fill="D9D9D9"/>
            <w:vAlign w:val="center"/>
            <w:hideMark/>
          </w:tcPr>
          <w:p w:rsidR="00E93998" w:rsidRPr="00E93998" w:rsidRDefault="00E93998" w:rsidP="00E93998">
            <w:pPr>
              <w:ind w:right="57"/>
              <w:contextualSpacing/>
              <w:rPr>
                <w:rFonts w:ascii="Arial Narrow" w:eastAsia="Times New Roman" w:hAnsi="Arial Narrow" w:cs="Times New Roman"/>
                <w:b/>
                <w:bCs/>
                <w:i/>
                <w:iCs/>
                <w:sz w:val="18"/>
                <w:szCs w:val="18"/>
              </w:rPr>
            </w:pPr>
          </w:p>
        </w:tc>
        <w:tc>
          <w:tcPr>
            <w:tcW w:w="396"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Quantity</w:t>
            </w:r>
          </w:p>
        </w:tc>
        <w:tc>
          <w:tcPr>
            <w:tcW w:w="605"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Cost</w:t>
            </w:r>
          </w:p>
        </w:tc>
        <w:tc>
          <w:tcPr>
            <w:tcW w:w="652"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Cost</w:t>
            </w:r>
          </w:p>
        </w:tc>
        <w:tc>
          <w:tcPr>
            <w:tcW w:w="652" w:type="pct"/>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i/>
                <w:iCs/>
                <w:sz w:val="18"/>
                <w:szCs w:val="18"/>
              </w:rPr>
            </w:pPr>
            <w:r w:rsidRPr="00E93998">
              <w:rPr>
                <w:rFonts w:ascii="Arial Narrow" w:eastAsia="Times New Roman" w:hAnsi="Arial Narrow" w:cs="Times New Roman"/>
                <w:b/>
                <w:bCs/>
                <w:i/>
                <w:iCs/>
                <w:sz w:val="18"/>
                <w:szCs w:val="18"/>
              </w:rPr>
              <w:t>Total Cost</w:t>
            </w:r>
          </w:p>
        </w:tc>
        <w:tc>
          <w:tcPr>
            <w:tcW w:w="652" w:type="pct"/>
            <w:vMerge/>
            <w:tcBorders>
              <w:top w:val="single" w:sz="6" w:space="0" w:color="000000"/>
              <w:left w:val="single" w:sz="6" w:space="0" w:color="CCCCCC"/>
              <w:bottom w:val="single" w:sz="6" w:space="0" w:color="000000"/>
              <w:right w:val="single" w:sz="6" w:space="0" w:color="000000"/>
            </w:tcBorders>
            <w:shd w:val="clear" w:color="auto" w:fill="D9D9D9"/>
            <w:vAlign w:val="center"/>
            <w:hideMark/>
          </w:tcPr>
          <w:p w:rsidR="00E93998" w:rsidRPr="00E93998" w:rsidRDefault="00E93998" w:rsidP="00E93998">
            <w:pPr>
              <w:ind w:right="57"/>
              <w:contextualSpacing/>
              <w:rPr>
                <w:rFonts w:ascii="Arial Narrow" w:eastAsia="Times New Roman" w:hAnsi="Arial Narrow" w:cs="Times New Roman"/>
                <w:b/>
                <w:bCs/>
                <w:i/>
                <w:iCs/>
                <w:sz w:val="18"/>
                <w:szCs w:val="18"/>
              </w:rPr>
            </w:pPr>
          </w:p>
        </w:tc>
        <w:tc>
          <w:tcPr>
            <w:tcW w:w="727" w:type="pct"/>
            <w:vMerge/>
            <w:tcBorders>
              <w:top w:val="single" w:sz="6" w:space="0" w:color="000000"/>
              <w:left w:val="single" w:sz="6" w:space="0" w:color="CCCCCC"/>
              <w:bottom w:val="single" w:sz="6" w:space="0" w:color="000000"/>
              <w:right w:val="single" w:sz="6" w:space="0" w:color="000000"/>
            </w:tcBorders>
            <w:shd w:val="clear" w:color="auto" w:fill="D9D9D9"/>
            <w:vAlign w:val="center"/>
            <w:hideMark/>
          </w:tcPr>
          <w:p w:rsidR="00E93998" w:rsidRPr="00E93998" w:rsidRDefault="00E93998" w:rsidP="00E93998">
            <w:pPr>
              <w:ind w:right="57"/>
              <w:contextualSpacing/>
              <w:rPr>
                <w:rFonts w:ascii="Arial Narrow" w:eastAsia="Times New Roman" w:hAnsi="Arial Narrow" w:cs="Times New Roman"/>
                <w:b/>
                <w:bCs/>
                <w:i/>
                <w:iCs/>
                <w:sz w:val="18"/>
                <w:szCs w:val="18"/>
              </w:rPr>
            </w:pPr>
          </w:p>
        </w:tc>
      </w:tr>
      <w:tr w:rsidR="00E93998" w:rsidRPr="00E93998" w:rsidTr="009A2BCA">
        <w:trPr>
          <w:trHeight w:val="20"/>
        </w:trPr>
        <w:tc>
          <w:tcPr>
            <w:tcW w:w="662" w:type="pct"/>
            <w:tcBorders>
              <w:top w:val="single" w:sz="6" w:space="0" w:color="CCCCCC"/>
              <w:left w:val="single" w:sz="6" w:space="0" w:color="000000"/>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TOTAL</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361,431,736.99 </w:t>
            </w:r>
          </w:p>
        </w:tc>
        <w:tc>
          <w:tcPr>
            <w:tcW w:w="396"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188,594</w:t>
            </w:r>
          </w:p>
        </w:tc>
        <w:tc>
          <w:tcPr>
            <w:tcW w:w="605"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71,886,774.85 </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173,984,603.15 </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420,832,469.57 </w:t>
            </w:r>
          </w:p>
        </w:tc>
        <w:tc>
          <w:tcPr>
            <w:tcW w:w="652"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594,817,072.72 </w:t>
            </w:r>
          </w:p>
        </w:tc>
        <w:tc>
          <w:tcPr>
            <w:tcW w:w="727" w:type="pct"/>
            <w:tcBorders>
              <w:top w:val="single" w:sz="6" w:space="0" w:color="CCCCCC"/>
              <w:left w:val="single" w:sz="6" w:space="0" w:color="CCCCCC"/>
              <w:bottom w:val="double" w:sz="6" w:space="0" w:color="000000"/>
              <w:right w:val="single" w:sz="6" w:space="0" w:color="000000"/>
            </w:tcBorders>
            <w:shd w:val="clear" w:color="auto" w:fill="FFFFFF"/>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 xml:space="preserve">1,028,135,584.56 </w:t>
            </w:r>
          </w:p>
        </w:tc>
      </w:tr>
      <w:tr w:rsidR="00E93998" w:rsidRPr="00E93998" w:rsidTr="005804CD">
        <w:trPr>
          <w:trHeight w:val="20"/>
        </w:trPr>
        <w:tc>
          <w:tcPr>
            <w:tcW w:w="662"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Central Office</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263238"/>
                <w:sz w:val="18"/>
                <w:szCs w:val="18"/>
              </w:rPr>
            </w:pPr>
            <w:r w:rsidRPr="00E93998">
              <w:rPr>
                <w:rFonts w:ascii="Arial Narrow" w:eastAsia="Times New Roman" w:hAnsi="Arial Narrow" w:cs="Times New Roman"/>
                <w:color w:val="263238"/>
                <w:sz w:val="18"/>
                <w:szCs w:val="18"/>
              </w:rPr>
              <w:t>326,441,312.28</w:t>
            </w:r>
          </w:p>
        </w:tc>
        <w:tc>
          <w:tcPr>
            <w:tcW w:w="396"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w:t>
            </w:r>
          </w:p>
        </w:tc>
        <w:tc>
          <w:tcPr>
            <w:tcW w:w="605"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color w:val="000000"/>
                <w:sz w:val="18"/>
                <w:szCs w:val="18"/>
              </w:rPr>
            </w:pPr>
            <w:r w:rsidRPr="00E93998">
              <w:rPr>
                <w:rFonts w:ascii="Arial Narrow" w:eastAsia="Times New Roman" w:hAnsi="Arial Narrow" w:cs="Times New Roman"/>
                <w:b/>
                <w:bCs/>
                <w:color w:val="000000"/>
                <w:sz w:val="18"/>
                <w:szCs w:val="18"/>
              </w:rPr>
              <w:t xml:space="preserve">-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color w:val="000000"/>
                <w:sz w:val="18"/>
                <w:szCs w:val="18"/>
              </w:rPr>
            </w:pPr>
            <w:r w:rsidRPr="00E93998">
              <w:rPr>
                <w:rFonts w:ascii="Arial Narrow" w:eastAsia="Times New Roman" w:hAnsi="Arial Narrow" w:cs="Times New Roman"/>
                <w:b/>
                <w:bCs/>
                <w:color w:val="000000"/>
                <w:sz w:val="18"/>
                <w:szCs w:val="18"/>
              </w:rPr>
              <w:t xml:space="preserve">-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b/>
                <w:bCs/>
                <w:color w:val="000000"/>
                <w:sz w:val="18"/>
                <w:szCs w:val="18"/>
              </w:rPr>
            </w:pPr>
            <w:r w:rsidRPr="00E93998">
              <w:rPr>
                <w:rFonts w:ascii="Arial Narrow" w:eastAsia="Times New Roman" w:hAnsi="Arial Narrow" w:cs="Times New Roman"/>
                <w:b/>
                <w:bCs/>
                <w:color w:val="000000"/>
                <w:sz w:val="18"/>
                <w:szCs w:val="18"/>
              </w:rPr>
              <w:t xml:space="preserve">-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 </w:t>
            </w:r>
          </w:p>
        </w:tc>
        <w:tc>
          <w:tcPr>
            <w:tcW w:w="72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326,441,312.28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NRLMB - NROC</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 </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1,750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659,995.00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23,655,750.79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213,593,172.11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237,248,922.90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237,908,917.90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NRLMB - VDRC</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 </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9,800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3,528,000.00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7,365,040.00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4,090,050.00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11,455,090.00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14,983,090.00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2,379,275.00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12,013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3,937,966.58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299,455.20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37,645,525.20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37,944,980.40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44,262,221.98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2,650,779.35</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15,313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5,740,055.66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639,602.00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7,486,716.95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8,126,318.95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16,517,153.96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29,157.00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9,390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3,832,256.22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2,406,194.70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5,791,876.40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8,198,071.10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12,059,484.32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CALABARZON</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5,763</w:t>
            </w:r>
          </w:p>
        </w:tc>
        <w:tc>
          <w:tcPr>
            <w:tcW w:w="605"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2,078,967.02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3,168,773.20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5,523,160.91 </w:t>
            </w: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8,691,934.11 </w:t>
            </w:r>
          </w:p>
        </w:tc>
        <w:tc>
          <w:tcPr>
            <w:tcW w:w="72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13,770,901.13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MIMAROPA</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2,240,983.78</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26,721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12,024,450.00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898,761.00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7,348,871.29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8,247,632.29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22,513,066.07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8,854</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2,800,559.56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6,214,062.16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31,727,489.94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37,941,552.10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43,742,111.66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6,857</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2,468,520.00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7,119,877.25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5,285,253.00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12,405,130.25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14,873,650.25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511,193.50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14,349</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5,165,640.00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8,230,869.59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10,349,862.37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18,580,731.96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24,257,565.46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VIII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3,000,735.00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3,946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1,492,710.38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3,016,392.06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20,937,915.08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23,954,307.14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28,447,752.52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IX</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13,152</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4,734,720.00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2,076,520.00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15,472,334.14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17,548,854.14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25,283,574.14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X</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15,985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5,801,323.64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87,239,260.45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12,628,921.90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99,868,182.35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108,669,505.99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XI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3,000,644.00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13,841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5,486,157.17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7,170,000.00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6,973,437.90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14,143,437.90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22,630,239.07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XII</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3,000,770.18</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14,583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5,843,799.00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3,337,676.00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6,716,851.16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10,054,527.16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18,899,096.34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CARAGA</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5,238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1,911,011.40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1,884,232.10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 xml:space="preserve">1,772,370.46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3,656,602.56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8,567,613.96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NCR</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176,886.00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4,158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1,558,162.92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659,823.29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10,573,477.85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11,233,301.14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12,968,350.06 </w:t>
            </w:r>
          </w:p>
        </w:tc>
      </w:tr>
      <w:tr w:rsidR="00E93998" w:rsidRPr="00E93998" w:rsidTr="00E93998">
        <w:trPr>
          <w:trHeight w:val="20"/>
        </w:trPr>
        <w:tc>
          <w:tcPr>
            <w:tcW w:w="66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rPr>
                <w:rFonts w:ascii="Arial Narrow" w:eastAsia="Times New Roman" w:hAnsi="Arial Narrow" w:cs="Times New Roman"/>
                <w:b/>
                <w:bCs/>
                <w:sz w:val="18"/>
                <w:szCs w:val="18"/>
              </w:rPr>
            </w:pPr>
            <w:r w:rsidRPr="00E93998">
              <w:rPr>
                <w:rFonts w:ascii="Arial Narrow" w:eastAsia="Times New Roman" w:hAnsi="Arial Narrow" w:cs="Times New Roman"/>
                <w:b/>
                <w:bCs/>
                <w:sz w:val="18"/>
                <w:szCs w:val="18"/>
              </w:rPr>
              <w:t>CAR</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color w:val="000000"/>
                <w:sz w:val="18"/>
                <w:szCs w:val="18"/>
              </w:rPr>
            </w:pPr>
            <w:r w:rsidRPr="00E93998">
              <w:rPr>
                <w:rFonts w:ascii="Arial Narrow" w:eastAsia="Times New Roman" w:hAnsi="Arial Narrow" w:cs="Times New Roman"/>
                <w:color w:val="000000"/>
                <w:sz w:val="18"/>
                <w:szCs w:val="18"/>
              </w:rPr>
              <w:t>3,000,000.90</w:t>
            </w:r>
          </w:p>
        </w:tc>
        <w:tc>
          <w:tcPr>
            <w:tcW w:w="3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center"/>
              <w:rPr>
                <w:rFonts w:ascii="Arial Narrow" w:eastAsia="Times New Roman" w:hAnsi="Arial Narrow" w:cs="Times New Roman"/>
                <w:sz w:val="18"/>
                <w:szCs w:val="18"/>
              </w:rPr>
            </w:pPr>
            <w:r w:rsidRPr="00E93998">
              <w:rPr>
                <w:rFonts w:ascii="Arial Narrow" w:eastAsia="Times New Roman" w:hAnsi="Arial Narrow" w:cs="Times New Roman"/>
                <w:sz w:val="18"/>
                <w:szCs w:val="18"/>
              </w:rPr>
              <w:t>6,881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2,822,480.30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8,602,313.36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16,915,182.91 </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25,517,496.27 </w:t>
            </w:r>
          </w:p>
        </w:tc>
        <w:tc>
          <w:tcPr>
            <w:tcW w:w="7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93998" w:rsidRPr="00E93998" w:rsidRDefault="00E93998" w:rsidP="00E93998">
            <w:pPr>
              <w:ind w:right="57"/>
              <w:contextualSpacing/>
              <w:jc w:val="right"/>
              <w:rPr>
                <w:rFonts w:ascii="Arial Narrow" w:eastAsia="Times New Roman" w:hAnsi="Arial Narrow" w:cs="Times New Roman"/>
                <w:sz w:val="18"/>
                <w:szCs w:val="18"/>
              </w:rPr>
            </w:pPr>
            <w:r w:rsidRPr="00E93998">
              <w:rPr>
                <w:rFonts w:ascii="Arial Narrow" w:eastAsia="Times New Roman" w:hAnsi="Arial Narrow" w:cs="Times New Roman"/>
                <w:sz w:val="18"/>
                <w:szCs w:val="18"/>
              </w:rPr>
              <w:t xml:space="preserve">31,339,977.47 </w:t>
            </w:r>
          </w:p>
        </w:tc>
      </w:tr>
    </w:tbl>
    <w:p w:rsidR="00E93998" w:rsidRPr="003220B1" w:rsidRDefault="00AC5DC7" w:rsidP="003220B1">
      <w:pPr>
        <w:ind w:firstLine="142"/>
        <w:contextualSpacing/>
        <w:rPr>
          <w:rFonts w:ascii="Arial" w:hAnsi="Arial" w:cs="Arial"/>
          <w:i/>
          <w:sz w:val="16"/>
          <w:szCs w:val="24"/>
        </w:rPr>
      </w:pPr>
      <w:r w:rsidRPr="00AC5DC7">
        <w:rPr>
          <w:rFonts w:ascii="Arial" w:hAnsi="Arial" w:cs="Arial"/>
          <w:i/>
          <w:sz w:val="16"/>
          <w:szCs w:val="24"/>
        </w:rPr>
        <w:t>*</w:t>
      </w:r>
      <w:bookmarkStart w:id="2" w:name="_Situational_Report_1"/>
      <w:bookmarkEnd w:id="2"/>
      <w:r w:rsidRPr="00AC5DC7">
        <w:rPr>
          <w:rFonts w:ascii="Arial" w:hAnsi="Arial" w:cs="Arial"/>
          <w:i/>
          <w:sz w:val="16"/>
          <w:szCs w:val="24"/>
        </w:rPr>
        <w:t>Qui</w:t>
      </w:r>
      <w:r w:rsidR="00567CE5">
        <w:rPr>
          <w:rFonts w:ascii="Arial" w:hAnsi="Arial" w:cs="Arial"/>
          <w:i/>
          <w:sz w:val="16"/>
          <w:szCs w:val="24"/>
        </w:rPr>
        <w:t>ck Response Fund (QRF) as of 10 January 2020</w:t>
      </w:r>
    </w:p>
    <w:p w:rsidR="00E93998" w:rsidRDefault="00E93998" w:rsidP="00AE15C7">
      <w:pPr>
        <w:ind w:right="27"/>
        <w:contextualSpacing/>
        <w:rPr>
          <w:rFonts w:ascii="Arial" w:eastAsia="Arial" w:hAnsi="Arial" w:cs="Arial"/>
          <w:b/>
          <w:color w:val="002060"/>
          <w:sz w:val="28"/>
          <w:szCs w:val="24"/>
        </w:rPr>
      </w:pPr>
    </w:p>
    <w:p w:rsidR="00E93998" w:rsidRDefault="000E0F87" w:rsidP="008D3E35">
      <w:pPr>
        <w:ind w:right="27"/>
        <w:contextualSpacing/>
        <w:jc w:val="center"/>
        <w:rPr>
          <w:rFonts w:ascii="Arial" w:eastAsia="Times New Roman" w:hAnsi="Arial" w:cs="Arial"/>
          <w:b/>
          <w:iCs/>
          <w:color w:val="002060"/>
          <w:sz w:val="36"/>
          <w:szCs w:val="36"/>
        </w:rPr>
      </w:pPr>
      <w:r>
        <w:rPr>
          <w:noProof/>
          <w:lang w:val="en-US" w:eastAsia="en-US"/>
        </w:rPr>
        <w:drawing>
          <wp:anchor distT="0" distB="0" distL="114300" distR="114300" simplePos="0" relativeHeight="251660800" behindDoc="0" locked="0" layoutInCell="1" allowOverlap="1">
            <wp:simplePos x="0" y="0"/>
            <wp:positionH relativeFrom="column">
              <wp:posOffset>-247650</wp:posOffset>
            </wp:positionH>
            <wp:positionV relativeFrom="paragraph">
              <wp:posOffset>332740</wp:posOffset>
            </wp:positionV>
            <wp:extent cx="6855460" cy="4851400"/>
            <wp:effectExtent l="0" t="0" r="2540" b="6350"/>
            <wp:wrapSquare wrapText="bothSides"/>
            <wp:docPr id="16" name="Picture 16" descr="Taal Volcanic Erup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5460" cy="485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998" w:rsidRPr="0043481A">
        <w:rPr>
          <w:rFonts w:ascii="Arial" w:eastAsia="Times New Roman" w:hAnsi="Arial" w:cs="Arial"/>
          <w:b/>
          <w:iCs/>
          <w:color w:val="002060"/>
          <w:sz w:val="36"/>
          <w:szCs w:val="36"/>
        </w:rPr>
        <w:t>DSWD DISASTER RESPONSE INFORMATION</w:t>
      </w:r>
    </w:p>
    <w:p w:rsidR="00E93998" w:rsidRDefault="008D3E35" w:rsidP="00AE15C7">
      <w:pPr>
        <w:ind w:right="27"/>
        <w:contextualSpacing/>
        <w:rPr>
          <w:rFonts w:ascii="Arial" w:eastAsia="Arial" w:hAnsi="Arial" w:cs="Arial"/>
          <w:b/>
          <w:color w:val="002060"/>
          <w:sz w:val="28"/>
          <w:szCs w:val="24"/>
        </w:rPr>
      </w:pPr>
      <w:r>
        <w:rPr>
          <w:rFonts w:ascii="Arial" w:hAnsi="Arial" w:cs="Arial"/>
          <w:i/>
          <w:sz w:val="16"/>
          <w:szCs w:val="24"/>
        </w:rPr>
        <w:t xml:space="preserve">Note: </w:t>
      </w:r>
      <w:r w:rsidRPr="008D3E35">
        <w:rPr>
          <w:rFonts w:ascii="Arial" w:hAnsi="Arial" w:cs="Arial"/>
          <w:i/>
          <w:sz w:val="16"/>
          <w:szCs w:val="24"/>
        </w:rPr>
        <w:t xml:space="preserve">Ongoing assessment and validation are continuously being conducted in the </w:t>
      </w:r>
      <w:r>
        <w:rPr>
          <w:rFonts w:ascii="Arial" w:hAnsi="Arial" w:cs="Arial"/>
          <w:i/>
          <w:sz w:val="16"/>
          <w:szCs w:val="24"/>
        </w:rPr>
        <w:t>location of Evacuation Centers.</w:t>
      </w: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E93998" w:rsidRDefault="00E93998" w:rsidP="00AE15C7">
      <w:pPr>
        <w:ind w:right="27"/>
        <w:contextualSpacing/>
        <w:rPr>
          <w:rFonts w:ascii="Arial" w:eastAsia="Arial" w:hAnsi="Arial" w:cs="Arial"/>
          <w:b/>
          <w:color w:val="002060"/>
          <w:sz w:val="28"/>
          <w:szCs w:val="24"/>
        </w:rPr>
      </w:pPr>
    </w:p>
    <w:p w:rsidR="00991EDC" w:rsidRPr="00852A52" w:rsidRDefault="00660DD6" w:rsidP="00AE15C7">
      <w:pPr>
        <w:ind w:right="27"/>
        <w:contextualSpacing/>
        <w:rPr>
          <w:rFonts w:ascii="Arial" w:eastAsia="Arial" w:hAnsi="Arial" w:cs="Arial"/>
          <w:b/>
          <w:color w:val="002060"/>
          <w:sz w:val="24"/>
          <w:szCs w:val="24"/>
        </w:rPr>
      </w:pPr>
      <w:r>
        <w:rPr>
          <w:rFonts w:ascii="Arial" w:eastAsia="Arial" w:hAnsi="Arial" w:cs="Arial"/>
          <w:b/>
          <w:color w:val="002060"/>
          <w:sz w:val="28"/>
          <w:szCs w:val="24"/>
        </w:rPr>
        <w:t>S</w:t>
      </w:r>
      <w:r w:rsidR="00991EDC" w:rsidRPr="006D5DFC">
        <w:rPr>
          <w:rFonts w:ascii="Arial" w:eastAsia="Arial" w:hAnsi="Arial" w:cs="Arial"/>
          <w:b/>
          <w:color w:val="002060"/>
          <w:sz w:val="28"/>
          <w:szCs w:val="24"/>
        </w:rPr>
        <w:t>ituational Reports</w:t>
      </w:r>
    </w:p>
    <w:p w:rsidR="00991EDC" w:rsidRPr="00AE15C7" w:rsidRDefault="00991EDC" w:rsidP="00AE15C7">
      <w:pPr>
        <w:pStyle w:val="Heading1"/>
        <w:spacing w:before="0" w:after="0"/>
        <w:ind w:right="27"/>
        <w:contextualSpacing/>
        <w:rPr>
          <w:rFonts w:ascii="Arial" w:eastAsia="Arial" w:hAnsi="Arial" w:cs="Arial"/>
          <w:sz w:val="24"/>
          <w:szCs w:val="24"/>
        </w:rPr>
      </w:pPr>
    </w:p>
    <w:p w:rsidR="00991EDC" w:rsidRPr="006231EA" w:rsidRDefault="00991EDC" w:rsidP="00AE15C7">
      <w:pPr>
        <w:pStyle w:val="Heading1"/>
        <w:spacing w:before="0" w:after="0"/>
        <w:ind w:right="27"/>
        <w:contextualSpacing/>
        <w:rPr>
          <w:rFonts w:ascii="Arial" w:eastAsia="Arial" w:hAnsi="Arial" w:cs="Arial"/>
          <w:b w:val="0"/>
          <w:sz w:val="24"/>
          <w:szCs w:val="24"/>
        </w:rPr>
      </w:pPr>
      <w:r w:rsidRPr="006231EA">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6231EA" w:rsidTr="00E976F5">
        <w:trPr>
          <w:trHeight w:val="62"/>
          <w:tblHeader/>
          <w:jc w:val="center"/>
        </w:trPr>
        <w:tc>
          <w:tcPr>
            <w:tcW w:w="1192"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DATE</w:t>
            </w:r>
          </w:p>
        </w:tc>
        <w:tc>
          <w:tcPr>
            <w:tcW w:w="3808"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SITUATIONS / ACTIONS UNDERTAKEN</w:t>
            </w:r>
          </w:p>
        </w:tc>
      </w:tr>
      <w:tr w:rsidR="00BB2F34" w:rsidRPr="00F65DA8" w:rsidTr="00E976F5">
        <w:trPr>
          <w:jc w:val="center"/>
        </w:trPr>
        <w:tc>
          <w:tcPr>
            <w:tcW w:w="1192" w:type="pct"/>
            <w:vAlign w:val="center"/>
          </w:tcPr>
          <w:p w:rsidR="00BB2F34" w:rsidRPr="00423B3A" w:rsidRDefault="00BB2F34" w:rsidP="00BB2F34">
            <w:pPr>
              <w:ind w:right="27"/>
              <w:contextualSpacing/>
              <w:jc w:val="center"/>
              <w:rPr>
                <w:rFonts w:ascii="Arial" w:eastAsia="Arial Narrow" w:hAnsi="Arial" w:cs="Arial"/>
                <w:color w:val="0070C0"/>
                <w:sz w:val="20"/>
                <w:szCs w:val="24"/>
              </w:rPr>
            </w:pPr>
            <w:r>
              <w:rPr>
                <w:rFonts w:ascii="Arial" w:eastAsia="Arial Narrow" w:hAnsi="Arial" w:cs="Arial"/>
                <w:color w:val="0070C0"/>
                <w:sz w:val="20"/>
                <w:szCs w:val="24"/>
              </w:rPr>
              <w:t>14</w:t>
            </w:r>
            <w:r>
              <w:rPr>
                <w:rFonts w:ascii="Arial" w:eastAsia="Arial Narrow" w:hAnsi="Arial" w:cs="Arial"/>
                <w:color w:val="0070C0"/>
                <w:sz w:val="20"/>
                <w:szCs w:val="24"/>
              </w:rPr>
              <w:t xml:space="preserve"> </w:t>
            </w:r>
            <w:r w:rsidRPr="00BB2F34">
              <w:rPr>
                <w:rFonts w:ascii="Arial" w:eastAsia="Arial Narrow" w:hAnsi="Arial" w:cs="Arial"/>
                <w:color w:val="0070C0"/>
                <w:sz w:val="20"/>
                <w:szCs w:val="24"/>
              </w:rPr>
              <w:t>January 2020</w:t>
            </w:r>
          </w:p>
        </w:tc>
        <w:tc>
          <w:tcPr>
            <w:tcW w:w="3808" w:type="pct"/>
          </w:tcPr>
          <w:p w:rsidR="00BB2F34" w:rsidRDefault="00BB2F34" w:rsidP="00BB2F34">
            <w:pPr>
              <w:pStyle w:val="ListParagraph"/>
              <w:numPr>
                <w:ilvl w:val="0"/>
                <w:numId w:val="2"/>
              </w:numPr>
              <w:ind w:left="269" w:right="27" w:hanging="269"/>
              <w:jc w:val="both"/>
              <w:rPr>
                <w:rFonts w:ascii="Arial" w:eastAsia="Arial Narrow" w:hAnsi="Arial" w:cs="Arial"/>
                <w:color w:val="0070C0"/>
                <w:sz w:val="20"/>
                <w:szCs w:val="24"/>
              </w:rPr>
            </w:pPr>
            <w:r w:rsidRPr="00423B3A">
              <w:rPr>
                <w:rFonts w:ascii="Arial" w:eastAsia="Arial Narrow" w:hAnsi="Arial" w:cs="Arial"/>
                <w:color w:val="0070C0"/>
                <w:sz w:val="20"/>
                <w:szCs w:val="24"/>
              </w:rPr>
              <w:t xml:space="preserve">The Disaster Response Management Bureau (DRMB) is </w:t>
            </w:r>
            <w:r>
              <w:rPr>
                <w:rFonts w:ascii="Arial" w:eastAsia="Arial Narrow" w:hAnsi="Arial" w:cs="Arial"/>
                <w:color w:val="0070C0"/>
                <w:sz w:val="20"/>
                <w:szCs w:val="24"/>
              </w:rPr>
              <w:t xml:space="preserve">on </w:t>
            </w:r>
            <w:r w:rsidRPr="005804CD">
              <w:rPr>
                <w:rFonts w:ascii="Arial" w:eastAsia="Arial Narrow" w:hAnsi="Arial" w:cs="Arial"/>
                <w:b/>
                <w:color w:val="FF0000"/>
                <w:sz w:val="20"/>
                <w:szCs w:val="24"/>
              </w:rPr>
              <w:t xml:space="preserve">RED </w:t>
            </w:r>
            <w:r w:rsidRPr="00AC5DC7">
              <w:rPr>
                <w:rFonts w:ascii="Arial" w:eastAsia="Arial Narrow" w:hAnsi="Arial" w:cs="Arial"/>
                <w:b/>
                <w:color w:val="0070C0"/>
                <w:sz w:val="20"/>
                <w:szCs w:val="24"/>
              </w:rPr>
              <w:t>Alert Status</w:t>
            </w:r>
            <w:r>
              <w:rPr>
                <w:rFonts w:ascii="Arial" w:eastAsia="Arial Narrow" w:hAnsi="Arial" w:cs="Arial"/>
                <w:color w:val="0070C0"/>
                <w:sz w:val="20"/>
                <w:szCs w:val="24"/>
              </w:rPr>
              <w:t xml:space="preserve"> and is </w:t>
            </w:r>
            <w:r w:rsidRPr="00423B3A">
              <w:rPr>
                <w:rFonts w:ascii="Arial" w:eastAsia="Arial Narrow" w:hAnsi="Arial" w:cs="Arial"/>
                <w:color w:val="0070C0"/>
                <w:sz w:val="20"/>
                <w:szCs w:val="24"/>
              </w:rPr>
              <w:t xml:space="preserve">closely coordinating with </w:t>
            </w:r>
            <w:r>
              <w:rPr>
                <w:rFonts w:ascii="Arial" w:eastAsia="Arial Narrow" w:hAnsi="Arial" w:cs="Arial"/>
                <w:color w:val="0070C0"/>
                <w:sz w:val="20"/>
                <w:szCs w:val="24"/>
              </w:rPr>
              <w:t>DSWD-FO CALABARZON</w:t>
            </w:r>
            <w:r w:rsidRPr="00423B3A">
              <w:rPr>
                <w:rFonts w:ascii="Arial" w:eastAsia="Arial Narrow" w:hAnsi="Arial" w:cs="Arial"/>
                <w:color w:val="0070C0"/>
                <w:sz w:val="20"/>
                <w:szCs w:val="24"/>
              </w:rPr>
              <w:t xml:space="preserve"> for significant disaster response updates.</w:t>
            </w:r>
          </w:p>
          <w:p w:rsidR="00BB2F34" w:rsidRPr="00BB2F34" w:rsidRDefault="00BB2F34" w:rsidP="00BB2F34">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All QRTs are on standby and ready for deployment. </w:t>
            </w:r>
          </w:p>
        </w:tc>
      </w:tr>
      <w:tr w:rsidR="001133AB" w:rsidRPr="00F65DA8" w:rsidTr="00E976F5">
        <w:trPr>
          <w:jc w:val="center"/>
        </w:trPr>
        <w:tc>
          <w:tcPr>
            <w:tcW w:w="1192" w:type="pct"/>
            <w:vAlign w:val="center"/>
          </w:tcPr>
          <w:p w:rsidR="00991EDC" w:rsidRPr="00BB2F34" w:rsidRDefault="00BB2F34" w:rsidP="00BB2F34">
            <w:pPr>
              <w:ind w:left="426" w:right="27" w:hanging="456"/>
              <w:jc w:val="center"/>
              <w:rPr>
                <w:rFonts w:ascii="Arial" w:eastAsia="Arial Narrow" w:hAnsi="Arial" w:cs="Arial"/>
                <w:sz w:val="20"/>
                <w:szCs w:val="24"/>
              </w:rPr>
            </w:pPr>
            <w:bookmarkStart w:id="3" w:name="_GoBack" w:colFirst="0" w:colLast="1"/>
            <w:r w:rsidRPr="00BB2F34">
              <w:rPr>
                <w:rFonts w:ascii="Arial" w:eastAsia="Arial Narrow" w:hAnsi="Arial" w:cs="Arial"/>
                <w:sz w:val="20"/>
                <w:szCs w:val="24"/>
              </w:rPr>
              <w:t xml:space="preserve">13 </w:t>
            </w:r>
            <w:r w:rsidR="00880E15" w:rsidRPr="00BB2F34">
              <w:rPr>
                <w:rFonts w:ascii="Arial" w:eastAsia="Arial Narrow" w:hAnsi="Arial" w:cs="Arial"/>
                <w:sz w:val="20"/>
                <w:szCs w:val="24"/>
              </w:rPr>
              <w:t>January</w:t>
            </w:r>
            <w:r w:rsidR="00991EDC" w:rsidRPr="00BB2F34">
              <w:rPr>
                <w:rFonts w:ascii="Arial" w:eastAsia="Arial Narrow" w:hAnsi="Arial" w:cs="Arial"/>
                <w:sz w:val="20"/>
                <w:szCs w:val="24"/>
              </w:rPr>
              <w:t xml:space="preserve"> 20</w:t>
            </w:r>
            <w:r w:rsidR="00DB5697" w:rsidRPr="00BB2F34">
              <w:rPr>
                <w:rFonts w:ascii="Arial" w:eastAsia="Arial Narrow" w:hAnsi="Arial" w:cs="Arial"/>
                <w:sz w:val="20"/>
                <w:szCs w:val="24"/>
              </w:rPr>
              <w:t>20</w:t>
            </w:r>
          </w:p>
        </w:tc>
        <w:tc>
          <w:tcPr>
            <w:tcW w:w="3808" w:type="pct"/>
          </w:tcPr>
          <w:p w:rsidR="00AC5DC7" w:rsidRPr="00BB2F34" w:rsidRDefault="00AC5DC7" w:rsidP="00AC5DC7">
            <w:pPr>
              <w:pStyle w:val="ListParagraph"/>
              <w:numPr>
                <w:ilvl w:val="0"/>
                <w:numId w:val="2"/>
              </w:numPr>
              <w:ind w:left="269" w:right="27" w:hanging="269"/>
              <w:jc w:val="both"/>
              <w:rPr>
                <w:rFonts w:ascii="Arial" w:eastAsia="Arial Narrow" w:hAnsi="Arial" w:cs="Arial"/>
                <w:sz w:val="20"/>
                <w:szCs w:val="24"/>
              </w:rPr>
            </w:pPr>
            <w:r w:rsidRPr="00BB2F34">
              <w:rPr>
                <w:rFonts w:ascii="Arial" w:eastAsia="Arial Narrow" w:hAnsi="Arial" w:cs="Arial"/>
                <w:sz w:val="20"/>
                <w:szCs w:val="24"/>
              </w:rPr>
              <w:t xml:space="preserve">Assistant Secretary for Disaster Response Management Group (DRMG) Rodolfo “Rudy” </w:t>
            </w:r>
            <w:proofErr w:type="spellStart"/>
            <w:r w:rsidRPr="00BB2F34">
              <w:rPr>
                <w:rFonts w:ascii="Arial" w:eastAsia="Arial Narrow" w:hAnsi="Arial" w:cs="Arial"/>
                <w:sz w:val="20"/>
                <w:szCs w:val="24"/>
              </w:rPr>
              <w:t>Encabo</w:t>
            </w:r>
            <w:proofErr w:type="spellEnd"/>
            <w:r w:rsidRPr="00BB2F34">
              <w:rPr>
                <w:rFonts w:ascii="Arial" w:eastAsia="Arial Narrow" w:hAnsi="Arial" w:cs="Arial"/>
                <w:sz w:val="20"/>
                <w:szCs w:val="24"/>
              </w:rPr>
              <w:t xml:space="preserve"> joined DSWD Secretary Bautista in </w:t>
            </w:r>
            <w:proofErr w:type="spellStart"/>
            <w:r w:rsidRPr="00BB2F34">
              <w:rPr>
                <w:rFonts w:ascii="Arial" w:eastAsia="Arial Narrow" w:hAnsi="Arial" w:cs="Arial"/>
                <w:sz w:val="20"/>
                <w:szCs w:val="24"/>
              </w:rPr>
              <w:t>Tagaytay</w:t>
            </w:r>
            <w:proofErr w:type="spellEnd"/>
            <w:r w:rsidRPr="00BB2F34">
              <w:rPr>
                <w:rFonts w:ascii="Arial" w:eastAsia="Arial Narrow" w:hAnsi="Arial" w:cs="Arial"/>
                <w:sz w:val="20"/>
                <w:szCs w:val="24"/>
              </w:rPr>
              <w:t xml:space="preserve"> Convention Center to attend the cabinet meeting relative to the </w:t>
            </w:r>
            <w:proofErr w:type="spellStart"/>
            <w:r w:rsidRPr="00BB2F34">
              <w:rPr>
                <w:rFonts w:ascii="Arial" w:eastAsia="Arial Narrow" w:hAnsi="Arial" w:cs="Arial"/>
                <w:sz w:val="20"/>
                <w:szCs w:val="24"/>
              </w:rPr>
              <w:t>Taal</w:t>
            </w:r>
            <w:proofErr w:type="spellEnd"/>
            <w:r w:rsidRPr="00BB2F34">
              <w:rPr>
                <w:rFonts w:ascii="Arial" w:eastAsia="Arial Narrow" w:hAnsi="Arial" w:cs="Arial"/>
                <w:sz w:val="20"/>
                <w:szCs w:val="24"/>
              </w:rPr>
              <w:t xml:space="preserve"> Volcano Phreatic Eruption Operations.</w:t>
            </w:r>
          </w:p>
          <w:p w:rsidR="00EC0749" w:rsidRPr="00BB2F34" w:rsidRDefault="00EC0749" w:rsidP="00AC5DC7">
            <w:pPr>
              <w:pStyle w:val="ListParagraph"/>
              <w:numPr>
                <w:ilvl w:val="0"/>
                <w:numId w:val="2"/>
              </w:numPr>
              <w:ind w:left="269" w:right="27" w:hanging="269"/>
              <w:jc w:val="both"/>
              <w:rPr>
                <w:rFonts w:ascii="Arial" w:eastAsia="Arial Narrow" w:hAnsi="Arial" w:cs="Arial"/>
                <w:sz w:val="20"/>
                <w:szCs w:val="24"/>
              </w:rPr>
            </w:pPr>
            <w:r w:rsidRPr="00BB2F34">
              <w:rPr>
                <w:rFonts w:ascii="Arial" w:eastAsia="Arial Narrow" w:hAnsi="Arial" w:cs="Arial"/>
                <w:sz w:val="20"/>
                <w:szCs w:val="24"/>
              </w:rPr>
              <w:t xml:space="preserve">McDonalds House of Charity through </w:t>
            </w:r>
            <w:proofErr w:type="spellStart"/>
            <w:r w:rsidRPr="00BB2F34">
              <w:rPr>
                <w:rFonts w:ascii="Arial" w:eastAsia="Arial Narrow" w:hAnsi="Arial" w:cs="Arial"/>
                <w:sz w:val="20"/>
                <w:szCs w:val="24"/>
              </w:rPr>
              <w:t>Asec</w:t>
            </w:r>
            <w:proofErr w:type="spellEnd"/>
            <w:r w:rsidRPr="00BB2F34">
              <w:rPr>
                <w:rFonts w:ascii="Arial" w:eastAsia="Arial Narrow" w:hAnsi="Arial" w:cs="Arial"/>
                <w:sz w:val="20"/>
                <w:szCs w:val="24"/>
              </w:rPr>
              <w:t xml:space="preserve">. Rhea </w:t>
            </w:r>
            <w:proofErr w:type="spellStart"/>
            <w:r w:rsidRPr="00BB2F34">
              <w:rPr>
                <w:rFonts w:ascii="Arial" w:eastAsia="Arial Narrow" w:hAnsi="Arial" w:cs="Arial"/>
                <w:sz w:val="20"/>
                <w:szCs w:val="24"/>
              </w:rPr>
              <w:t>Peñaflor</w:t>
            </w:r>
            <w:proofErr w:type="spellEnd"/>
            <w:r w:rsidRPr="00BB2F34">
              <w:rPr>
                <w:rFonts w:ascii="Arial" w:eastAsia="Arial Narrow" w:hAnsi="Arial" w:cs="Arial"/>
                <w:sz w:val="20"/>
                <w:szCs w:val="24"/>
              </w:rPr>
              <w:t xml:space="preserve"> donated meals for the disaster response duty teams. </w:t>
            </w:r>
          </w:p>
        </w:tc>
      </w:tr>
      <w:bookmarkEnd w:id="3"/>
    </w:tbl>
    <w:p w:rsidR="00DD38C2" w:rsidRPr="006D5DFC" w:rsidRDefault="00DD38C2" w:rsidP="00AE15C7">
      <w:pPr>
        <w:contextualSpacing/>
        <w:rPr>
          <w:rFonts w:ascii="Arial" w:hAnsi="Arial" w:cs="Arial"/>
        </w:rPr>
      </w:pPr>
    </w:p>
    <w:p w:rsidR="00991EDC" w:rsidRPr="006231EA" w:rsidRDefault="00AC5DC7" w:rsidP="00AE15C7">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6231EA" w:rsidTr="00E976F5">
        <w:trPr>
          <w:trHeight w:val="20"/>
          <w:tblHeader/>
        </w:trPr>
        <w:tc>
          <w:tcPr>
            <w:tcW w:w="1192"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DATE</w:t>
            </w:r>
          </w:p>
        </w:tc>
        <w:tc>
          <w:tcPr>
            <w:tcW w:w="3808" w:type="pct"/>
            <w:vAlign w:val="bottom"/>
          </w:tcPr>
          <w:p w:rsidR="00991EDC" w:rsidRPr="006231EA" w:rsidRDefault="00991EDC" w:rsidP="00AE15C7">
            <w:pPr>
              <w:ind w:right="27"/>
              <w:contextualSpacing/>
              <w:jc w:val="center"/>
              <w:rPr>
                <w:rFonts w:ascii="Arial" w:eastAsia="Arial Narrow" w:hAnsi="Arial" w:cs="Arial"/>
                <w:b/>
                <w:sz w:val="20"/>
                <w:szCs w:val="24"/>
              </w:rPr>
            </w:pPr>
            <w:r w:rsidRPr="006231EA">
              <w:rPr>
                <w:rFonts w:ascii="Arial" w:eastAsia="Arial Narrow" w:hAnsi="Arial" w:cs="Arial"/>
                <w:b/>
                <w:sz w:val="20"/>
                <w:szCs w:val="24"/>
              </w:rPr>
              <w:t>SITUATIONS / ACTIONS UNDERTAKEN</w:t>
            </w:r>
          </w:p>
        </w:tc>
      </w:tr>
      <w:tr w:rsidR="00D81E33" w:rsidRPr="006231EA" w:rsidTr="00E976F5">
        <w:trPr>
          <w:trHeight w:val="20"/>
        </w:trPr>
        <w:tc>
          <w:tcPr>
            <w:tcW w:w="1192" w:type="pct"/>
            <w:vAlign w:val="center"/>
          </w:tcPr>
          <w:p w:rsidR="00D81E33" w:rsidRPr="00423B3A" w:rsidRDefault="00D81E33" w:rsidP="00BB2F34">
            <w:pPr>
              <w:ind w:right="27"/>
              <w:contextualSpacing/>
              <w:jc w:val="center"/>
              <w:rPr>
                <w:rFonts w:ascii="Arial" w:eastAsia="Arial Narrow" w:hAnsi="Arial" w:cs="Arial"/>
                <w:color w:val="0070C0"/>
                <w:sz w:val="20"/>
                <w:szCs w:val="24"/>
              </w:rPr>
            </w:pPr>
            <w:r>
              <w:rPr>
                <w:rFonts w:ascii="Arial" w:eastAsia="Arial Narrow" w:hAnsi="Arial" w:cs="Arial"/>
                <w:color w:val="0070C0"/>
                <w:sz w:val="20"/>
                <w:szCs w:val="24"/>
              </w:rPr>
              <w:t>14 January 2020</w:t>
            </w:r>
          </w:p>
        </w:tc>
        <w:tc>
          <w:tcPr>
            <w:tcW w:w="3808" w:type="pct"/>
            <w:vAlign w:val="bottom"/>
          </w:tcPr>
          <w:p w:rsidR="00D81E33" w:rsidRPr="00D81E33" w:rsidRDefault="00D81E33" w:rsidP="00D81E33">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The </w:t>
            </w:r>
            <w:r w:rsidRPr="00D81E33">
              <w:rPr>
                <w:rFonts w:ascii="Arial" w:eastAsia="Arial Narrow" w:hAnsi="Arial" w:cs="Arial"/>
                <w:color w:val="0070C0"/>
                <w:sz w:val="20"/>
                <w:szCs w:val="24"/>
              </w:rPr>
              <w:t xml:space="preserve">National Capital Region provided 535 FFPs and sleeping kits amounting to </w:t>
            </w:r>
            <w:proofErr w:type="spellStart"/>
            <w:r w:rsidRPr="00D81E33">
              <w:rPr>
                <w:rFonts w:ascii="Arial" w:eastAsia="Arial Narrow" w:hAnsi="Arial" w:cs="Arial"/>
                <w:color w:val="0070C0"/>
                <w:sz w:val="20"/>
                <w:szCs w:val="24"/>
              </w:rPr>
              <w:t>Php</w:t>
            </w:r>
            <w:proofErr w:type="spellEnd"/>
            <w:r w:rsidRPr="00D81E33">
              <w:rPr>
                <w:rFonts w:ascii="Arial" w:eastAsia="Arial Narrow" w:hAnsi="Arial" w:cs="Arial"/>
                <w:color w:val="0070C0"/>
                <w:sz w:val="20"/>
                <w:szCs w:val="24"/>
              </w:rPr>
              <w:t xml:space="preserve"> 126,341.90 to the 535 families from the three evacuation centers of </w:t>
            </w:r>
            <w:proofErr w:type="spellStart"/>
            <w:r w:rsidRPr="00D81E33">
              <w:rPr>
                <w:rFonts w:ascii="Arial" w:eastAsia="Arial Narrow" w:hAnsi="Arial" w:cs="Arial"/>
                <w:color w:val="0070C0"/>
                <w:sz w:val="20"/>
                <w:szCs w:val="24"/>
              </w:rPr>
              <w:t>Sto</w:t>
            </w:r>
            <w:proofErr w:type="spellEnd"/>
            <w:r w:rsidRPr="00D81E33">
              <w:rPr>
                <w:rFonts w:ascii="Arial" w:eastAsia="Arial Narrow" w:hAnsi="Arial" w:cs="Arial"/>
                <w:color w:val="0070C0"/>
                <w:sz w:val="20"/>
                <w:szCs w:val="24"/>
              </w:rPr>
              <w:t xml:space="preserve">. Tomas, </w:t>
            </w:r>
            <w:proofErr w:type="spellStart"/>
            <w:r w:rsidRPr="00D81E33">
              <w:rPr>
                <w:rFonts w:ascii="Arial" w:eastAsia="Arial Narrow" w:hAnsi="Arial" w:cs="Arial"/>
                <w:color w:val="0070C0"/>
                <w:sz w:val="20"/>
                <w:szCs w:val="24"/>
              </w:rPr>
              <w:t>Batangas</w:t>
            </w:r>
            <w:proofErr w:type="spellEnd"/>
            <w:r w:rsidRPr="00D81E33">
              <w:rPr>
                <w:rFonts w:ascii="Arial" w:eastAsia="Arial Narrow" w:hAnsi="Arial" w:cs="Arial"/>
                <w:color w:val="0070C0"/>
                <w:sz w:val="20"/>
                <w:szCs w:val="24"/>
              </w:rPr>
              <w:t>.</w:t>
            </w:r>
          </w:p>
        </w:tc>
      </w:tr>
      <w:tr w:rsidR="00ED5826" w:rsidRPr="006231EA" w:rsidTr="00E976F5">
        <w:trPr>
          <w:trHeight w:val="20"/>
        </w:trPr>
        <w:tc>
          <w:tcPr>
            <w:tcW w:w="1192" w:type="pct"/>
            <w:vAlign w:val="center"/>
          </w:tcPr>
          <w:p w:rsidR="00ED5826" w:rsidRPr="00D71878" w:rsidRDefault="00D81E33" w:rsidP="00D81E33">
            <w:pPr>
              <w:ind w:left="284" w:right="27" w:hanging="314"/>
              <w:contextualSpacing/>
              <w:rPr>
                <w:rFonts w:ascii="Arial" w:eastAsia="Arial Narrow" w:hAnsi="Arial" w:cs="Arial"/>
                <w:sz w:val="20"/>
                <w:szCs w:val="24"/>
              </w:rPr>
            </w:pPr>
            <w:r>
              <w:rPr>
                <w:rFonts w:ascii="Arial" w:eastAsia="Arial Narrow" w:hAnsi="Arial" w:cs="Arial"/>
                <w:color w:val="0070C0"/>
                <w:sz w:val="20"/>
                <w:szCs w:val="24"/>
              </w:rPr>
              <w:t xml:space="preserve">13 </w:t>
            </w:r>
            <w:r w:rsidR="00AC5DC7" w:rsidRPr="00423B3A">
              <w:rPr>
                <w:rFonts w:ascii="Arial" w:eastAsia="Arial Narrow" w:hAnsi="Arial" w:cs="Arial"/>
                <w:color w:val="0070C0"/>
                <w:sz w:val="20"/>
                <w:szCs w:val="24"/>
              </w:rPr>
              <w:t>January 2020</w:t>
            </w:r>
            <w:r w:rsidR="00B84199">
              <w:rPr>
                <w:rFonts w:ascii="Arial" w:eastAsia="Arial Narrow" w:hAnsi="Arial" w:cs="Arial"/>
                <w:color w:val="0070C0"/>
                <w:sz w:val="20"/>
                <w:szCs w:val="24"/>
              </w:rPr>
              <w:t>, 6</w:t>
            </w:r>
            <w:r w:rsidR="00E976F5">
              <w:rPr>
                <w:rFonts w:ascii="Arial" w:eastAsia="Arial Narrow" w:hAnsi="Arial" w:cs="Arial"/>
                <w:color w:val="0070C0"/>
                <w:sz w:val="20"/>
                <w:szCs w:val="24"/>
              </w:rPr>
              <w:t>PM</w:t>
            </w:r>
          </w:p>
        </w:tc>
        <w:tc>
          <w:tcPr>
            <w:tcW w:w="3808" w:type="pct"/>
            <w:vAlign w:val="bottom"/>
          </w:tcPr>
          <w:p w:rsidR="00E93998" w:rsidRDefault="00AC5DC7" w:rsidP="00E93998">
            <w:pPr>
              <w:pStyle w:val="ListParagraph"/>
              <w:numPr>
                <w:ilvl w:val="0"/>
                <w:numId w:val="2"/>
              </w:numPr>
              <w:ind w:left="269" w:right="27" w:hanging="269"/>
              <w:jc w:val="both"/>
              <w:rPr>
                <w:rFonts w:ascii="Arial" w:eastAsia="Arial Narrow" w:hAnsi="Arial" w:cs="Arial"/>
                <w:color w:val="0070C0"/>
                <w:sz w:val="20"/>
                <w:szCs w:val="24"/>
              </w:rPr>
            </w:pPr>
            <w:r w:rsidRPr="00AC5DC7">
              <w:rPr>
                <w:rFonts w:ascii="Arial" w:eastAsia="Arial Narrow" w:hAnsi="Arial" w:cs="Arial"/>
                <w:color w:val="0070C0"/>
                <w:sz w:val="20"/>
                <w:szCs w:val="24"/>
              </w:rPr>
              <w:t xml:space="preserve">DSWD-FO CALABARZON </w:t>
            </w:r>
            <w:r>
              <w:rPr>
                <w:rFonts w:ascii="Arial" w:eastAsia="Arial Narrow" w:hAnsi="Arial" w:cs="Arial"/>
                <w:color w:val="0070C0"/>
                <w:sz w:val="20"/>
                <w:szCs w:val="24"/>
              </w:rPr>
              <w:t xml:space="preserve">is on </w:t>
            </w:r>
            <w:r w:rsidRPr="00AC5DC7">
              <w:rPr>
                <w:rFonts w:ascii="Arial" w:eastAsia="Arial Narrow" w:hAnsi="Arial" w:cs="Arial"/>
                <w:b/>
                <w:color w:val="FF0000"/>
                <w:sz w:val="20"/>
                <w:szCs w:val="24"/>
              </w:rPr>
              <w:t>RED</w:t>
            </w:r>
            <w:r>
              <w:rPr>
                <w:rFonts w:ascii="Arial" w:eastAsia="Arial Narrow" w:hAnsi="Arial" w:cs="Arial"/>
                <w:color w:val="0070C0"/>
                <w:sz w:val="20"/>
                <w:szCs w:val="24"/>
              </w:rPr>
              <w:t xml:space="preserve"> Alert Status.</w:t>
            </w:r>
          </w:p>
          <w:p w:rsidR="00E93998" w:rsidRDefault="00E93998" w:rsidP="00E93998">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DSWD-FO CALABARZON</w:t>
            </w:r>
            <w:r w:rsidRPr="00E93998">
              <w:rPr>
                <w:rFonts w:ascii="Arial" w:eastAsia="Arial Narrow" w:hAnsi="Arial" w:cs="Arial"/>
                <w:color w:val="0070C0"/>
                <w:sz w:val="20"/>
                <w:szCs w:val="24"/>
              </w:rPr>
              <w:t xml:space="preserve"> is closely coordinating with RDRRMC IV-As response</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agencies, and Local Government Units (LGUs) on the effects of the</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volcanic eruption.</w:t>
            </w:r>
          </w:p>
          <w:p w:rsidR="00E976F5" w:rsidRDefault="00E93998" w:rsidP="00E976F5">
            <w:pPr>
              <w:pStyle w:val="ListParagraph"/>
              <w:numPr>
                <w:ilvl w:val="0"/>
                <w:numId w:val="2"/>
              </w:numPr>
              <w:ind w:left="269" w:right="27" w:hanging="269"/>
              <w:jc w:val="both"/>
              <w:rPr>
                <w:rFonts w:ascii="Arial" w:eastAsia="Arial Narrow" w:hAnsi="Arial" w:cs="Arial"/>
                <w:color w:val="0070C0"/>
                <w:sz w:val="20"/>
                <w:szCs w:val="24"/>
              </w:rPr>
            </w:pPr>
            <w:r w:rsidRPr="00E93998">
              <w:rPr>
                <w:rFonts w:ascii="Arial" w:eastAsia="Arial Narrow" w:hAnsi="Arial" w:cs="Arial"/>
                <w:color w:val="0070C0"/>
                <w:sz w:val="20"/>
                <w:szCs w:val="24"/>
              </w:rPr>
              <w:t>The DRMD advised the LSWDOs to closely monitor and oversee the</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overall conduct of the operations in their respective areas in coordination</w:t>
            </w:r>
            <w:r>
              <w:rPr>
                <w:rFonts w:ascii="Arial" w:eastAsia="Arial Narrow" w:hAnsi="Arial" w:cs="Arial"/>
                <w:color w:val="0070C0"/>
                <w:sz w:val="20"/>
                <w:szCs w:val="24"/>
              </w:rPr>
              <w:t xml:space="preserve"> </w:t>
            </w:r>
            <w:r w:rsidRPr="00E93998">
              <w:rPr>
                <w:rFonts w:ascii="Arial" w:eastAsia="Arial Narrow" w:hAnsi="Arial" w:cs="Arial"/>
                <w:color w:val="0070C0"/>
                <w:sz w:val="20"/>
                <w:szCs w:val="24"/>
              </w:rPr>
              <w:t>with their Local Disaster Risk Reduction and Management Offices.</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Continuous coordination with the SWAD Team Leaders and Provincial</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Action Team of the Region and advised them to monitor and check with</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the LGUs to gather any reports on the effects of the eruption.</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Coordinated with LSWDOs and LDRRMOs outside the Permanent Danger</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Zone and instructed them to be on standby alert and prepare their</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respective evacuation centers, and family food packs should need arises.</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Coordinated with RDRRMC IV-A Operation Center for updates on the</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status of the members of the Response Cluster of the region.</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Continuous monitoring of the ongoing volcanic activity thru news reports</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and social media.</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RDANA Teams of Regional and Provincial Quick Response Teams have</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conducted assessment in the affected areas with existing IDPs.</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The Assistant Regional Director for Operations (ARDO) presided the</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response clusters meeting held on January 12, 2019.</w:t>
            </w:r>
          </w:p>
          <w:p w:rsid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The Assistant Regional Director for Administration (ARDA) joined the team</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from the RDRRMC IV-A for the aerial assessment.</w:t>
            </w:r>
          </w:p>
          <w:p w:rsidR="00ED5826" w:rsidRPr="00E976F5" w:rsidRDefault="00E976F5" w:rsidP="00E976F5">
            <w:pPr>
              <w:pStyle w:val="ListParagraph"/>
              <w:numPr>
                <w:ilvl w:val="0"/>
                <w:numId w:val="2"/>
              </w:numPr>
              <w:ind w:left="269" w:right="27" w:hanging="269"/>
              <w:jc w:val="both"/>
              <w:rPr>
                <w:rFonts w:ascii="Arial" w:eastAsia="Arial Narrow" w:hAnsi="Arial" w:cs="Arial"/>
                <w:color w:val="0070C0"/>
                <w:sz w:val="20"/>
                <w:szCs w:val="24"/>
              </w:rPr>
            </w:pPr>
            <w:r w:rsidRPr="00E976F5">
              <w:rPr>
                <w:rFonts w:ascii="Arial" w:eastAsia="Arial Narrow" w:hAnsi="Arial" w:cs="Arial"/>
                <w:color w:val="0070C0"/>
                <w:sz w:val="20"/>
                <w:szCs w:val="24"/>
              </w:rPr>
              <w:t>Coordinated with FOs NCR, III, IV-B and V for the augmentation of FFPs</w:t>
            </w:r>
            <w:r>
              <w:rPr>
                <w:rFonts w:ascii="Arial" w:eastAsia="Arial Narrow" w:hAnsi="Arial" w:cs="Arial"/>
                <w:color w:val="0070C0"/>
                <w:sz w:val="20"/>
                <w:szCs w:val="24"/>
              </w:rPr>
              <w:t xml:space="preserve"> </w:t>
            </w:r>
            <w:r w:rsidRPr="00E976F5">
              <w:rPr>
                <w:rFonts w:ascii="Arial" w:eastAsia="Arial Narrow" w:hAnsi="Arial" w:cs="Arial"/>
                <w:color w:val="0070C0"/>
                <w:sz w:val="20"/>
                <w:szCs w:val="24"/>
              </w:rPr>
              <w:t>and NFIs in the affected areas.</w:t>
            </w:r>
          </w:p>
        </w:tc>
      </w:tr>
      <w:tr w:rsidR="00E976F5" w:rsidRPr="006231EA" w:rsidTr="00E976F5">
        <w:trPr>
          <w:trHeight w:val="20"/>
        </w:trPr>
        <w:tc>
          <w:tcPr>
            <w:tcW w:w="1192" w:type="pct"/>
            <w:vAlign w:val="center"/>
          </w:tcPr>
          <w:p w:rsidR="00E976F5" w:rsidRPr="00E976F5" w:rsidRDefault="00E976F5" w:rsidP="00E976F5">
            <w:pPr>
              <w:numPr>
                <w:ilvl w:val="0"/>
                <w:numId w:val="23"/>
              </w:numPr>
              <w:ind w:left="284" w:right="27" w:hanging="284"/>
              <w:contextualSpacing/>
              <w:rPr>
                <w:rFonts w:ascii="Arial" w:eastAsia="Arial Narrow" w:hAnsi="Arial" w:cs="Arial"/>
                <w:sz w:val="20"/>
                <w:szCs w:val="24"/>
              </w:rPr>
            </w:pPr>
            <w:r w:rsidRPr="00E976F5">
              <w:rPr>
                <w:rFonts w:ascii="Arial" w:eastAsia="Arial Narrow" w:hAnsi="Arial" w:cs="Arial"/>
                <w:sz w:val="20"/>
                <w:szCs w:val="24"/>
              </w:rPr>
              <w:t>January 2020, 8AM</w:t>
            </w:r>
          </w:p>
        </w:tc>
        <w:tc>
          <w:tcPr>
            <w:tcW w:w="3808" w:type="pct"/>
            <w:vAlign w:val="bottom"/>
          </w:tcPr>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lastRenderedPageBreak/>
              <w:t>DSWD-FO CALABARZON advised the Local Social Welfare and Development Offices (LSWDOs) of CALABAR Region to activate their respective CCCM, IDP Protection and Food and Non-Food Clusters.</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provided technical assistance to LGUs with opened evacuation centers on Camp Coordination and Camp Management.</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advised the LGUs of CALABAR Region to remain vigilant and ensure prompt delivery of services when needed.</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rendered duty in the RDRRMC CALABARZON EOC.</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E976F5" w:rsidRPr="00E976F5" w:rsidRDefault="00E976F5" w:rsidP="00E976F5">
            <w:pPr>
              <w:pStyle w:val="ListParagraph"/>
              <w:numPr>
                <w:ilvl w:val="0"/>
                <w:numId w:val="2"/>
              </w:numPr>
              <w:ind w:left="269" w:right="27" w:hanging="269"/>
              <w:jc w:val="both"/>
              <w:rPr>
                <w:rFonts w:ascii="Arial" w:eastAsia="Arial Narrow" w:hAnsi="Arial" w:cs="Arial"/>
                <w:sz w:val="20"/>
                <w:szCs w:val="24"/>
              </w:rPr>
            </w:pPr>
            <w:r w:rsidRPr="00E976F5">
              <w:rPr>
                <w:rFonts w:ascii="Arial" w:eastAsia="Arial Narrow" w:hAnsi="Arial" w:cs="Arial"/>
                <w:sz w:val="20"/>
                <w:szCs w:val="24"/>
              </w:rPr>
              <w:t>DSWD-FO CALABARZONARD for Operations attended the Emergency Meeting at the RDRRMC Operations Center.</w:t>
            </w:r>
          </w:p>
        </w:tc>
      </w:tr>
    </w:tbl>
    <w:p w:rsidR="00C30A7F" w:rsidRDefault="00C30A7F" w:rsidP="00AE15C7">
      <w:pPr>
        <w:ind w:right="27"/>
        <w:contextualSpacing/>
        <w:rPr>
          <w:rFonts w:ascii="Arial" w:eastAsia="Arial" w:hAnsi="Arial" w:cs="Arial"/>
          <w:sz w:val="20"/>
          <w:szCs w:val="20"/>
        </w:rPr>
      </w:pPr>
    </w:p>
    <w:p w:rsidR="00991EDC" w:rsidRPr="008879E5" w:rsidRDefault="00991EDC" w:rsidP="00AE15C7">
      <w:pPr>
        <w:ind w:right="27"/>
        <w:contextualSpacing/>
        <w:jc w:val="center"/>
        <w:rPr>
          <w:rFonts w:ascii="Arial" w:eastAsia="Arial" w:hAnsi="Arial" w:cs="Arial"/>
          <w:sz w:val="20"/>
          <w:szCs w:val="20"/>
        </w:rPr>
      </w:pPr>
      <w:r w:rsidRPr="008879E5">
        <w:rPr>
          <w:rFonts w:ascii="Arial" w:eastAsia="Arial" w:hAnsi="Arial" w:cs="Arial"/>
          <w:sz w:val="20"/>
          <w:szCs w:val="20"/>
        </w:rPr>
        <w:t>*****</w:t>
      </w:r>
    </w:p>
    <w:p w:rsidR="00991EDC" w:rsidRPr="008879E5" w:rsidRDefault="00991EDC" w:rsidP="00AE15C7">
      <w:pPr>
        <w:ind w:right="27"/>
        <w:contextualSpacing/>
        <w:jc w:val="both"/>
        <w:rPr>
          <w:rFonts w:ascii="Arial" w:eastAsia="Arial" w:hAnsi="Arial" w:cs="Arial"/>
          <w:i/>
          <w:sz w:val="20"/>
          <w:szCs w:val="20"/>
        </w:rPr>
      </w:pPr>
      <w:r w:rsidRPr="008879E5">
        <w:rPr>
          <w:rFonts w:ascii="Arial" w:eastAsia="Arial" w:hAnsi="Arial" w:cs="Arial"/>
          <w:i/>
          <w:sz w:val="20"/>
          <w:szCs w:val="20"/>
        </w:rPr>
        <w:t xml:space="preserve">The Disaster Response Operations Monitoring and Information Center (DROMIC) of the DSWD-DRMB is closely coordinating with </w:t>
      </w:r>
      <w:r w:rsidR="00AC5DC7">
        <w:rPr>
          <w:rFonts w:ascii="Arial" w:eastAsia="Arial" w:hAnsi="Arial" w:cs="Arial"/>
          <w:i/>
          <w:sz w:val="20"/>
          <w:szCs w:val="20"/>
        </w:rPr>
        <w:t>DSWD Field Office CALABARZON</w:t>
      </w:r>
      <w:r w:rsidRPr="008879E5">
        <w:rPr>
          <w:rFonts w:ascii="Arial" w:eastAsia="Arial" w:hAnsi="Arial" w:cs="Arial"/>
          <w:i/>
          <w:sz w:val="20"/>
          <w:szCs w:val="20"/>
        </w:rPr>
        <w:t xml:space="preserve"> for any significant disaster response updates.</w:t>
      </w:r>
    </w:p>
    <w:p w:rsidR="00852A52" w:rsidRDefault="00852A52" w:rsidP="00AE15C7">
      <w:pPr>
        <w:ind w:right="27"/>
        <w:contextualSpacing/>
        <w:jc w:val="both"/>
        <w:rPr>
          <w:rFonts w:ascii="Arial" w:eastAsia="Arial" w:hAnsi="Arial" w:cs="Arial"/>
          <w:szCs w:val="24"/>
        </w:rPr>
      </w:pPr>
    </w:p>
    <w:p w:rsidR="001133AB" w:rsidRDefault="001133AB" w:rsidP="00AE15C7">
      <w:pPr>
        <w:ind w:right="27"/>
        <w:contextualSpacing/>
        <w:jc w:val="both"/>
        <w:rPr>
          <w:rFonts w:ascii="Arial" w:eastAsia="Arial" w:hAnsi="Arial" w:cs="Arial"/>
          <w:szCs w:val="24"/>
        </w:rPr>
      </w:pPr>
    </w:p>
    <w:p w:rsidR="009F091B" w:rsidRDefault="003F1FAE" w:rsidP="00AE15C7">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3F1FAE" w:rsidRDefault="003F1FAE" w:rsidP="00AE15C7">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D520DF" w:rsidRDefault="003220B1" w:rsidP="00D520DF">
      <w:pPr>
        <w:ind w:right="27"/>
        <w:contextualSpacing/>
        <w:jc w:val="both"/>
        <w:rPr>
          <w:rFonts w:ascii="Arial" w:eastAsia="Arial" w:hAnsi="Arial" w:cs="Arial"/>
          <w:b/>
          <w:szCs w:val="24"/>
        </w:rPr>
      </w:pPr>
      <w:r>
        <w:rPr>
          <w:rFonts w:ascii="Arial" w:eastAsia="Arial" w:hAnsi="Arial" w:cs="Arial"/>
          <w:b/>
          <w:szCs w:val="24"/>
        </w:rPr>
        <w:t>DIANE C. PELEGRINO</w:t>
      </w:r>
      <w:r w:rsidR="00880E15">
        <w:rPr>
          <w:rFonts w:ascii="Arial" w:eastAsia="Arial" w:hAnsi="Arial" w:cs="Arial"/>
          <w:b/>
          <w:szCs w:val="24"/>
        </w:rPr>
        <w:tab/>
      </w:r>
      <w:r w:rsidR="00880E15">
        <w:rPr>
          <w:rFonts w:ascii="Arial" w:eastAsia="Arial" w:hAnsi="Arial" w:cs="Arial"/>
          <w:b/>
          <w:szCs w:val="24"/>
        </w:rPr>
        <w:tab/>
      </w:r>
      <w:r w:rsidR="00880E15">
        <w:rPr>
          <w:rFonts w:ascii="Arial" w:eastAsia="Arial" w:hAnsi="Arial" w:cs="Arial"/>
          <w:b/>
          <w:szCs w:val="24"/>
        </w:rPr>
        <w:tab/>
      </w:r>
    </w:p>
    <w:p w:rsidR="00CE308B" w:rsidRDefault="00CE308B" w:rsidP="00AE15C7">
      <w:pPr>
        <w:ind w:right="27"/>
        <w:contextualSpacing/>
        <w:jc w:val="both"/>
        <w:rPr>
          <w:rFonts w:ascii="Arial" w:eastAsia="Arial" w:hAnsi="Arial" w:cs="Arial"/>
          <w:b/>
          <w:szCs w:val="24"/>
        </w:rPr>
      </w:pPr>
    </w:p>
    <w:p w:rsidR="00CE308B" w:rsidRDefault="00CE308B" w:rsidP="00AE15C7">
      <w:pPr>
        <w:ind w:right="27"/>
        <w:contextualSpacing/>
        <w:jc w:val="both"/>
        <w:rPr>
          <w:rFonts w:ascii="Arial" w:eastAsia="Arial" w:hAnsi="Arial" w:cs="Arial"/>
          <w:b/>
          <w:szCs w:val="24"/>
        </w:rPr>
      </w:pPr>
    </w:p>
    <w:p w:rsidR="00CE308B" w:rsidRDefault="003220B1" w:rsidP="00AE15C7">
      <w:pPr>
        <w:ind w:right="27"/>
        <w:contextualSpacing/>
        <w:jc w:val="both"/>
        <w:rPr>
          <w:rFonts w:ascii="Arial" w:eastAsia="Arial" w:hAnsi="Arial" w:cs="Arial"/>
          <w:b/>
          <w:szCs w:val="24"/>
        </w:rPr>
      </w:pPr>
      <w:r>
        <w:rPr>
          <w:rFonts w:ascii="Arial" w:eastAsia="Arial" w:hAnsi="Arial" w:cs="Arial"/>
          <w:b/>
          <w:szCs w:val="24"/>
        </w:rPr>
        <w:t>MARC LEO L. BUTAC</w:t>
      </w:r>
    </w:p>
    <w:p w:rsidR="00F3644B" w:rsidRDefault="00880E15" w:rsidP="00AE15C7">
      <w:pPr>
        <w:ind w:right="27"/>
        <w:contextualSpacing/>
        <w:jc w:val="both"/>
        <w:rPr>
          <w:rFonts w:ascii="Arial" w:eastAsia="Arial" w:hAnsi="Arial" w:cs="Arial"/>
          <w:szCs w:val="24"/>
        </w:rPr>
      </w:pPr>
      <w:r>
        <w:rPr>
          <w:rFonts w:ascii="Arial" w:eastAsia="Arial" w:hAnsi="Arial" w:cs="Arial"/>
          <w:szCs w:val="24"/>
        </w:rPr>
        <w:t>Releasing Officer</w:t>
      </w:r>
    </w:p>
    <w:p w:rsidR="00F3644B" w:rsidRDefault="00F3644B" w:rsidP="00AE15C7">
      <w:pPr>
        <w:ind w:right="27"/>
        <w:contextualSpacing/>
        <w:jc w:val="both"/>
        <w:rPr>
          <w:rFonts w:ascii="Arial" w:eastAsia="Arial" w:hAnsi="Arial" w:cs="Arial"/>
          <w:szCs w:val="24"/>
        </w:rPr>
      </w:pPr>
    </w:p>
    <w:p w:rsidR="00F3644B" w:rsidRDefault="00F3644B" w:rsidP="00AE15C7">
      <w:pPr>
        <w:ind w:right="27"/>
        <w:contextualSpacing/>
        <w:jc w:val="both"/>
        <w:rPr>
          <w:rFonts w:ascii="Arial" w:eastAsia="Arial" w:hAnsi="Arial" w:cs="Arial"/>
          <w:szCs w:val="24"/>
        </w:rPr>
      </w:pPr>
    </w:p>
    <w:p w:rsidR="00F3644B" w:rsidRDefault="00F3644B" w:rsidP="00AE15C7">
      <w:pPr>
        <w:ind w:right="27"/>
        <w:contextualSpacing/>
        <w:jc w:val="both"/>
        <w:rPr>
          <w:rFonts w:ascii="Arial" w:eastAsia="Arial" w:hAnsi="Arial" w:cs="Arial"/>
          <w:szCs w:val="24"/>
        </w:rPr>
      </w:pPr>
    </w:p>
    <w:p w:rsidR="00F3644B" w:rsidRDefault="00F3644B" w:rsidP="00AE15C7">
      <w:pPr>
        <w:ind w:right="27"/>
        <w:contextualSpacing/>
        <w:jc w:val="both"/>
        <w:rPr>
          <w:rFonts w:ascii="Arial" w:eastAsia="Arial" w:hAnsi="Arial" w:cs="Arial"/>
          <w:szCs w:val="24"/>
        </w:rPr>
      </w:pPr>
    </w:p>
    <w:p w:rsidR="00880E15" w:rsidRPr="00CE308B" w:rsidRDefault="00880E15" w:rsidP="00AE15C7">
      <w:pPr>
        <w:ind w:right="27"/>
        <w:contextualSpacing/>
        <w:jc w:val="both"/>
        <w:rPr>
          <w:rFonts w:ascii="Arial" w:eastAsia="Arial" w:hAnsi="Arial" w:cs="Arial"/>
          <w:b/>
          <w:szCs w:val="24"/>
        </w:rPr>
      </w:pPr>
      <w:r>
        <w:rPr>
          <w:rFonts w:ascii="Arial" w:eastAsia="Arial" w:hAnsi="Arial" w:cs="Arial"/>
          <w:szCs w:val="24"/>
        </w:rPr>
        <w:tab/>
      </w:r>
    </w:p>
    <w:p w:rsidR="009D3C69" w:rsidRDefault="009D3C69"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Default="00F3644B" w:rsidP="00AE15C7">
      <w:pPr>
        <w:ind w:right="27"/>
        <w:contextualSpacing/>
        <w:jc w:val="both"/>
        <w:rPr>
          <w:rFonts w:ascii="Arial" w:eastAsia="Arial" w:hAnsi="Arial" w:cs="Arial"/>
          <w:b/>
          <w:szCs w:val="24"/>
        </w:rPr>
      </w:pPr>
    </w:p>
    <w:p w:rsidR="00F3644B" w:rsidRPr="00852A52" w:rsidRDefault="00F3644B" w:rsidP="00F3644B">
      <w:pPr>
        <w:ind w:right="27"/>
        <w:contextualSpacing/>
        <w:rPr>
          <w:rFonts w:ascii="Arial" w:eastAsia="Arial" w:hAnsi="Arial" w:cs="Arial"/>
          <w:b/>
          <w:color w:val="002060"/>
          <w:sz w:val="24"/>
          <w:szCs w:val="24"/>
        </w:rPr>
      </w:pPr>
      <w:r>
        <w:rPr>
          <w:rFonts w:ascii="Arial" w:eastAsia="Arial" w:hAnsi="Arial" w:cs="Arial"/>
          <w:b/>
          <w:color w:val="002060"/>
          <w:sz w:val="28"/>
          <w:szCs w:val="24"/>
        </w:rPr>
        <w:t>PHOTO DOCUMENTATION</w:t>
      </w:r>
    </w:p>
    <w:p w:rsidR="00B84199" w:rsidRDefault="00B84199" w:rsidP="00B84199">
      <w:pPr>
        <w:ind w:right="27"/>
        <w:contextualSpacing/>
        <w:rPr>
          <w:rFonts w:ascii="Arial" w:eastAsia="Arial" w:hAnsi="Arial" w:cs="Arial"/>
          <w:b/>
          <w:color w:val="002060"/>
          <w:sz w:val="28"/>
          <w:szCs w:val="24"/>
        </w:rPr>
      </w:pPr>
    </w:p>
    <w:p w:rsidR="00B84199" w:rsidRDefault="00B84199" w:rsidP="00B84199">
      <w:pPr>
        <w:ind w:right="27"/>
        <w:contextualSpacing/>
        <w:rPr>
          <w:rFonts w:ascii="Arial" w:eastAsia="Arial" w:hAnsi="Arial" w:cs="Arial"/>
          <w:b/>
          <w:color w:val="002060"/>
          <w:sz w:val="28"/>
          <w:szCs w:val="24"/>
        </w:rPr>
      </w:pPr>
    </w:p>
    <w:p w:rsidR="00B84199" w:rsidRPr="00B84199" w:rsidRDefault="00B84199" w:rsidP="00B84199">
      <w:pPr>
        <w:ind w:right="28"/>
        <w:contextualSpacing/>
        <w:jc w:val="center"/>
        <w:rPr>
          <w:rFonts w:ascii="Arial" w:eastAsia="Arial" w:hAnsi="Arial" w:cs="Arial"/>
          <w:b/>
          <w:i/>
          <w:color w:val="002060"/>
          <w:sz w:val="28"/>
          <w:szCs w:val="24"/>
        </w:rPr>
      </w:pPr>
      <w:r w:rsidRPr="00B84199">
        <w:rPr>
          <w:rFonts w:ascii="Arial" w:eastAsia="Arial" w:hAnsi="Arial" w:cs="Arial"/>
          <w:b/>
          <w:i/>
          <w:color w:val="002060"/>
          <w:sz w:val="28"/>
          <w:szCs w:val="24"/>
        </w:rPr>
        <w:t xml:space="preserve">FFP AND NFI </w:t>
      </w:r>
      <w:r>
        <w:rPr>
          <w:rFonts w:ascii="Arial" w:eastAsia="Arial" w:hAnsi="Arial" w:cs="Arial"/>
          <w:b/>
          <w:i/>
          <w:color w:val="002060"/>
          <w:sz w:val="28"/>
          <w:szCs w:val="24"/>
        </w:rPr>
        <w:t>DISTRIBUTION</w:t>
      </w:r>
      <w:r w:rsidRPr="00B84199">
        <w:rPr>
          <w:rFonts w:ascii="Arial" w:eastAsia="Arial" w:hAnsi="Arial" w:cs="Arial"/>
          <w:b/>
          <w:i/>
          <w:color w:val="002060"/>
          <w:sz w:val="28"/>
          <w:szCs w:val="24"/>
        </w:rPr>
        <w:t xml:space="preserve"> IN PUP GYM, STO. TOMAS BATANGAS</w:t>
      </w:r>
    </w:p>
    <w:p w:rsidR="00B84199" w:rsidRDefault="000E0F87" w:rsidP="00B84199">
      <w:pPr>
        <w:ind w:right="28"/>
        <w:contextualSpacing/>
        <w:jc w:val="center"/>
        <w:rPr>
          <w:rFonts w:ascii="Arial" w:eastAsia="Arial" w:hAnsi="Arial" w:cs="Arial"/>
          <w:b/>
          <w:i/>
          <w:color w:val="002060"/>
          <w:sz w:val="28"/>
          <w:szCs w:val="24"/>
        </w:rPr>
      </w:pPr>
      <w:r>
        <w:rPr>
          <w:noProof/>
          <w:lang w:val="en-US" w:eastAsia="en-US"/>
        </w:rPr>
        <w:drawing>
          <wp:anchor distT="0" distB="0" distL="114300" distR="114300" simplePos="0" relativeHeight="251662848" behindDoc="0" locked="0" layoutInCell="1" allowOverlap="1">
            <wp:simplePos x="0" y="0"/>
            <wp:positionH relativeFrom="column">
              <wp:posOffset>1181100</wp:posOffset>
            </wp:positionH>
            <wp:positionV relativeFrom="paragraph">
              <wp:posOffset>205105</wp:posOffset>
            </wp:positionV>
            <wp:extent cx="3784600" cy="2839720"/>
            <wp:effectExtent l="0" t="0" r="6350" b="0"/>
            <wp:wrapSquare wrapText="bothSides"/>
            <wp:docPr id="17" name="Picture 17" descr="C:\Users\JEAIOntanillas\Documents\Downloads\PUP Gy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AIOntanillas\Documents\Downloads\PUP Gym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p>
    <w:p w:rsidR="00B84199" w:rsidRDefault="000E0F87" w:rsidP="00B84199">
      <w:pPr>
        <w:ind w:right="28"/>
        <w:contextualSpacing/>
        <w:jc w:val="center"/>
        <w:rPr>
          <w:rFonts w:ascii="Arial" w:eastAsia="Arial" w:hAnsi="Arial" w:cs="Arial"/>
          <w:b/>
          <w:i/>
          <w:color w:val="002060"/>
          <w:sz w:val="28"/>
          <w:szCs w:val="24"/>
        </w:rPr>
      </w:pPr>
      <w:r>
        <w:rPr>
          <w:noProof/>
          <w:lang w:val="en-US" w:eastAsia="en-US"/>
        </w:rPr>
        <w:drawing>
          <wp:anchor distT="0" distB="0" distL="114300" distR="114300" simplePos="0" relativeHeight="251664896" behindDoc="0" locked="0" layoutInCell="1" allowOverlap="1">
            <wp:simplePos x="0" y="0"/>
            <wp:positionH relativeFrom="column">
              <wp:posOffset>2543175</wp:posOffset>
            </wp:positionH>
            <wp:positionV relativeFrom="paragraph">
              <wp:posOffset>276225</wp:posOffset>
            </wp:positionV>
            <wp:extent cx="4071620" cy="3054350"/>
            <wp:effectExtent l="0" t="0" r="5080" b="0"/>
            <wp:wrapSquare wrapText="bothSides"/>
            <wp:docPr id="18" name="Picture 18" descr="C:\Users\JEAIOntanillas\Documents\Downloads\PUP Gy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AIOntanillas\Documents\Downloads\PUP Gym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1620"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776" behindDoc="0" locked="0" layoutInCell="1" allowOverlap="1">
            <wp:simplePos x="0" y="0"/>
            <wp:positionH relativeFrom="column">
              <wp:posOffset>215900</wp:posOffset>
            </wp:positionH>
            <wp:positionV relativeFrom="paragraph">
              <wp:posOffset>282575</wp:posOffset>
            </wp:positionV>
            <wp:extent cx="2282825" cy="3039110"/>
            <wp:effectExtent l="0" t="0" r="3175" b="8890"/>
            <wp:wrapSquare wrapText="bothSides"/>
            <wp:docPr id="15" name="Picture 15" descr="PUP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P Gym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825"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199" w:rsidRDefault="00B8419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5B09" w:rsidRDefault="00855B09" w:rsidP="00B84199">
      <w:pPr>
        <w:ind w:right="28"/>
        <w:contextualSpacing/>
        <w:jc w:val="center"/>
        <w:rPr>
          <w:rFonts w:ascii="Arial" w:eastAsia="Arial" w:hAnsi="Arial" w:cs="Arial"/>
          <w:b/>
          <w:i/>
          <w:color w:val="002060"/>
          <w:sz w:val="28"/>
          <w:szCs w:val="24"/>
        </w:rPr>
      </w:pPr>
    </w:p>
    <w:p w:rsidR="008540F0" w:rsidRDefault="008540F0" w:rsidP="00B84199">
      <w:pPr>
        <w:ind w:right="28"/>
        <w:contextualSpacing/>
        <w:jc w:val="center"/>
        <w:rPr>
          <w:rFonts w:ascii="Arial" w:eastAsia="Arial" w:hAnsi="Arial" w:cs="Arial"/>
          <w:b/>
          <w:i/>
          <w:color w:val="002060"/>
          <w:sz w:val="28"/>
          <w:szCs w:val="24"/>
        </w:rPr>
      </w:pPr>
    </w:p>
    <w:p w:rsidR="008540F0" w:rsidRDefault="008540F0" w:rsidP="00B84199">
      <w:pPr>
        <w:ind w:right="28"/>
        <w:contextualSpacing/>
        <w:jc w:val="center"/>
        <w:rPr>
          <w:rFonts w:ascii="Arial" w:eastAsia="Arial" w:hAnsi="Arial" w:cs="Arial"/>
          <w:b/>
          <w:i/>
          <w:color w:val="002060"/>
          <w:sz w:val="28"/>
          <w:szCs w:val="24"/>
        </w:rPr>
      </w:pPr>
    </w:p>
    <w:p w:rsidR="00B84199" w:rsidRDefault="00B84199" w:rsidP="00B84199">
      <w:pPr>
        <w:ind w:right="28"/>
        <w:contextualSpacing/>
        <w:jc w:val="center"/>
        <w:rPr>
          <w:rFonts w:ascii="Arial" w:eastAsia="Arial" w:hAnsi="Arial" w:cs="Arial"/>
          <w:b/>
          <w:i/>
          <w:color w:val="002060"/>
          <w:sz w:val="28"/>
          <w:szCs w:val="24"/>
        </w:rPr>
      </w:pPr>
      <w:r w:rsidRPr="00B84199">
        <w:rPr>
          <w:rFonts w:ascii="Arial" w:eastAsia="Arial" w:hAnsi="Arial" w:cs="Arial"/>
          <w:b/>
          <w:i/>
          <w:color w:val="002060"/>
          <w:sz w:val="28"/>
          <w:szCs w:val="24"/>
        </w:rPr>
        <w:t xml:space="preserve">FFP AND NFI </w:t>
      </w:r>
      <w:r>
        <w:rPr>
          <w:rFonts w:ascii="Arial" w:eastAsia="Arial" w:hAnsi="Arial" w:cs="Arial"/>
          <w:b/>
          <w:i/>
          <w:color w:val="002060"/>
          <w:sz w:val="28"/>
          <w:szCs w:val="24"/>
        </w:rPr>
        <w:t>DISTRIBUTION TO 141 FAMILIES IN</w:t>
      </w:r>
    </w:p>
    <w:p w:rsidR="00F3644B" w:rsidRPr="00B84199" w:rsidRDefault="000E0F87" w:rsidP="00B84199">
      <w:pPr>
        <w:ind w:right="28"/>
        <w:contextualSpacing/>
        <w:jc w:val="center"/>
        <w:rPr>
          <w:rFonts w:ascii="Arial" w:eastAsia="Arial" w:hAnsi="Arial" w:cs="Arial"/>
          <w:b/>
          <w:i/>
          <w:szCs w:val="24"/>
        </w:rPr>
      </w:pPr>
      <w:r w:rsidRPr="00B84199">
        <w:rPr>
          <w:i/>
          <w:noProof/>
          <w:lang w:val="en-US" w:eastAsia="en-US"/>
        </w:rPr>
        <w:drawing>
          <wp:anchor distT="0" distB="0" distL="114300" distR="114300" simplePos="0" relativeHeight="251654656" behindDoc="1" locked="0" layoutInCell="1" allowOverlap="1">
            <wp:simplePos x="0" y="0"/>
            <wp:positionH relativeFrom="column">
              <wp:posOffset>-140970</wp:posOffset>
            </wp:positionH>
            <wp:positionV relativeFrom="paragraph">
              <wp:posOffset>481330</wp:posOffset>
            </wp:positionV>
            <wp:extent cx="3002915" cy="2413000"/>
            <wp:effectExtent l="0" t="0" r="6985" b="6350"/>
            <wp:wrapSquare wrapText="bothSides"/>
            <wp:docPr id="5" name="Picture 2" descr="Sto Tomas Gy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 Tomas Gym 1"/>
                    <pic:cNvPicPr>
                      <a:picLocks noChangeAspect="1" noChangeArrowheads="1"/>
                    </pic:cNvPicPr>
                  </pic:nvPicPr>
                  <pic:blipFill>
                    <a:blip r:embed="rId12" cstate="print">
                      <a:extLst>
                        <a:ext uri="{28A0092B-C50C-407E-A947-70E740481C1C}">
                          <a14:useLocalDpi xmlns:a14="http://schemas.microsoft.com/office/drawing/2010/main" val="0"/>
                        </a:ext>
                      </a:extLst>
                    </a:blip>
                    <a:srcRect r="10283" b="3918"/>
                    <a:stretch>
                      <a:fillRect/>
                    </a:stretch>
                  </pic:blipFill>
                  <pic:spPr bwMode="auto">
                    <a:xfrm>
                      <a:off x="0" y="0"/>
                      <a:ext cx="300291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199">
        <w:rPr>
          <w:i/>
          <w:noProof/>
          <w:lang w:val="en-US" w:eastAsia="en-US"/>
        </w:rPr>
        <w:drawing>
          <wp:anchor distT="0" distB="0" distL="114300" distR="114300" simplePos="0" relativeHeight="251655680" behindDoc="1" locked="0" layoutInCell="1" allowOverlap="1">
            <wp:simplePos x="0" y="0"/>
            <wp:positionH relativeFrom="column">
              <wp:posOffset>-140970</wp:posOffset>
            </wp:positionH>
            <wp:positionV relativeFrom="paragraph">
              <wp:posOffset>2992755</wp:posOffset>
            </wp:positionV>
            <wp:extent cx="3002915" cy="2430145"/>
            <wp:effectExtent l="0" t="0" r="6985" b="8255"/>
            <wp:wrapSquare wrapText="bothSides"/>
            <wp:docPr id="3" name="Picture 3" descr="Sto Tomas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 Tomas Gym 2"/>
                    <pic:cNvPicPr>
                      <a:picLocks noChangeAspect="1" noChangeArrowheads="1"/>
                    </pic:cNvPicPr>
                  </pic:nvPicPr>
                  <pic:blipFill>
                    <a:blip r:embed="rId13" cstate="print">
                      <a:extLst>
                        <a:ext uri="{28A0092B-C50C-407E-A947-70E740481C1C}">
                          <a14:useLocalDpi xmlns:a14="http://schemas.microsoft.com/office/drawing/2010/main" val="0"/>
                        </a:ext>
                      </a:extLst>
                    </a:blip>
                    <a:srcRect r="7292"/>
                    <a:stretch>
                      <a:fillRect/>
                    </a:stretch>
                  </pic:blipFill>
                  <pic:spPr bwMode="auto">
                    <a:xfrm>
                      <a:off x="0" y="0"/>
                      <a:ext cx="300291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199">
        <w:rPr>
          <w:i/>
          <w:noProof/>
          <w:lang w:val="en-US" w:eastAsia="en-US"/>
        </w:rPr>
        <w:drawing>
          <wp:anchor distT="0" distB="0" distL="114300" distR="114300" simplePos="0" relativeHeight="251656704" behindDoc="1" locked="0" layoutInCell="1" allowOverlap="1">
            <wp:simplePos x="0" y="0"/>
            <wp:positionH relativeFrom="column">
              <wp:posOffset>2957195</wp:posOffset>
            </wp:positionH>
            <wp:positionV relativeFrom="paragraph">
              <wp:posOffset>473710</wp:posOffset>
            </wp:positionV>
            <wp:extent cx="3601085" cy="4941570"/>
            <wp:effectExtent l="0" t="0" r="0" b="0"/>
            <wp:wrapSquare wrapText="bothSides"/>
            <wp:docPr id="4" name="Picture 4" descr="Sto Tomas Gy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 Tomas Gym 3"/>
                    <pic:cNvPicPr>
                      <a:picLocks noChangeAspect="1" noChangeArrowheads="1"/>
                    </pic:cNvPicPr>
                  </pic:nvPicPr>
                  <pic:blipFill>
                    <a:blip r:embed="rId14" cstate="print">
                      <a:extLst>
                        <a:ext uri="{28A0092B-C50C-407E-A947-70E740481C1C}">
                          <a14:useLocalDpi xmlns:a14="http://schemas.microsoft.com/office/drawing/2010/main" val="0"/>
                        </a:ext>
                      </a:extLst>
                    </a:blip>
                    <a:srcRect l="2827"/>
                    <a:stretch>
                      <a:fillRect/>
                    </a:stretch>
                  </pic:blipFill>
                  <pic:spPr bwMode="auto">
                    <a:xfrm>
                      <a:off x="0" y="0"/>
                      <a:ext cx="3601085" cy="494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199" w:rsidRPr="00B84199">
        <w:rPr>
          <w:rFonts w:ascii="Arial" w:eastAsia="Arial" w:hAnsi="Arial" w:cs="Arial"/>
          <w:b/>
          <w:i/>
          <w:color w:val="002060"/>
          <w:sz w:val="28"/>
          <w:szCs w:val="24"/>
        </w:rPr>
        <w:t>STO. TOMAS GYM, BATANGAS</w:t>
      </w:r>
    </w:p>
    <w:sectPr w:rsidR="00F3644B" w:rsidRPr="00B84199" w:rsidSect="00F865E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24D" w:rsidRDefault="00E0724D">
      <w:r>
        <w:separator/>
      </w:r>
    </w:p>
  </w:endnote>
  <w:endnote w:type="continuationSeparator" w:id="0">
    <w:p w:rsidR="00E0724D" w:rsidRDefault="00E0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155" w:rsidRDefault="00D7215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155" w:rsidRDefault="00D72155" w:rsidP="00517623">
    <w:pPr>
      <w:pBdr>
        <w:bottom w:val="single" w:sz="6" w:space="1" w:color="000000"/>
      </w:pBdr>
      <w:tabs>
        <w:tab w:val="left" w:pos="2371"/>
        <w:tab w:val="center" w:pos="5233"/>
      </w:tabs>
      <w:ind w:right="27"/>
      <w:contextualSpacing/>
      <w:jc w:val="right"/>
      <w:rPr>
        <w:sz w:val="16"/>
        <w:szCs w:val="16"/>
      </w:rPr>
    </w:pPr>
  </w:p>
  <w:p w:rsidR="00D72155" w:rsidRDefault="00D72155" w:rsidP="00D72155">
    <w:pPr>
      <w:pBdr>
        <w:top w:val="nil"/>
        <w:left w:val="nil"/>
        <w:bottom w:val="nil"/>
        <w:right w:val="nil"/>
        <w:between w:val="nil"/>
      </w:pBdr>
      <w:ind w:right="115"/>
      <w:contextualSpacing/>
      <w:jc w:val="right"/>
      <w:rPr>
        <w:rFonts w:ascii="Arial" w:eastAsia="Arial" w:hAnsi="Arial" w:cs="Arial"/>
        <w:sz w:val="14"/>
        <w:szCs w:val="14"/>
      </w:rPr>
    </w:pPr>
    <w:bookmarkStart w:id="4" w:name="_1t3h5sf"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B2F34">
      <w:rPr>
        <w:b/>
        <w:noProof/>
        <w:sz w:val="16"/>
        <w:szCs w:val="16"/>
      </w:rPr>
      <w:t>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B2F34">
      <w:rPr>
        <w:b/>
        <w:noProof/>
        <w:sz w:val="16"/>
        <w:szCs w:val="16"/>
      </w:rPr>
      <w:t>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w:t>
    </w:r>
    <w:r w:rsidRPr="00D72155">
      <w:rPr>
        <w:rFonts w:ascii="Arial" w:eastAsia="Arial" w:hAnsi="Arial" w:cs="Arial"/>
        <w:sz w:val="14"/>
        <w:szCs w:val="14"/>
      </w:rPr>
      <w:t>as of 14 January 2020, 6AM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155" w:rsidRDefault="00D7215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24D" w:rsidRDefault="00E0724D">
      <w:r>
        <w:separator/>
      </w:r>
    </w:p>
  </w:footnote>
  <w:footnote w:type="continuationSeparator" w:id="0">
    <w:p w:rsidR="00E0724D" w:rsidRDefault="00E072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155" w:rsidRDefault="00D7215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155" w:rsidRPr="00EF0730" w:rsidRDefault="00D72155"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155" w:rsidRPr="00EF0730" w:rsidRDefault="00D72155" w:rsidP="00AC4062">
    <w:pPr>
      <w:tabs>
        <w:tab w:val="center" w:pos="4680"/>
        <w:tab w:val="right" w:pos="9360"/>
      </w:tabs>
      <w:rPr>
        <w:noProof/>
        <w:sz w:val="20"/>
        <w:szCs w:val="20"/>
      </w:rPr>
    </w:pPr>
  </w:p>
  <w:p w:rsidR="00D72155" w:rsidRPr="00EF0730" w:rsidRDefault="00D72155"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D72155" w:rsidRPr="00EF0730" w:rsidRDefault="00D72155" w:rsidP="00660DD6">
    <w:pPr>
      <w:pBdr>
        <w:bottom w:val="single" w:sz="6" w:space="1" w:color="auto"/>
      </w:pBdr>
      <w:tabs>
        <w:tab w:val="center" w:pos="4680"/>
        <w:tab w:val="right" w:pos="9360"/>
      </w:tabs>
      <w:rPr>
        <w:noProof/>
        <w:sz w:val="20"/>
        <w:szCs w:val="20"/>
      </w:rPr>
    </w:pPr>
  </w:p>
  <w:p w:rsidR="00D72155" w:rsidRPr="00EF0730" w:rsidRDefault="00D72155"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155" w:rsidRDefault="00D7215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7"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3"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6"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18"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10"/>
  </w:num>
  <w:num w:numId="3">
    <w:abstractNumId w:val="0"/>
  </w:num>
  <w:num w:numId="4">
    <w:abstractNumId w:val="3"/>
  </w:num>
  <w:num w:numId="5">
    <w:abstractNumId w:val="22"/>
  </w:num>
  <w:num w:numId="6">
    <w:abstractNumId w:val="7"/>
  </w:num>
  <w:num w:numId="7">
    <w:abstractNumId w:val="1"/>
  </w:num>
  <w:num w:numId="8">
    <w:abstractNumId w:val="4"/>
  </w:num>
  <w:num w:numId="9">
    <w:abstractNumId w:val="6"/>
  </w:num>
  <w:num w:numId="10">
    <w:abstractNumId w:val="15"/>
  </w:num>
  <w:num w:numId="11">
    <w:abstractNumId w:val="5"/>
  </w:num>
  <w:num w:numId="12">
    <w:abstractNumId w:val="21"/>
  </w:num>
  <w:num w:numId="13">
    <w:abstractNumId w:val="20"/>
  </w:num>
  <w:num w:numId="14">
    <w:abstractNumId w:val="13"/>
  </w:num>
  <w:num w:numId="15">
    <w:abstractNumId w:val="9"/>
  </w:num>
  <w:num w:numId="16">
    <w:abstractNumId w:val="23"/>
  </w:num>
  <w:num w:numId="17">
    <w:abstractNumId w:val="11"/>
  </w:num>
  <w:num w:numId="18">
    <w:abstractNumId w:val="17"/>
  </w:num>
  <w:num w:numId="19">
    <w:abstractNumId w:val="24"/>
  </w:num>
  <w:num w:numId="20">
    <w:abstractNumId w:val="14"/>
  </w:num>
  <w:num w:numId="21">
    <w:abstractNumId w:val="18"/>
  </w:num>
  <w:num w:numId="22">
    <w:abstractNumId w:val="8"/>
  </w:num>
  <w:num w:numId="23">
    <w:abstractNumId w:val="16"/>
  </w:num>
  <w:num w:numId="24">
    <w:abstractNumId w:val="2"/>
  </w:num>
  <w:num w:numId="25">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4CF6"/>
    <w:rsid w:val="00004D53"/>
    <w:rsid w:val="00005366"/>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D6F"/>
    <w:rsid w:val="00046E70"/>
    <w:rsid w:val="00046FA7"/>
    <w:rsid w:val="0004747E"/>
    <w:rsid w:val="0005318A"/>
    <w:rsid w:val="00053249"/>
    <w:rsid w:val="00053502"/>
    <w:rsid w:val="000565AF"/>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66A6"/>
    <w:rsid w:val="000A7768"/>
    <w:rsid w:val="000B249A"/>
    <w:rsid w:val="000B338C"/>
    <w:rsid w:val="000B5BB3"/>
    <w:rsid w:val="000B7E4F"/>
    <w:rsid w:val="000C0757"/>
    <w:rsid w:val="000C1B4A"/>
    <w:rsid w:val="000C1C15"/>
    <w:rsid w:val="000C1E9E"/>
    <w:rsid w:val="000C2A0D"/>
    <w:rsid w:val="000C2B8D"/>
    <w:rsid w:val="000C3E1D"/>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397A"/>
    <w:rsid w:val="000F42AA"/>
    <w:rsid w:val="000F4719"/>
    <w:rsid w:val="000F5017"/>
    <w:rsid w:val="000F55EC"/>
    <w:rsid w:val="000F7A88"/>
    <w:rsid w:val="000F7D0C"/>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6433"/>
    <w:rsid w:val="00190343"/>
    <w:rsid w:val="001915F1"/>
    <w:rsid w:val="0019168C"/>
    <w:rsid w:val="00191CE5"/>
    <w:rsid w:val="00194830"/>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DDB"/>
    <w:rsid w:val="001B76F6"/>
    <w:rsid w:val="001B7B33"/>
    <w:rsid w:val="001B7D52"/>
    <w:rsid w:val="001C11B9"/>
    <w:rsid w:val="001C2165"/>
    <w:rsid w:val="001C304C"/>
    <w:rsid w:val="001D03BE"/>
    <w:rsid w:val="001D0AF5"/>
    <w:rsid w:val="001D1193"/>
    <w:rsid w:val="001D19A7"/>
    <w:rsid w:val="001D2C79"/>
    <w:rsid w:val="001D2CA2"/>
    <w:rsid w:val="001D2E0B"/>
    <w:rsid w:val="001D2E6B"/>
    <w:rsid w:val="001D3981"/>
    <w:rsid w:val="001D436A"/>
    <w:rsid w:val="001D58D9"/>
    <w:rsid w:val="001D5B32"/>
    <w:rsid w:val="001D71E6"/>
    <w:rsid w:val="001D7344"/>
    <w:rsid w:val="001E1DD1"/>
    <w:rsid w:val="001E37C3"/>
    <w:rsid w:val="001E433D"/>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BE0"/>
    <w:rsid w:val="0024555D"/>
    <w:rsid w:val="00246C57"/>
    <w:rsid w:val="00246CDF"/>
    <w:rsid w:val="00247291"/>
    <w:rsid w:val="002475F0"/>
    <w:rsid w:val="00247AF9"/>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652"/>
    <w:rsid w:val="002B3AB3"/>
    <w:rsid w:val="002B44BD"/>
    <w:rsid w:val="002B461E"/>
    <w:rsid w:val="002B79B5"/>
    <w:rsid w:val="002C0514"/>
    <w:rsid w:val="002C13EE"/>
    <w:rsid w:val="002C3DE8"/>
    <w:rsid w:val="002C4611"/>
    <w:rsid w:val="002C4812"/>
    <w:rsid w:val="002C4946"/>
    <w:rsid w:val="002C7968"/>
    <w:rsid w:val="002D0570"/>
    <w:rsid w:val="002D12AE"/>
    <w:rsid w:val="002D1D44"/>
    <w:rsid w:val="002D200E"/>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385"/>
    <w:rsid w:val="00360F0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37D5"/>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201A9"/>
    <w:rsid w:val="00420B31"/>
    <w:rsid w:val="00421668"/>
    <w:rsid w:val="00422596"/>
    <w:rsid w:val="00422896"/>
    <w:rsid w:val="00422948"/>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826"/>
    <w:rsid w:val="00475847"/>
    <w:rsid w:val="00476803"/>
    <w:rsid w:val="00477470"/>
    <w:rsid w:val="0048062F"/>
    <w:rsid w:val="00481544"/>
    <w:rsid w:val="00481C91"/>
    <w:rsid w:val="00481EC0"/>
    <w:rsid w:val="00483260"/>
    <w:rsid w:val="00483D60"/>
    <w:rsid w:val="00483F4F"/>
    <w:rsid w:val="0048414E"/>
    <w:rsid w:val="00484CE6"/>
    <w:rsid w:val="00486378"/>
    <w:rsid w:val="00486702"/>
    <w:rsid w:val="00490BAF"/>
    <w:rsid w:val="00492118"/>
    <w:rsid w:val="00492E26"/>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500E07"/>
    <w:rsid w:val="00502760"/>
    <w:rsid w:val="00504BB2"/>
    <w:rsid w:val="00504D61"/>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742"/>
    <w:rsid w:val="00546405"/>
    <w:rsid w:val="00546467"/>
    <w:rsid w:val="00547A65"/>
    <w:rsid w:val="00550185"/>
    <w:rsid w:val="00551B85"/>
    <w:rsid w:val="00553000"/>
    <w:rsid w:val="00553AA3"/>
    <w:rsid w:val="00554514"/>
    <w:rsid w:val="005552F5"/>
    <w:rsid w:val="005560CF"/>
    <w:rsid w:val="005573F9"/>
    <w:rsid w:val="00557966"/>
    <w:rsid w:val="0056186E"/>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3197"/>
    <w:rsid w:val="005F3C54"/>
    <w:rsid w:val="005F4A66"/>
    <w:rsid w:val="005F6241"/>
    <w:rsid w:val="0060497B"/>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6AD"/>
    <w:rsid w:val="00623AA0"/>
    <w:rsid w:val="00625D74"/>
    <w:rsid w:val="006274A8"/>
    <w:rsid w:val="006277AA"/>
    <w:rsid w:val="00627881"/>
    <w:rsid w:val="00627AFF"/>
    <w:rsid w:val="0063007B"/>
    <w:rsid w:val="006332E2"/>
    <w:rsid w:val="006335A5"/>
    <w:rsid w:val="00635E5C"/>
    <w:rsid w:val="00636281"/>
    <w:rsid w:val="00640E07"/>
    <w:rsid w:val="00641E7F"/>
    <w:rsid w:val="00642B9C"/>
    <w:rsid w:val="00643E70"/>
    <w:rsid w:val="006454D2"/>
    <w:rsid w:val="00645C26"/>
    <w:rsid w:val="006479E5"/>
    <w:rsid w:val="00647A88"/>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C50"/>
    <w:rsid w:val="00676550"/>
    <w:rsid w:val="0067698E"/>
    <w:rsid w:val="00676B4A"/>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1213"/>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252E"/>
    <w:rsid w:val="00733545"/>
    <w:rsid w:val="00733AE3"/>
    <w:rsid w:val="00734880"/>
    <w:rsid w:val="00734C56"/>
    <w:rsid w:val="00734EC0"/>
    <w:rsid w:val="00735AC9"/>
    <w:rsid w:val="00736FDE"/>
    <w:rsid w:val="0073758B"/>
    <w:rsid w:val="0073770F"/>
    <w:rsid w:val="00737794"/>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3198"/>
    <w:rsid w:val="0078343C"/>
    <w:rsid w:val="007849B6"/>
    <w:rsid w:val="00784B59"/>
    <w:rsid w:val="0078501D"/>
    <w:rsid w:val="00785086"/>
    <w:rsid w:val="007856BC"/>
    <w:rsid w:val="00785A30"/>
    <w:rsid w:val="007879DB"/>
    <w:rsid w:val="00787E61"/>
    <w:rsid w:val="00790971"/>
    <w:rsid w:val="00790C0F"/>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34BF"/>
    <w:rsid w:val="00863F13"/>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2A79"/>
    <w:rsid w:val="0094428C"/>
    <w:rsid w:val="00947391"/>
    <w:rsid w:val="00947A3D"/>
    <w:rsid w:val="00950461"/>
    <w:rsid w:val="00951E30"/>
    <w:rsid w:val="009521C0"/>
    <w:rsid w:val="00952D1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7FD6"/>
    <w:rsid w:val="009E0191"/>
    <w:rsid w:val="009E1182"/>
    <w:rsid w:val="009E122F"/>
    <w:rsid w:val="009E1A36"/>
    <w:rsid w:val="009E1BD1"/>
    <w:rsid w:val="009E314B"/>
    <w:rsid w:val="009E34EB"/>
    <w:rsid w:val="009E3EFF"/>
    <w:rsid w:val="009E4921"/>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706A"/>
    <w:rsid w:val="00A202F9"/>
    <w:rsid w:val="00A2192C"/>
    <w:rsid w:val="00A21E99"/>
    <w:rsid w:val="00A22EBB"/>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37E1"/>
    <w:rsid w:val="00A9551D"/>
    <w:rsid w:val="00A95F44"/>
    <w:rsid w:val="00A961C3"/>
    <w:rsid w:val="00A96428"/>
    <w:rsid w:val="00A96637"/>
    <w:rsid w:val="00A96E8B"/>
    <w:rsid w:val="00A97FC8"/>
    <w:rsid w:val="00AA0D7C"/>
    <w:rsid w:val="00AA2398"/>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6E4"/>
    <w:rsid w:val="00AC388A"/>
    <w:rsid w:val="00AC4062"/>
    <w:rsid w:val="00AC5192"/>
    <w:rsid w:val="00AC56F9"/>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CF6"/>
    <w:rsid w:val="00AE4E4A"/>
    <w:rsid w:val="00AE5697"/>
    <w:rsid w:val="00AE692C"/>
    <w:rsid w:val="00AE7274"/>
    <w:rsid w:val="00AE745B"/>
    <w:rsid w:val="00AF09F5"/>
    <w:rsid w:val="00AF2EB6"/>
    <w:rsid w:val="00AF2EFA"/>
    <w:rsid w:val="00AF639F"/>
    <w:rsid w:val="00AF6AC1"/>
    <w:rsid w:val="00AF6F81"/>
    <w:rsid w:val="00AF7102"/>
    <w:rsid w:val="00AF7133"/>
    <w:rsid w:val="00AF7A74"/>
    <w:rsid w:val="00B00D79"/>
    <w:rsid w:val="00B01F44"/>
    <w:rsid w:val="00B03D29"/>
    <w:rsid w:val="00B0506D"/>
    <w:rsid w:val="00B051D4"/>
    <w:rsid w:val="00B060DE"/>
    <w:rsid w:val="00B07426"/>
    <w:rsid w:val="00B10513"/>
    <w:rsid w:val="00B10913"/>
    <w:rsid w:val="00B12167"/>
    <w:rsid w:val="00B12402"/>
    <w:rsid w:val="00B13D67"/>
    <w:rsid w:val="00B13E12"/>
    <w:rsid w:val="00B14B84"/>
    <w:rsid w:val="00B157F7"/>
    <w:rsid w:val="00B15E33"/>
    <w:rsid w:val="00B16872"/>
    <w:rsid w:val="00B16CE7"/>
    <w:rsid w:val="00B17722"/>
    <w:rsid w:val="00B20EF9"/>
    <w:rsid w:val="00B21B72"/>
    <w:rsid w:val="00B22082"/>
    <w:rsid w:val="00B2223D"/>
    <w:rsid w:val="00B225BA"/>
    <w:rsid w:val="00B22BD8"/>
    <w:rsid w:val="00B22CA1"/>
    <w:rsid w:val="00B23979"/>
    <w:rsid w:val="00B2471F"/>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F9C"/>
    <w:rsid w:val="00C2287F"/>
    <w:rsid w:val="00C22E3D"/>
    <w:rsid w:val="00C23522"/>
    <w:rsid w:val="00C23935"/>
    <w:rsid w:val="00C23A35"/>
    <w:rsid w:val="00C23E0A"/>
    <w:rsid w:val="00C241FD"/>
    <w:rsid w:val="00C24547"/>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A00A2"/>
    <w:rsid w:val="00CA1CE0"/>
    <w:rsid w:val="00CA2D0F"/>
    <w:rsid w:val="00CA41FA"/>
    <w:rsid w:val="00CA4A82"/>
    <w:rsid w:val="00CA5062"/>
    <w:rsid w:val="00CA5F5B"/>
    <w:rsid w:val="00CA6296"/>
    <w:rsid w:val="00CA674C"/>
    <w:rsid w:val="00CA79DE"/>
    <w:rsid w:val="00CA7BAF"/>
    <w:rsid w:val="00CB01A8"/>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1E7F"/>
    <w:rsid w:val="00CD1FD6"/>
    <w:rsid w:val="00CD395F"/>
    <w:rsid w:val="00CD3986"/>
    <w:rsid w:val="00CD4730"/>
    <w:rsid w:val="00CD5717"/>
    <w:rsid w:val="00CE084F"/>
    <w:rsid w:val="00CE215F"/>
    <w:rsid w:val="00CE308B"/>
    <w:rsid w:val="00CE347F"/>
    <w:rsid w:val="00CE39C1"/>
    <w:rsid w:val="00CE6061"/>
    <w:rsid w:val="00CE633B"/>
    <w:rsid w:val="00CE6578"/>
    <w:rsid w:val="00CE710B"/>
    <w:rsid w:val="00CE72B5"/>
    <w:rsid w:val="00CF067F"/>
    <w:rsid w:val="00CF07E8"/>
    <w:rsid w:val="00CF0D78"/>
    <w:rsid w:val="00CF10D1"/>
    <w:rsid w:val="00CF16D0"/>
    <w:rsid w:val="00CF288C"/>
    <w:rsid w:val="00CF3280"/>
    <w:rsid w:val="00CF36AD"/>
    <w:rsid w:val="00CF42B6"/>
    <w:rsid w:val="00CF5300"/>
    <w:rsid w:val="00CF7062"/>
    <w:rsid w:val="00CF75A9"/>
    <w:rsid w:val="00CF75EF"/>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3CC6"/>
    <w:rsid w:val="00D6568C"/>
    <w:rsid w:val="00D65BCE"/>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26CF"/>
    <w:rsid w:val="00E13015"/>
    <w:rsid w:val="00E13071"/>
    <w:rsid w:val="00E1326F"/>
    <w:rsid w:val="00E1330C"/>
    <w:rsid w:val="00E13766"/>
    <w:rsid w:val="00E13F1D"/>
    <w:rsid w:val="00E15317"/>
    <w:rsid w:val="00E15531"/>
    <w:rsid w:val="00E17558"/>
    <w:rsid w:val="00E226E1"/>
    <w:rsid w:val="00E236E0"/>
    <w:rsid w:val="00E24A32"/>
    <w:rsid w:val="00E24C3A"/>
    <w:rsid w:val="00E26647"/>
    <w:rsid w:val="00E30B3A"/>
    <w:rsid w:val="00E30C5F"/>
    <w:rsid w:val="00E313CE"/>
    <w:rsid w:val="00E31DD3"/>
    <w:rsid w:val="00E32112"/>
    <w:rsid w:val="00E3253B"/>
    <w:rsid w:val="00E32DA2"/>
    <w:rsid w:val="00E33632"/>
    <w:rsid w:val="00E3381D"/>
    <w:rsid w:val="00E3399A"/>
    <w:rsid w:val="00E340CE"/>
    <w:rsid w:val="00E36F07"/>
    <w:rsid w:val="00E37889"/>
    <w:rsid w:val="00E40BEA"/>
    <w:rsid w:val="00E418EA"/>
    <w:rsid w:val="00E421B6"/>
    <w:rsid w:val="00E42834"/>
    <w:rsid w:val="00E433B3"/>
    <w:rsid w:val="00E440D3"/>
    <w:rsid w:val="00E44A8C"/>
    <w:rsid w:val="00E45A79"/>
    <w:rsid w:val="00E46168"/>
    <w:rsid w:val="00E4684E"/>
    <w:rsid w:val="00E46E35"/>
    <w:rsid w:val="00E476B6"/>
    <w:rsid w:val="00E50DEF"/>
    <w:rsid w:val="00E51425"/>
    <w:rsid w:val="00E53178"/>
    <w:rsid w:val="00E54980"/>
    <w:rsid w:val="00E54F15"/>
    <w:rsid w:val="00E54FE2"/>
    <w:rsid w:val="00E55A1B"/>
    <w:rsid w:val="00E55F5B"/>
    <w:rsid w:val="00E56131"/>
    <w:rsid w:val="00E56915"/>
    <w:rsid w:val="00E56960"/>
    <w:rsid w:val="00E56999"/>
    <w:rsid w:val="00E57192"/>
    <w:rsid w:val="00E5788D"/>
    <w:rsid w:val="00E61798"/>
    <w:rsid w:val="00E61D4B"/>
    <w:rsid w:val="00E62D78"/>
    <w:rsid w:val="00E62E45"/>
    <w:rsid w:val="00E637E7"/>
    <w:rsid w:val="00E66DF6"/>
    <w:rsid w:val="00E67740"/>
    <w:rsid w:val="00E7153C"/>
    <w:rsid w:val="00E71FEB"/>
    <w:rsid w:val="00E731E7"/>
    <w:rsid w:val="00E733C6"/>
    <w:rsid w:val="00E73841"/>
    <w:rsid w:val="00E748D1"/>
    <w:rsid w:val="00E755D3"/>
    <w:rsid w:val="00E75CCA"/>
    <w:rsid w:val="00E77228"/>
    <w:rsid w:val="00E77480"/>
    <w:rsid w:val="00E8182E"/>
    <w:rsid w:val="00E8254B"/>
    <w:rsid w:val="00E8288F"/>
    <w:rsid w:val="00E82AE7"/>
    <w:rsid w:val="00E8312E"/>
    <w:rsid w:val="00E841CA"/>
    <w:rsid w:val="00E844D1"/>
    <w:rsid w:val="00E85C43"/>
    <w:rsid w:val="00E86618"/>
    <w:rsid w:val="00E9117F"/>
    <w:rsid w:val="00E9216B"/>
    <w:rsid w:val="00E92F81"/>
    <w:rsid w:val="00E93998"/>
    <w:rsid w:val="00E94BC8"/>
    <w:rsid w:val="00E963EB"/>
    <w:rsid w:val="00E969D5"/>
    <w:rsid w:val="00E96F9D"/>
    <w:rsid w:val="00E976F5"/>
    <w:rsid w:val="00E977F2"/>
    <w:rsid w:val="00E97EC4"/>
    <w:rsid w:val="00EA2826"/>
    <w:rsid w:val="00EA33B4"/>
    <w:rsid w:val="00EA4EC2"/>
    <w:rsid w:val="00EB13CB"/>
    <w:rsid w:val="00EB1593"/>
    <w:rsid w:val="00EB29AA"/>
    <w:rsid w:val="00EB3065"/>
    <w:rsid w:val="00EB5BF2"/>
    <w:rsid w:val="00EB6427"/>
    <w:rsid w:val="00EB767B"/>
    <w:rsid w:val="00EC03DF"/>
    <w:rsid w:val="00EC0749"/>
    <w:rsid w:val="00EC0FD9"/>
    <w:rsid w:val="00EC1262"/>
    <w:rsid w:val="00EC1803"/>
    <w:rsid w:val="00EC1834"/>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A65"/>
    <w:rsid w:val="00EE189A"/>
    <w:rsid w:val="00EE201F"/>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31C84"/>
    <w:rsid w:val="00F320ED"/>
    <w:rsid w:val="00F329C4"/>
    <w:rsid w:val="00F34BEF"/>
    <w:rsid w:val="00F3644B"/>
    <w:rsid w:val="00F37D7B"/>
    <w:rsid w:val="00F4093C"/>
    <w:rsid w:val="00F40D4B"/>
    <w:rsid w:val="00F42029"/>
    <w:rsid w:val="00F42A1D"/>
    <w:rsid w:val="00F441D1"/>
    <w:rsid w:val="00F4444A"/>
    <w:rsid w:val="00F45116"/>
    <w:rsid w:val="00F4680B"/>
    <w:rsid w:val="00F46BB0"/>
    <w:rsid w:val="00F4763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19DED"/>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C9DF6-13E0-46F2-8762-BCA25123A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2079</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Clarrie Mae A. Castillo</cp:lastModifiedBy>
  <cp:revision>4</cp:revision>
  <cp:lastPrinted>2020-01-13T00:15:00Z</cp:lastPrinted>
  <dcterms:created xsi:type="dcterms:W3CDTF">2020-01-13T17:02:00Z</dcterms:created>
  <dcterms:modified xsi:type="dcterms:W3CDTF">2020-01-13T17:14:00Z</dcterms:modified>
</cp:coreProperties>
</file>