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CC09B5"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#34</w:t>
      </w:r>
      <w:r w:rsidR="0017624E">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r w:rsidR="0017624E" w:rsidRPr="00AC2F21">
        <w:rPr>
          <w:rFonts w:ascii="Arial" w:eastAsia="Arial" w:hAnsi="Arial" w:cs="Arial"/>
          <w:b/>
          <w:sz w:val="32"/>
          <w:szCs w:val="24"/>
        </w:rPr>
        <w:t>Taal</w:t>
      </w:r>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0</w:t>
      </w:r>
      <w:r>
        <w:rPr>
          <w:rFonts w:ascii="Arial" w:eastAsia="Arial" w:hAnsi="Arial" w:cs="Arial"/>
          <w:sz w:val="24"/>
          <w:szCs w:val="24"/>
        </w:rPr>
        <w:t xml:space="preserve">1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bookmarkStart w:id="0" w:name="_GoBack"/>
      <w:bookmarkEnd w:id="0"/>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1" w:name="_30j0zll" w:colFirst="0" w:colLast="0"/>
      <w:bookmarkStart w:id="2" w:name="_1fob9te" w:colFirst="0" w:colLast="0"/>
      <w:bookmarkEnd w:id="1"/>
      <w:bookmarkEnd w:id="2"/>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E2474">
      <w:pPr>
        <w:ind w:right="27"/>
        <w:contextualSpacing/>
        <w:jc w:val="right"/>
        <w:rPr>
          <w:rFonts w:ascii="Arial" w:eastAsia="Arial" w:hAnsi="Arial" w:cs="Arial"/>
          <w:i/>
          <w:color w:val="0070C0"/>
          <w:sz w:val="16"/>
          <w:szCs w:val="24"/>
        </w:rPr>
      </w:pPr>
    </w:p>
    <w:p w:rsidR="00FC53B3" w:rsidRPr="00AC2F21" w:rsidRDefault="00DD38C2" w:rsidP="003E247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3E2474">
      <w:pPr>
        <w:ind w:right="27"/>
        <w:contextualSpacing/>
        <w:rPr>
          <w:rFonts w:ascii="Arial" w:eastAsia="Arial" w:hAnsi="Arial" w:cs="Arial"/>
          <w:i/>
          <w:color w:val="0070C0"/>
          <w:sz w:val="24"/>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DB6B46" w:rsidRPr="00DB6B46">
        <w:rPr>
          <w:rFonts w:ascii="Arial" w:eastAsia="Times New Roman" w:hAnsi="Arial" w:cs="Arial"/>
          <w:b/>
          <w:bCs/>
          <w:color w:val="0070C0"/>
          <w:sz w:val="24"/>
          <w:szCs w:val="24"/>
        </w:rPr>
        <w:t xml:space="preserve">127,974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DB6B46" w:rsidRPr="00DB6B46">
        <w:rPr>
          <w:rFonts w:ascii="Arial" w:eastAsia="Times New Roman" w:hAnsi="Arial" w:cs="Arial"/>
          <w:b/>
          <w:bCs/>
          <w:color w:val="0070C0"/>
          <w:sz w:val="24"/>
          <w:szCs w:val="24"/>
        </w:rPr>
        <w:t xml:space="preserve">478,876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849" w:type="pct"/>
        <w:tblInd w:w="421" w:type="dxa"/>
        <w:tblCellMar>
          <w:left w:w="0" w:type="dxa"/>
          <w:right w:w="0" w:type="dxa"/>
        </w:tblCellMar>
        <w:tblLook w:val="04A0" w:firstRow="1" w:lastRow="0" w:firstColumn="1" w:lastColumn="0" w:noHBand="0" w:noVBand="1"/>
      </w:tblPr>
      <w:tblGrid>
        <w:gridCol w:w="202"/>
        <w:gridCol w:w="5048"/>
        <w:gridCol w:w="1271"/>
        <w:gridCol w:w="1462"/>
        <w:gridCol w:w="1460"/>
      </w:tblGrid>
      <w:tr w:rsidR="00DB6B46" w:rsidRPr="00DB6B46" w:rsidTr="00DB6B46">
        <w:trPr>
          <w:trHeight w:val="20"/>
          <w:tblHeader/>
        </w:trPr>
        <w:tc>
          <w:tcPr>
            <w:tcW w:w="278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REGION / PROVINCE / MUNICIPALITY </w:t>
            </w:r>
          </w:p>
        </w:tc>
        <w:tc>
          <w:tcPr>
            <w:tcW w:w="222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NUMBER OF AFFECTED </w:t>
            </w:r>
          </w:p>
        </w:tc>
      </w:tr>
      <w:tr w:rsidR="00DB6B46" w:rsidRPr="00DB6B46" w:rsidTr="00DB6B46">
        <w:trPr>
          <w:trHeight w:val="20"/>
          <w:tblHeader/>
        </w:trPr>
        <w:tc>
          <w:tcPr>
            <w:tcW w:w="2780" w:type="pct"/>
            <w:gridSpan w:val="2"/>
            <w:vMerge/>
            <w:tcBorders>
              <w:top w:val="single" w:sz="4" w:space="0" w:color="000000"/>
              <w:left w:val="single" w:sz="4" w:space="0" w:color="000000"/>
              <w:bottom w:val="nil"/>
              <w:right w:val="single" w:sz="4" w:space="0" w:color="000000"/>
            </w:tcBorders>
            <w:vAlign w:val="center"/>
            <w:hideMark/>
          </w:tcPr>
          <w:p w:rsidR="00DB6B46" w:rsidRPr="00DB6B46" w:rsidRDefault="00DB6B46" w:rsidP="00DB6B46">
            <w:pPr>
              <w:ind w:right="57"/>
              <w:contextualSpacing/>
              <w:rPr>
                <w:rFonts w:ascii="Arial" w:hAnsi="Arial" w:cs="Arial"/>
                <w:b/>
                <w:bCs/>
                <w:color w:val="000000"/>
                <w:sz w:val="20"/>
                <w:szCs w:val="20"/>
              </w:rPr>
            </w:pPr>
          </w:p>
        </w:tc>
        <w:tc>
          <w:tcPr>
            <w:tcW w:w="673"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Barangays </w:t>
            </w:r>
          </w:p>
        </w:tc>
        <w:tc>
          <w:tcPr>
            <w:tcW w:w="77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Families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Persons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GRAND TOTAL</w:t>
            </w:r>
          </w:p>
        </w:tc>
        <w:tc>
          <w:tcPr>
            <w:tcW w:w="67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127,974 </w:t>
            </w:r>
          </w:p>
        </w:tc>
        <w:tc>
          <w:tcPr>
            <w:tcW w:w="77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478,876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NCR</w:t>
            </w:r>
          </w:p>
        </w:tc>
        <w:tc>
          <w:tcPr>
            <w:tcW w:w="67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1,599 </w:t>
            </w:r>
          </w:p>
        </w:tc>
        <w:tc>
          <w:tcPr>
            <w:tcW w:w="77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6,208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Caloocan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51</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210</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Makati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20</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78</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Malabon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32</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141</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Mandaluyong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72</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273</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Manila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210</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814</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Marikina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Muntinlupa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367</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1406</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Navota**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12</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48</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Paranaque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123</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446</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Taguig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590</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2257</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Quezon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61</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262</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San Juan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17</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56</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firstLine="137"/>
              <w:contextualSpacing/>
              <w:rPr>
                <w:rFonts w:ascii="Arial" w:hAnsi="Arial" w:cs="Arial"/>
                <w:i/>
                <w:iCs/>
                <w:color w:val="000000"/>
                <w:sz w:val="20"/>
                <w:szCs w:val="20"/>
              </w:rPr>
            </w:pPr>
            <w:r w:rsidRPr="00DB6B46">
              <w:rPr>
                <w:rFonts w:ascii="Arial" w:hAnsi="Arial" w:cs="Arial"/>
                <w:i/>
                <w:iCs/>
                <w:color w:val="000000"/>
                <w:sz w:val="20"/>
                <w:szCs w:val="20"/>
              </w:rPr>
              <w:t>Valenzuela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43</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212</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REGION III</w:t>
            </w:r>
          </w:p>
        </w:tc>
        <w:tc>
          <w:tcPr>
            <w:tcW w:w="67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99 </w:t>
            </w:r>
          </w:p>
        </w:tc>
        <w:tc>
          <w:tcPr>
            <w:tcW w:w="77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353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Bataan</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Hermosa**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Bulacan</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14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44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Baliuag</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Calumpit**</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Guiguinto**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Hagonoy**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Malolos (capital)**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Plaridel**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Nueva Ecija</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10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Cabanatuan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Cabiao**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Talavera**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16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Pampanga</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50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184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Angeles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18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Apalit**</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Masantol**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Mexico**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lastRenderedPageBreak/>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San Fernando (capital)**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Santa Ana**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24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Tarlac</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27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Capas**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Paniqui**</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Tarlac (capital)**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Zambales</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17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Iba (capital**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Olongapo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Felipe**</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Narciso**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CALABARZON</w:t>
            </w:r>
          </w:p>
        </w:tc>
        <w:tc>
          <w:tcPr>
            <w:tcW w:w="67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126,276 </w:t>
            </w:r>
          </w:p>
        </w:tc>
        <w:tc>
          <w:tcPr>
            <w:tcW w:w="77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472,315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Batangas</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84,506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317,351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noWrap/>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Agoncillo*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387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noWrap/>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Alitagtag**</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1,873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6,231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Balayan**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4,659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16,502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Balete*</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529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Batangas City (capital)**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12,223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45,693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Bauan**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8,698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31,948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Calaca*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2,280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8,547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Calatagan**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2,292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8,210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Cuenca*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1,105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3,786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Ibaan**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1,631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5,768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Laurel*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580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2,773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Lemery*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348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1,585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Lian**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853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3,306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Lipa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7,476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31,471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Lobo**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346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1,341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Mabini*</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1,182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4,031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Malvar**</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3,857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14,515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Mataas Na Kahoy*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1,099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3,895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Nasugbu**</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2,511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8,923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Padre Garcia**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708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3,031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Rosario**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2,895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11,920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Jose**</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1,838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7,883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Juan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1,384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5,070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Luis**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5,135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17,833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Nicolas*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Pascual**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5,777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20,086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Santa Teresita**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328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1,022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Santo Tomas**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2,699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11,651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209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1,001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Talisay*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325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1,455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Tanauan*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6,889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25,746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Taysan**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822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3,039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Tuy**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2,134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8,078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Cavite</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26,762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97,023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noWrap/>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Alfonso**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2,856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10,979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Amadeo**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881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3,274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Bacoor**</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492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1,761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Carmona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328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1,253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Dasmariñas**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691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2,671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General Emilio Aguinaldo**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90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369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General Trias**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1,470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5,740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Indang**</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368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1,330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lastRenderedPageBreak/>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Maragondon**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488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2,161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Mendez (MENDEZ-NUÑEZ)**</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362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1,330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Naic**</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187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668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Noveleta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Silang**</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377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1,485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Tagaytay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3,421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12,707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Tanza**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636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Ternate**</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Trece Martires City (capital)**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14,556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50,504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Laguna</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8,697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33,190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Alaminos**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709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2,518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558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2,142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Cabuyao**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688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3,482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Calamba**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5,369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19,608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Cavinti**</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51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217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Kalayaan**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24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Los Baños**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304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1,026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Magdalena**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172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Majayjay**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Nagcarlan**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84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323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Pakil**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78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Pila**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154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551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Pablo City**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289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1,426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Santa Cruz (capital)**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185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756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Santa Rosa**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136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504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Siniloan**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13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55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Quezon</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5,898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23,204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Candelaria**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1,306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5,917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Dolores**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620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2,368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Gumaca**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Infanta**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Lucena City (capital)**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1,051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Pagbilao**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90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352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Pitogo**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Real**</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51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Sampaloc**</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Antonio**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672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2,778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Sariaya**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1,202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4,274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Tayabas**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98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373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Tiaong**</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1,557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5,770 </w:t>
            </w:r>
          </w:p>
        </w:tc>
      </w:tr>
      <w:tr w:rsidR="00DB6B46" w:rsidRPr="00DB6B46" w:rsidTr="00DB6B46">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Rizal</w:t>
            </w:r>
          </w:p>
        </w:tc>
        <w:tc>
          <w:tcPr>
            <w:tcW w:w="6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413 </w:t>
            </w:r>
          </w:p>
        </w:tc>
        <w:tc>
          <w:tcPr>
            <w:tcW w:w="77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1,547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Angono**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Antipolo**</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90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353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Baras**</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Binangonan**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114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Cainta**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315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Cardona**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Jala-Jala**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217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Morong**</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42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Pililla**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27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93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Rodriguez (Montalban)**</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80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Tanay**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19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55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Taytay**</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40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149 </w:t>
            </w:r>
          </w:p>
        </w:tc>
      </w:tr>
      <w:tr w:rsidR="00DB6B46" w:rsidRPr="00DB6B46" w:rsidTr="00DB6B46">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2673"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Teresa**</w:t>
            </w:r>
          </w:p>
        </w:tc>
        <w:tc>
          <w:tcPr>
            <w:tcW w:w="6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 </w:t>
            </w:r>
          </w:p>
        </w:tc>
        <w:tc>
          <w:tcPr>
            <w:tcW w:w="77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lastRenderedPageBreak/>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DB6B46" w:rsidRPr="00DB6B46">
        <w:rPr>
          <w:rFonts w:ascii="Arial" w:eastAsia="Times New Roman" w:hAnsi="Arial" w:cs="Arial"/>
          <w:b/>
          <w:bCs/>
          <w:color w:val="0070C0"/>
          <w:sz w:val="24"/>
          <w:szCs w:val="24"/>
        </w:rPr>
        <w:t xml:space="preserve">7,583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DB6B46" w:rsidRPr="00DB6B46">
        <w:rPr>
          <w:rFonts w:ascii="Arial" w:eastAsia="Times New Roman" w:hAnsi="Arial" w:cs="Arial"/>
          <w:b/>
          <w:bCs/>
          <w:color w:val="0070C0"/>
          <w:sz w:val="24"/>
          <w:szCs w:val="24"/>
        </w:rPr>
        <w:t xml:space="preserve">26,588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DB6B46">
        <w:rPr>
          <w:rFonts w:ascii="Arial" w:eastAsia="Times New Roman" w:hAnsi="Arial" w:cs="Arial"/>
          <w:b/>
          <w:color w:val="0070C0"/>
          <w:sz w:val="24"/>
          <w:szCs w:val="24"/>
        </w:rPr>
        <w:t>170</w:t>
      </w:r>
      <w:r w:rsidR="00F40D78">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71" w:type="pct"/>
        <w:tblInd w:w="846" w:type="dxa"/>
        <w:tblCellMar>
          <w:left w:w="0" w:type="dxa"/>
          <w:right w:w="0" w:type="dxa"/>
        </w:tblCellMar>
        <w:tblLook w:val="04A0" w:firstRow="1" w:lastRow="0" w:firstColumn="1" w:lastColumn="0" w:noHBand="0" w:noVBand="1"/>
      </w:tblPr>
      <w:tblGrid>
        <w:gridCol w:w="118"/>
        <w:gridCol w:w="2008"/>
        <w:gridCol w:w="865"/>
        <w:gridCol w:w="824"/>
        <w:gridCol w:w="1273"/>
        <w:gridCol w:w="1273"/>
        <w:gridCol w:w="1273"/>
        <w:gridCol w:w="1268"/>
      </w:tblGrid>
      <w:tr w:rsidR="00DB6B46" w:rsidRPr="00DB6B46" w:rsidTr="00DB6B46">
        <w:trPr>
          <w:trHeight w:val="20"/>
          <w:tblHeader/>
        </w:trPr>
        <w:tc>
          <w:tcPr>
            <w:tcW w:w="1194" w:type="pct"/>
            <w:gridSpan w:val="2"/>
            <w:vMerge w:val="restart"/>
            <w:tcBorders>
              <w:top w:val="single" w:sz="4" w:space="0" w:color="auto"/>
              <w:left w:val="single" w:sz="4" w:space="0" w:color="auto"/>
              <w:bottom w:val="nil"/>
              <w:right w:val="single" w:sz="4" w:space="0" w:color="000000"/>
            </w:tcBorders>
            <w:shd w:val="clear" w:color="7F7F7F" w:fill="7F7F7F"/>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REGION / PROVINCE / MUNICIPALITY </w:t>
            </w:r>
          </w:p>
        </w:tc>
        <w:tc>
          <w:tcPr>
            <w:tcW w:w="949" w:type="pct"/>
            <w:gridSpan w:val="2"/>
            <w:vMerge w:val="restart"/>
            <w:tcBorders>
              <w:top w:val="single" w:sz="4" w:space="0" w:color="auto"/>
              <w:left w:val="nil"/>
              <w:bottom w:val="single" w:sz="4" w:space="0" w:color="000000"/>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NUMBER OF EVACUATION CENTERS (ECs) </w:t>
            </w:r>
          </w:p>
        </w:tc>
        <w:tc>
          <w:tcPr>
            <w:tcW w:w="2857" w:type="pct"/>
            <w:gridSpan w:val="4"/>
            <w:tcBorders>
              <w:top w:val="single" w:sz="4" w:space="0" w:color="auto"/>
              <w:left w:val="nil"/>
              <w:bottom w:val="single" w:sz="4" w:space="0" w:color="000000"/>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NUMBER OF DISPLACED </w:t>
            </w:r>
          </w:p>
        </w:tc>
      </w:tr>
      <w:tr w:rsidR="00DB6B46" w:rsidRPr="00DB6B46" w:rsidTr="00DB6B46">
        <w:trPr>
          <w:trHeight w:val="20"/>
          <w:tblHeader/>
        </w:trPr>
        <w:tc>
          <w:tcPr>
            <w:tcW w:w="1194" w:type="pct"/>
            <w:gridSpan w:val="2"/>
            <w:vMerge/>
            <w:tcBorders>
              <w:top w:val="single" w:sz="4" w:space="0" w:color="000000"/>
              <w:left w:val="single" w:sz="4" w:space="0" w:color="auto"/>
              <w:bottom w:val="nil"/>
              <w:right w:val="single" w:sz="4" w:space="0" w:color="000000"/>
            </w:tcBorders>
            <w:vAlign w:val="center"/>
            <w:hideMark/>
          </w:tcPr>
          <w:p w:rsidR="00DB6B46" w:rsidRPr="00DB6B46" w:rsidRDefault="00DB6B46" w:rsidP="00DB6B46">
            <w:pPr>
              <w:ind w:right="57"/>
              <w:contextualSpacing/>
              <w:rPr>
                <w:rFonts w:ascii="Arial" w:hAnsi="Arial" w:cs="Arial"/>
                <w:b/>
                <w:bCs/>
                <w:color w:val="000000"/>
                <w:sz w:val="20"/>
                <w:szCs w:val="20"/>
              </w:rPr>
            </w:pPr>
          </w:p>
        </w:tc>
        <w:tc>
          <w:tcPr>
            <w:tcW w:w="949" w:type="pct"/>
            <w:gridSpan w:val="2"/>
            <w:vMerge/>
            <w:tcBorders>
              <w:top w:val="nil"/>
              <w:left w:val="nil"/>
              <w:bottom w:val="single" w:sz="4" w:space="0" w:color="000000"/>
              <w:right w:val="single" w:sz="4" w:space="0" w:color="000000"/>
            </w:tcBorders>
            <w:vAlign w:val="center"/>
            <w:hideMark/>
          </w:tcPr>
          <w:p w:rsidR="00DB6B46" w:rsidRPr="00DB6B46" w:rsidRDefault="00DB6B46" w:rsidP="00DB6B46">
            <w:pPr>
              <w:ind w:right="57"/>
              <w:contextualSpacing/>
              <w:rPr>
                <w:rFonts w:ascii="Arial" w:hAnsi="Arial" w:cs="Arial"/>
                <w:b/>
                <w:bCs/>
                <w:color w:val="000000"/>
                <w:sz w:val="20"/>
                <w:szCs w:val="20"/>
              </w:rPr>
            </w:pPr>
          </w:p>
        </w:tc>
        <w:tc>
          <w:tcPr>
            <w:tcW w:w="2857" w:type="pct"/>
            <w:gridSpan w:val="4"/>
            <w:tcBorders>
              <w:top w:val="single" w:sz="4" w:space="0" w:color="000000"/>
              <w:left w:val="nil"/>
              <w:bottom w:val="single" w:sz="4" w:space="0" w:color="000000"/>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INSIDE ECs </w:t>
            </w:r>
          </w:p>
        </w:tc>
      </w:tr>
      <w:tr w:rsidR="00DB6B46" w:rsidRPr="00DB6B46" w:rsidTr="00DB6B46">
        <w:trPr>
          <w:trHeight w:val="20"/>
          <w:tblHeader/>
        </w:trPr>
        <w:tc>
          <w:tcPr>
            <w:tcW w:w="1194" w:type="pct"/>
            <w:gridSpan w:val="2"/>
            <w:vMerge/>
            <w:tcBorders>
              <w:top w:val="single" w:sz="4" w:space="0" w:color="000000"/>
              <w:left w:val="single" w:sz="4" w:space="0" w:color="auto"/>
              <w:bottom w:val="nil"/>
              <w:right w:val="single" w:sz="4" w:space="0" w:color="000000"/>
            </w:tcBorders>
            <w:vAlign w:val="center"/>
            <w:hideMark/>
          </w:tcPr>
          <w:p w:rsidR="00DB6B46" w:rsidRPr="00DB6B46" w:rsidRDefault="00DB6B46" w:rsidP="00DB6B46">
            <w:pPr>
              <w:ind w:right="57"/>
              <w:contextualSpacing/>
              <w:rPr>
                <w:rFonts w:ascii="Arial" w:hAnsi="Arial" w:cs="Arial"/>
                <w:b/>
                <w:bCs/>
                <w:color w:val="000000"/>
                <w:sz w:val="20"/>
                <w:szCs w:val="20"/>
              </w:rPr>
            </w:pPr>
          </w:p>
        </w:tc>
        <w:tc>
          <w:tcPr>
            <w:tcW w:w="949" w:type="pct"/>
            <w:gridSpan w:val="2"/>
            <w:vMerge/>
            <w:tcBorders>
              <w:top w:val="nil"/>
              <w:left w:val="nil"/>
              <w:bottom w:val="single" w:sz="4" w:space="0" w:color="000000"/>
              <w:right w:val="single" w:sz="4" w:space="0" w:color="000000"/>
            </w:tcBorders>
            <w:vAlign w:val="center"/>
            <w:hideMark/>
          </w:tcPr>
          <w:p w:rsidR="00DB6B46" w:rsidRPr="00DB6B46" w:rsidRDefault="00DB6B46" w:rsidP="00DB6B46">
            <w:pPr>
              <w:ind w:right="57"/>
              <w:contextualSpacing/>
              <w:rPr>
                <w:rFonts w:ascii="Arial" w:hAnsi="Arial" w:cs="Arial"/>
                <w:b/>
                <w:bCs/>
                <w:color w:val="000000"/>
                <w:sz w:val="20"/>
                <w:szCs w:val="20"/>
              </w:rPr>
            </w:pPr>
          </w:p>
        </w:tc>
        <w:tc>
          <w:tcPr>
            <w:tcW w:w="142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Families </w:t>
            </w:r>
          </w:p>
        </w:tc>
        <w:tc>
          <w:tcPr>
            <w:tcW w:w="1428" w:type="pct"/>
            <w:gridSpan w:val="2"/>
            <w:tcBorders>
              <w:top w:val="single" w:sz="4" w:space="0" w:color="000000"/>
              <w:left w:val="nil"/>
              <w:bottom w:val="single" w:sz="4" w:space="0" w:color="000000"/>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DB6B46">
              <w:rPr>
                <w:rFonts w:ascii="Arial" w:hAnsi="Arial" w:cs="Arial"/>
                <w:b/>
                <w:bCs/>
                <w:color w:val="000000"/>
                <w:sz w:val="20"/>
                <w:szCs w:val="20"/>
              </w:rPr>
              <w:t xml:space="preserve"> </w:t>
            </w:r>
          </w:p>
        </w:tc>
      </w:tr>
      <w:tr w:rsidR="00DB6B46" w:rsidRPr="00DB6B46" w:rsidTr="00DB6B46">
        <w:trPr>
          <w:trHeight w:val="20"/>
          <w:tblHeader/>
        </w:trPr>
        <w:tc>
          <w:tcPr>
            <w:tcW w:w="1194" w:type="pct"/>
            <w:gridSpan w:val="2"/>
            <w:vMerge/>
            <w:tcBorders>
              <w:top w:val="single" w:sz="4" w:space="0" w:color="000000"/>
              <w:left w:val="single" w:sz="4" w:space="0" w:color="auto"/>
              <w:bottom w:val="single" w:sz="4" w:space="0" w:color="auto"/>
              <w:right w:val="single" w:sz="4" w:space="0" w:color="000000"/>
            </w:tcBorders>
            <w:vAlign w:val="center"/>
            <w:hideMark/>
          </w:tcPr>
          <w:p w:rsidR="00DB6B46" w:rsidRPr="00DB6B46" w:rsidRDefault="00DB6B46" w:rsidP="00DB6B46">
            <w:pPr>
              <w:ind w:right="57"/>
              <w:contextualSpacing/>
              <w:rPr>
                <w:rFonts w:ascii="Arial" w:hAnsi="Arial" w:cs="Arial"/>
                <w:b/>
                <w:bCs/>
                <w:color w:val="000000"/>
                <w:sz w:val="20"/>
                <w:szCs w:val="20"/>
              </w:rPr>
            </w:pPr>
          </w:p>
        </w:tc>
        <w:tc>
          <w:tcPr>
            <w:tcW w:w="486" w:type="pct"/>
            <w:tcBorders>
              <w:top w:val="nil"/>
              <w:left w:val="nil"/>
              <w:bottom w:val="single" w:sz="4" w:space="0" w:color="auto"/>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CUM </w:t>
            </w:r>
          </w:p>
        </w:tc>
        <w:tc>
          <w:tcPr>
            <w:tcW w:w="463" w:type="pct"/>
            <w:tcBorders>
              <w:top w:val="nil"/>
              <w:left w:val="nil"/>
              <w:bottom w:val="single" w:sz="4" w:space="0" w:color="auto"/>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NOW </w:t>
            </w:r>
          </w:p>
        </w:tc>
        <w:tc>
          <w:tcPr>
            <w:tcW w:w="715" w:type="pct"/>
            <w:tcBorders>
              <w:top w:val="nil"/>
              <w:left w:val="nil"/>
              <w:bottom w:val="single" w:sz="4" w:space="0" w:color="auto"/>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CUM </w:t>
            </w:r>
          </w:p>
        </w:tc>
        <w:tc>
          <w:tcPr>
            <w:tcW w:w="715" w:type="pct"/>
            <w:tcBorders>
              <w:top w:val="nil"/>
              <w:left w:val="nil"/>
              <w:bottom w:val="single" w:sz="4" w:space="0" w:color="auto"/>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NOW </w:t>
            </w:r>
          </w:p>
        </w:tc>
        <w:tc>
          <w:tcPr>
            <w:tcW w:w="715" w:type="pct"/>
            <w:tcBorders>
              <w:top w:val="nil"/>
              <w:left w:val="nil"/>
              <w:bottom w:val="single" w:sz="4" w:space="0" w:color="auto"/>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CUM </w:t>
            </w:r>
          </w:p>
        </w:tc>
        <w:tc>
          <w:tcPr>
            <w:tcW w:w="713" w:type="pct"/>
            <w:tcBorders>
              <w:top w:val="nil"/>
              <w:left w:val="nil"/>
              <w:bottom w:val="single" w:sz="4" w:space="0" w:color="auto"/>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NOW </w:t>
            </w:r>
          </w:p>
        </w:tc>
      </w:tr>
      <w:tr w:rsidR="00DB6B46" w:rsidRPr="00DB6B46" w:rsidTr="00DB6B46">
        <w:trPr>
          <w:trHeight w:val="20"/>
        </w:trPr>
        <w:tc>
          <w:tcPr>
            <w:tcW w:w="119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GRAND TOTAL</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733 </w:t>
            </w:r>
          </w:p>
        </w:tc>
        <w:tc>
          <w:tcPr>
            <w:tcW w:w="463"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170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59,546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7,583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222,598 </w:t>
            </w:r>
          </w:p>
        </w:tc>
        <w:tc>
          <w:tcPr>
            <w:tcW w:w="713"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26,588 </w:t>
            </w:r>
          </w:p>
        </w:tc>
      </w:tr>
      <w:tr w:rsidR="00DB6B46" w:rsidRPr="00DB6B46" w:rsidTr="00DB6B46">
        <w:trPr>
          <w:trHeight w:val="20"/>
        </w:trPr>
        <w:tc>
          <w:tcPr>
            <w:tcW w:w="11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CALABARZON</w:t>
            </w:r>
          </w:p>
        </w:tc>
        <w:tc>
          <w:tcPr>
            <w:tcW w:w="486"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733 </w:t>
            </w:r>
          </w:p>
        </w:tc>
        <w:tc>
          <w:tcPr>
            <w:tcW w:w="46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170 </w:t>
            </w:r>
          </w:p>
        </w:tc>
        <w:tc>
          <w:tcPr>
            <w:tcW w:w="715"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59,546 </w:t>
            </w:r>
          </w:p>
        </w:tc>
        <w:tc>
          <w:tcPr>
            <w:tcW w:w="715"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7,583 </w:t>
            </w:r>
          </w:p>
        </w:tc>
        <w:tc>
          <w:tcPr>
            <w:tcW w:w="715"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222,598 </w:t>
            </w:r>
          </w:p>
        </w:tc>
        <w:tc>
          <w:tcPr>
            <w:tcW w:w="713"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26,588 </w:t>
            </w:r>
          </w:p>
        </w:tc>
      </w:tr>
      <w:tr w:rsidR="00DB6B46" w:rsidRPr="00DB6B46" w:rsidTr="00DB6B46">
        <w:trPr>
          <w:trHeight w:val="20"/>
        </w:trPr>
        <w:tc>
          <w:tcPr>
            <w:tcW w:w="11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Batangas</w:t>
            </w:r>
          </w:p>
        </w:tc>
        <w:tc>
          <w:tcPr>
            <w:tcW w:w="486"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589 </w:t>
            </w:r>
          </w:p>
        </w:tc>
        <w:tc>
          <w:tcPr>
            <w:tcW w:w="46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114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52,343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5,881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194,727 </w:t>
            </w:r>
          </w:p>
        </w:tc>
        <w:tc>
          <w:tcPr>
            <w:tcW w:w="71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20,346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rPr>
                <w:rFonts w:ascii="Arial" w:hAnsi="Arial" w:cs="Arial"/>
                <w:i/>
                <w:color w:val="000000"/>
                <w:sz w:val="20"/>
                <w:szCs w:val="20"/>
              </w:rPr>
            </w:pPr>
            <w:r w:rsidRPr="00DB6B46">
              <w:rPr>
                <w:rFonts w:ascii="Arial" w:hAnsi="Arial" w:cs="Arial"/>
                <w:i/>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DB6B46" w:rsidRPr="00DB6B46" w:rsidRDefault="00DB6B46" w:rsidP="00DB6B46">
            <w:pPr>
              <w:ind w:right="57"/>
              <w:contextualSpacing/>
              <w:rPr>
                <w:rFonts w:ascii="Arial" w:hAnsi="Arial" w:cs="Arial"/>
                <w:i/>
                <w:color w:val="000000"/>
                <w:sz w:val="20"/>
                <w:szCs w:val="20"/>
              </w:rPr>
            </w:pPr>
            <w:r w:rsidRPr="00DB6B46">
              <w:rPr>
                <w:rFonts w:ascii="Arial" w:hAnsi="Arial" w:cs="Arial"/>
                <w:i/>
                <w:color w:val="000000"/>
                <w:sz w:val="20"/>
                <w:szCs w:val="20"/>
              </w:rPr>
              <w:t>Alitagtag</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1,168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3,919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Balayan</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45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3,735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1,173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13,111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3,755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Balete</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267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529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323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Batangas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45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4,747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1,151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18,865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4,597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Bauan</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52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5,755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21,110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433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Calaca</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18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2,280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8,547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526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Calatagan</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25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1,316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269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4,673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1,023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Cuenca</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1,105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3,786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105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Ibaan</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1,024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3,733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603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Laurel</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580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2,773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Lian</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468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1,709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181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Lipa City</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2,695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10,511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532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Lobo</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160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613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Mabini</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378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1,736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64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Malvar</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1,418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5,400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Mataas Na Kahoy</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724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2,504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75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Nasugbu</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20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2,252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8,042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677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Padre Garcia</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708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3,031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Rosario</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33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1,220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4,840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89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1,232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5,152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76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333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1,176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115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5,135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1,524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17,833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4,929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Pascual</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40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3,022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10,396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150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Santa Teresita</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251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810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50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2,675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290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11,531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1,015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Tanauan</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57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6,587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24,586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233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Taysan</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264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1,004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203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Tuy</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23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844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2,807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379 </w:t>
            </w:r>
          </w:p>
        </w:tc>
      </w:tr>
      <w:tr w:rsidR="00DB6B46" w:rsidRPr="00DB6B46" w:rsidTr="00DB6B46">
        <w:trPr>
          <w:trHeight w:val="20"/>
        </w:trPr>
        <w:tc>
          <w:tcPr>
            <w:tcW w:w="11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Cavite</w:t>
            </w:r>
          </w:p>
        </w:tc>
        <w:tc>
          <w:tcPr>
            <w:tcW w:w="486"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116 </w:t>
            </w:r>
          </w:p>
        </w:tc>
        <w:tc>
          <w:tcPr>
            <w:tcW w:w="46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39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6,075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1,078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23,479 </w:t>
            </w:r>
          </w:p>
        </w:tc>
        <w:tc>
          <w:tcPr>
            <w:tcW w:w="71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4,119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Alfonso</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1,728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7,056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Amadeo</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400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1,540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Dasmariñas</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394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1,431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226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General Emilio Aguinaldo</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369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131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General Trias</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481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416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1,894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1,517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Indang</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77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Maragondon</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299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1,056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363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Mendez (MENDEZ-NUÑEZ)</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495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90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lastRenderedPageBreak/>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Naic</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177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25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Noveleta</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Silang</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245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Tagaytay City</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37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2,202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339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8,348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1,542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Tanza</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636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Ternate</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99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52 </w:t>
            </w:r>
          </w:p>
        </w:tc>
      </w:tr>
      <w:tr w:rsidR="00DB6B46" w:rsidRPr="00DB6B46" w:rsidTr="00DB6B46">
        <w:trPr>
          <w:trHeight w:val="20"/>
        </w:trPr>
        <w:tc>
          <w:tcPr>
            <w:tcW w:w="11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Laguna</w:t>
            </w:r>
          </w:p>
        </w:tc>
        <w:tc>
          <w:tcPr>
            <w:tcW w:w="486"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18 </w:t>
            </w:r>
          </w:p>
        </w:tc>
        <w:tc>
          <w:tcPr>
            <w:tcW w:w="46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12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919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464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3,582 </w:t>
            </w:r>
          </w:p>
        </w:tc>
        <w:tc>
          <w:tcPr>
            <w:tcW w:w="71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1,692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Alaminos</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63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Bay</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386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303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Cabuyao</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247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Calamba</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628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401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2,215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1,389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Pakil</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Pablo City</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526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Santa Cruz (capital)</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Santa Rosa</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39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 </w:t>
            </w:r>
          </w:p>
        </w:tc>
      </w:tr>
      <w:tr w:rsidR="00DB6B46" w:rsidRPr="00DB6B46" w:rsidTr="00DB6B46">
        <w:trPr>
          <w:trHeight w:val="20"/>
        </w:trPr>
        <w:tc>
          <w:tcPr>
            <w:tcW w:w="11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Quezon</w:t>
            </w:r>
          </w:p>
        </w:tc>
        <w:tc>
          <w:tcPr>
            <w:tcW w:w="486"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10 </w:t>
            </w:r>
          </w:p>
        </w:tc>
        <w:tc>
          <w:tcPr>
            <w:tcW w:w="46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209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160 </w:t>
            </w:r>
          </w:p>
        </w:tc>
        <w:tc>
          <w:tcPr>
            <w:tcW w:w="715"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810 </w:t>
            </w:r>
          </w:p>
        </w:tc>
        <w:tc>
          <w:tcPr>
            <w:tcW w:w="713"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431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Dolores</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165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137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630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336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Lucena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86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71 </w:t>
            </w:r>
          </w:p>
        </w:tc>
      </w:tr>
      <w:tr w:rsidR="00DB6B46" w:rsidRPr="00DB6B46" w:rsidTr="00DB6B46">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94 </w:t>
            </w:r>
          </w:p>
        </w:tc>
        <w:tc>
          <w:tcPr>
            <w:tcW w:w="713"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F5D4E"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B32B58" w:rsidRPr="00B32B58" w:rsidRDefault="00B32B58" w:rsidP="003E2474">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256EFC" w:rsidRPr="00256EFC">
        <w:rPr>
          <w:rFonts w:ascii="Arial" w:eastAsia="Times New Roman" w:hAnsi="Arial" w:cs="Arial"/>
          <w:b/>
          <w:bCs/>
          <w:color w:val="0070C0"/>
          <w:sz w:val="24"/>
          <w:szCs w:val="24"/>
        </w:rPr>
        <w:t xml:space="preserve">61,137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256EFC" w:rsidRPr="00256EFC">
        <w:rPr>
          <w:rFonts w:ascii="Arial" w:eastAsia="Times New Roman" w:hAnsi="Arial" w:cs="Arial"/>
          <w:b/>
          <w:bCs/>
          <w:color w:val="0070C0"/>
          <w:sz w:val="24"/>
          <w:szCs w:val="24"/>
        </w:rPr>
        <w:t xml:space="preserve">226,222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41" w:type="pct"/>
        <w:tblInd w:w="846" w:type="dxa"/>
        <w:tblCellMar>
          <w:left w:w="0" w:type="dxa"/>
          <w:right w:w="0" w:type="dxa"/>
        </w:tblCellMar>
        <w:tblLook w:val="04A0" w:firstRow="1" w:lastRow="0" w:firstColumn="1" w:lastColumn="0" w:noHBand="0" w:noVBand="1"/>
      </w:tblPr>
      <w:tblGrid>
        <w:gridCol w:w="139"/>
        <w:gridCol w:w="2554"/>
        <w:gridCol w:w="1539"/>
        <w:gridCol w:w="1539"/>
        <w:gridCol w:w="1539"/>
        <w:gridCol w:w="1533"/>
      </w:tblGrid>
      <w:tr w:rsidR="00DB6B46" w:rsidRPr="00DB6B46" w:rsidTr="00DB6B46">
        <w:trPr>
          <w:trHeight w:val="20"/>
          <w:tblHeader/>
        </w:trPr>
        <w:tc>
          <w:tcPr>
            <w:tcW w:w="1523" w:type="pct"/>
            <w:gridSpan w:val="2"/>
            <w:vMerge w:val="restart"/>
            <w:tcBorders>
              <w:top w:val="single" w:sz="4" w:space="0" w:color="auto"/>
              <w:left w:val="single" w:sz="4" w:space="0" w:color="auto"/>
              <w:bottom w:val="nil"/>
              <w:right w:val="single" w:sz="4" w:space="0" w:color="000000"/>
            </w:tcBorders>
            <w:shd w:val="clear" w:color="7F7F7F" w:fill="7F7F7F"/>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REGION / PROVINCE / MUNICIPALITY </w:t>
            </w:r>
          </w:p>
        </w:tc>
        <w:tc>
          <w:tcPr>
            <w:tcW w:w="3477" w:type="pct"/>
            <w:gridSpan w:val="4"/>
            <w:tcBorders>
              <w:top w:val="single" w:sz="4" w:space="0" w:color="auto"/>
              <w:left w:val="nil"/>
              <w:bottom w:val="single" w:sz="4" w:space="0" w:color="000000"/>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NUMBER OF DISPLACED </w:t>
            </w:r>
          </w:p>
        </w:tc>
      </w:tr>
      <w:tr w:rsidR="00DB6B46" w:rsidRPr="00DB6B46" w:rsidTr="00DB6B46">
        <w:trPr>
          <w:trHeight w:val="20"/>
          <w:tblHeader/>
        </w:trPr>
        <w:tc>
          <w:tcPr>
            <w:tcW w:w="1523" w:type="pct"/>
            <w:gridSpan w:val="2"/>
            <w:vMerge/>
            <w:tcBorders>
              <w:top w:val="single" w:sz="4" w:space="0" w:color="000000"/>
              <w:left w:val="single" w:sz="4" w:space="0" w:color="auto"/>
              <w:bottom w:val="nil"/>
              <w:right w:val="single" w:sz="4" w:space="0" w:color="000000"/>
            </w:tcBorders>
            <w:vAlign w:val="center"/>
            <w:hideMark/>
          </w:tcPr>
          <w:p w:rsidR="00DB6B46" w:rsidRPr="00DB6B46" w:rsidRDefault="00DB6B46" w:rsidP="00DB6B46">
            <w:pPr>
              <w:ind w:right="57"/>
              <w:contextualSpacing/>
              <w:rPr>
                <w:rFonts w:ascii="Arial" w:hAnsi="Arial" w:cs="Arial"/>
                <w:b/>
                <w:bCs/>
                <w:color w:val="000000"/>
                <w:sz w:val="20"/>
                <w:szCs w:val="20"/>
              </w:rPr>
            </w:pPr>
          </w:p>
        </w:tc>
        <w:tc>
          <w:tcPr>
            <w:tcW w:w="3477" w:type="pct"/>
            <w:gridSpan w:val="4"/>
            <w:tcBorders>
              <w:top w:val="single" w:sz="4" w:space="0" w:color="000000"/>
              <w:left w:val="nil"/>
              <w:bottom w:val="single" w:sz="4" w:space="0" w:color="000000"/>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OUTSIDE ECs </w:t>
            </w:r>
          </w:p>
        </w:tc>
      </w:tr>
      <w:tr w:rsidR="00DB6B46" w:rsidRPr="00DB6B46" w:rsidTr="00DB6B46">
        <w:trPr>
          <w:trHeight w:val="20"/>
          <w:tblHeader/>
        </w:trPr>
        <w:tc>
          <w:tcPr>
            <w:tcW w:w="1523" w:type="pct"/>
            <w:gridSpan w:val="2"/>
            <w:vMerge/>
            <w:tcBorders>
              <w:top w:val="single" w:sz="4" w:space="0" w:color="000000"/>
              <w:left w:val="single" w:sz="4" w:space="0" w:color="auto"/>
              <w:bottom w:val="nil"/>
              <w:right w:val="single" w:sz="4" w:space="0" w:color="000000"/>
            </w:tcBorders>
            <w:vAlign w:val="center"/>
            <w:hideMark/>
          </w:tcPr>
          <w:p w:rsidR="00DB6B46" w:rsidRPr="00DB6B46" w:rsidRDefault="00DB6B46" w:rsidP="00DB6B46">
            <w:pPr>
              <w:ind w:right="57"/>
              <w:contextualSpacing/>
              <w:rPr>
                <w:rFonts w:ascii="Arial" w:hAnsi="Arial" w:cs="Arial"/>
                <w:b/>
                <w:bCs/>
                <w:color w:val="000000"/>
                <w:sz w:val="20"/>
                <w:szCs w:val="20"/>
              </w:rPr>
            </w:pPr>
          </w:p>
        </w:tc>
        <w:tc>
          <w:tcPr>
            <w:tcW w:w="174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Families </w:t>
            </w:r>
          </w:p>
        </w:tc>
        <w:tc>
          <w:tcPr>
            <w:tcW w:w="1737" w:type="pct"/>
            <w:gridSpan w:val="2"/>
            <w:tcBorders>
              <w:top w:val="single" w:sz="4" w:space="0" w:color="000000"/>
              <w:left w:val="nil"/>
              <w:bottom w:val="single" w:sz="4" w:space="0" w:color="000000"/>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Persons </w:t>
            </w:r>
          </w:p>
        </w:tc>
      </w:tr>
      <w:tr w:rsidR="00DB6B46" w:rsidRPr="00DB6B46" w:rsidTr="00DB6B46">
        <w:trPr>
          <w:trHeight w:val="20"/>
          <w:tblHeader/>
        </w:trPr>
        <w:tc>
          <w:tcPr>
            <w:tcW w:w="1523" w:type="pct"/>
            <w:gridSpan w:val="2"/>
            <w:vMerge/>
            <w:tcBorders>
              <w:top w:val="single" w:sz="4" w:space="0" w:color="000000"/>
              <w:left w:val="single" w:sz="4" w:space="0" w:color="auto"/>
              <w:bottom w:val="single" w:sz="4" w:space="0" w:color="auto"/>
              <w:right w:val="single" w:sz="4" w:space="0" w:color="000000"/>
            </w:tcBorders>
            <w:vAlign w:val="center"/>
            <w:hideMark/>
          </w:tcPr>
          <w:p w:rsidR="00DB6B46" w:rsidRPr="00DB6B46" w:rsidRDefault="00DB6B46" w:rsidP="00DB6B46">
            <w:pPr>
              <w:ind w:right="57"/>
              <w:contextualSpacing/>
              <w:rPr>
                <w:rFonts w:ascii="Arial" w:hAnsi="Arial" w:cs="Arial"/>
                <w:b/>
                <w:bCs/>
                <w:color w:val="000000"/>
                <w:sz w:val="20"/>
                <w:szCs w:val="20"/>
              </w:rPr>
            </w:pPr>
          </w:p>
        </w:tc>
        <w:tc>
          <w:tcPr>
            <w:tcW w:w="870" w:type="pct"/>
            <w:tcBorders>
              <w:top w:val="nil"/>
              <w:left w:val="nil"/>
              <w:bottom w:val="single" w:sz="4" w:space="0" w:color="auto"/>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CUM </w:t>
            </w:r>
          </w:p>
        </w:tc>
        <w:tc>
          <w:tcPr>
            <w:tcW w:w="870" w:type="pct"/>
            <w:tcBorders>
              <w:top w:val="nil"/>
              <w:left w:val="nil"/>
              <w:bottom w:val="single" w:sz="4" w:space="0" w:color="auto"/>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NOW </w:t>
            </w:r>
          </w:p>
        </w:tc>
        <w:tc>
          <w:tcPr>
            <w:tcW w:w="870" w:type="pct"/>
            <w:tcBorders>
              <w:top w:val="nil"/>
              <w:left w:val="nil"/>
              <w:bottom w:val="single" w:sz="4" w:space="0" w:color="auto"/>
              <w:right w:val="single" w:sz="4" w:space="0" w:color="000000"/>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CUM </w:t>
            </w:r>
          </w:p>
        </w:tc>
        <w:tc>
          <w:tcPr>
            <w:tcW w:w="867" w:type="pct"/>
            <w:tcBorders>
              <w:top w:val="nil"/>
              <w:left w:val="nil"/>
              <w:bottom w:val="single" w:sz="4" w:space="0" w:color="auto"/>
              <w:right w:val="single" w:sz="4" w:space="0" w:color="auto"/>
            </w:tcBorders>
            <w:shd w:val="clear" w:color="808080" w:fill="808080"/>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 xml:space="preserve"> NOW </w:t>
            </w:r>
          </w:p>
        </w:tc>
      </w:tr>
      <w:tr w:rsidR="00DB6B46" w:rsidRPr="00DB6B46" w:rsidTr="00DB6B46">
        <w:trPr>
          <w:trHeight w:val="20"/>
        </w:trPr>
        <w:tc>
          <w:tcPr>
            <w:tcW w:w="152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jc w:val="center"/>
              <w:rPr>
                <w:rFonts w:ascii="Arial" w:hAnsi="Arial" w:cs="Arial"/>
                <w:b/>
                <w:bCs/>
                <w:color w:val="000000"/>
                <w:sz w:val="20"/>
                <w:szCs w:val="20"/>
              </w:rPr>
            </w:pPr>
            <w:r w:rsidRPr="00DB6B46">
              <w:rPr>
                <w:rFonts w:ascii="Arial" w:hAnsi="Arial" w:cs="Arial"/>
                <w:b/>
                <w:bCs/>
                <w:color w:val="000000"/>
                <w:sz w:val="20"/>
                <w:szCs w:val="20"/>
              </w:rPr>
              <w:t>GRAND TOTAL</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67,464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61,137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251,762 </w:t>
            </w:r>
          </w:p>
        </w:tc>
        <w:tc>
          <w:tcPr>
            <w:tcW w:w="867" w:type="pct"/>
            <w:tcBorders>
              <w:top w:val="single" w:sz="4" w:space="0" w:color="auto"/>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226,222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NCR</w:t>
            </w:r>
          </w:p>
        </w:tc>
        <w:tc>
          <w:tcPr>
            <w:tcW w:w="870"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1,599 </w:t>
            </w:r>
          </w:p>
        </w:tc>
        <w:tc>
          <w:tcPr>
            <w:tcW w:w="870"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1,599 </w:t>
            </w:r>
          </w:p>
        </w:tc>
        <w:tc>
          <w:tcPr>
            <w:tcW w:w="870"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6,208 </w:t>
            </w:r>
          </w:p>
        </w:tc>
        <w:tc>
          <w:tcPr>
            <w:tcW w:w="867"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6,208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Caloocan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51</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51</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210</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210</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Makati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20</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20</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78</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78</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Malabon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32</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32</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141</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141</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Mandaluyong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72</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72</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273</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273</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Manila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210</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210</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814</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814</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Marikina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Muntinlupa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367</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367</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1406</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1406</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Navotas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12</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12</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48</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48</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Paranaque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123</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123</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446</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446</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Taguig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590</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590</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2257</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2257</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Quezon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61</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61</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262</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262</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Juan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17</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17</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56</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56</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Valenzuela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43</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43</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212</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212</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REGION III</w:t>
            </w:r>
          </w:p>
        </w:tc>
        <w:tc>
          <w:tcPr>
            <w:tcW w:w="870"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99 </w:t>
            </w:r>
          </w:p>
        </w:tc>
        <w:tc>
          <w:tcPr>
            <w:tcW w:w="870"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99 </w:t>
            </w:r>
          </w:p>
        </w:tc>
        <w:tc>
          <w:tcPr>
            <w:tcW w:w="870"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353 </w:t>
            </w:r>
          </w:p>
        </w:tc>
        <w:tc>
          <w:tcPr>
            <w:tcW w:w="867"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353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Bataan</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11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Hermosa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Bulacan</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14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14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44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44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Baliuag</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Calumpit</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Guiguinto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Hagonoy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Malolos (capital)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Plaridel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Nueva Ecija</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10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10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30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30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Cabanatuan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Cabiao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Talavera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16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16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Pampanga</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50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50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184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184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Angeles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Apalit</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Masantol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Mexico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San Fernando (capital)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Santa Ana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Tarlac</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27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27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Capas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Paniqui</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Tarlac (capital)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Zambales</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17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17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57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57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Iba (capital)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Olongapo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Felipe</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Narciso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22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22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CALABARZON</w:t>
            </w:r>
          </w:p>
        </w:tc>
        <w:tc>
          <w:tcPr>
            <w:tcW w:w="870"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65,766 </w:t>
            </w:r>
          </w:p>
        </w:tc>
        <w:tc>
          <w:tcPr>
            <w:tcW w:w="870"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59,439 </w:t>
            </w:r>
          </w:p>
        </w:tc>
        <w:tc>
          <w:tcPr>
            <w:tcW w:w="870"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245,201 </w:t>
            </w:r>
          </w:p>
        </w:tc>
        <w:tc>
          <w:tcPr>
            <w:tcW w:w="867" w:type="pct"/>
            <w:tcBorders>
              <w:top w:val="nil"/>
              <w:left w:val="nil"/>
              <w:bottom w:val="single" w:sz="4" w:space="0" w:color="000000"/>
              <w:right w:val="single" w:sz="4" w:space="0" w:color="000000"/>
            </w:tcBorders>
            <w:shd w:val="clear" w:color="A5A5A5" w:fill="A5A5A5"/>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219,661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Batangas</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31,198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27,419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118,101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103,185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DB6B46" w:rsidRPr="00DB6B46" w:rsidRDefault="00DB6B46" w:rsidP="00DB6B46">
            <w:pPr>
              <w:ind w:right="57"/>
              <w:contextualSpacing/>
              <w:rPr>
                <w:rFonts w:ascii="Arial" w:hAnsi="Arial" w:cs="Arial"/>
                <w:color w:val="000000"/>
                <w:sz w:val="20"/>
                <w:szCs w:val="20"/>
              </w:rPr>
            </w:pPr>
            <w:r w:rsidRPr="00DB6B46">
              <w:rPr>
                <w:rFonts w:ascii="Arial" w:hAnsi="Arial" w:cs="Arial"/>
                <w:color w:val="000000"/>
                <w:sz w:val="20"/>
                <w:szCs w:val="20"/>
              </w:rPr>
              <w:t>Alitagtag</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2,312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2,312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Balayan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924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896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3,391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3,348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Batangas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7,476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6,066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26,828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20,824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Bauan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2,943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2,931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10,838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10,720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Calatagan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976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756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3,537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2,651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Ibaan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607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607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2,035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2,035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Lian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385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385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1,597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1,597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Lipa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20,960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20,960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Lobo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728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405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Mabini</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2,295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2,295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Malvar</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2,439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2,334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9,115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8,834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Mataas Na Kahoy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375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375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1,391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1,391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Nasugbu</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881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881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Rosario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1,675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1,675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7,080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7,080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Jose</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606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2,731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2,262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Juan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1,051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577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3,894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2,077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Pascual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2,755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2,408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9,690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8,535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Santa Teresita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212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212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Santo Tomas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Tanauan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302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302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1,160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1,160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Taysan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2,035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459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Tuy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1,290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686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5,271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3,027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Cavite</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20,687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20,267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73,544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71,647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Alfonso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1,128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1,128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3,923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3,923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Amadeo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481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315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1,734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946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Bacoor</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492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492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1,761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1,761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Carmona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328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328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1,253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1,253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Dasmariñas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1,240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1,240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General Trias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989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750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3,846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2,827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Indang</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342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334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1,253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1,189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Maragondon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1,105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1,079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Mendez (MENDEZ-NUÑEZ)</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835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835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Naic</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491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491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Silang</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1,240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1,240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Tagaytay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1,219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1,219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4,359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4,359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Trece Martires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14,556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14,556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50,504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50,504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Laguna</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7,778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6,016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29,608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22,319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Alaminos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691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298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2,455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1,047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468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468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1,756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1,756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Cabuyao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3,235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3,235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Calamba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4,741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3,566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17,393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12,215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Cavinti</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51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32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Kalayaan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103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Los Baños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304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304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1,026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1,026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Magdalena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172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Majayjay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229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229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Nagcarlan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323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Pakil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58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58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Pila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Pablo City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180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900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900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Santa Cruz (capital)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167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76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670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369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Santa Rosa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465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465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Siniloan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13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Quezon</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5,690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5,324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22,401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20,963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Candelaria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1,306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1,270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5,917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5,706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Dolores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455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455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1,738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1,738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Gumaca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Infanta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Lucena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245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965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965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Pagbilao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352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352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Pitogo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143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Real</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Sampaloc</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San Antonio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650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650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2,691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2,691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Sariaya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4,274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4,274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Tayabas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98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373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373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Tiaong</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1,557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1,229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5,770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4,546 </w:t>
            </w:r>
          </w:p>
        </w:tc>
      </w:tr>
      <w:tr w:rsidR="00DB6B46" w:rsidRPr="00DB6B46" w:rsidTr="00DB6B46">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B6B46" w:rsidRPr="00DB6B46" w:rsidRDefault="00DB6B46" w:rsidP="00DB6B46">
            <w:pPr>
              <w:ind w:right="57"/>
              <w:contextualSpacing/>
              <w:rPr>
                <w:rFonts w:ascii="Arial" w:hAnsi="Arial" w:cs="Arial"/>
                <w:b/>
                <w:bCs/>
                <w:color w:val="000000"/>
                <w:sz w:val="20"/>
                <w:szCs w:val="20"/>
              </w:rPr>
            </w:pPr>
            <w:r w:rsidRPr="00DB6B46">
              <w:rPr>
                <w:rFonts w:ascii="Arial" w:hAnsi="Arial" w:cs="Arial"/>
                <w:b/>
                <w:bCs/>
                <w:color w:val="000000"/>
                <w:sz w:val="20"/>
                <w:szCs w:val="20"/>
              </w:rPr>
              <w:t>Rizal</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413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 413 </w:t>
            </w:r>
          </w:p>
        </w:tc>
        <w:tc>
          <w:tcPr>
            <w:tcW w:w="870"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1,547 </w:t>
            </w:r>
          </w:p>
        </w:tc>
        <w:tc>
          <w:tcPr>
            <w:tcW w:w="867" w:type="pct"/>
            <w:tcBorders>
              <w:top w:val="nil"/>
              <w:left w:val="nil"/>
              <w:bottom w:val="single" w:sz="4" w:space="0" w:color="000000"/>
              <w:right w:val="single" w:sz="4" w:space="0" w:color="000000"/>
            </w:tcBorders>
            <w:shd w:val="clear" w:color="D8D8D8" w:fill="D8D8D8"/>
            <w:noWrap/>
            <w:vAlign w:val="bottom"/>
            <w:hideMark/>
          </w:tcPr>
          <w:p w:rsidR="00DB6B46" w:rsidRPr="00DB6B46" w:rsidRDefault="00DB6B46" w:rsidP="00DB6B46">
            <w:pPr>
              <w:ind w:right="57"/>
              <w:contextualSpacing/>
              <w:jc w:val="right"/>
              <w:rPr>
                <w:rFonts w:ascii="Arial" w:hAnsi="Arial" w:cs="Arial"/>
                <w:b/>
                <w:bCs/>
                <w:color w:val="000000"/>
                <w:sz w:val="20"/>
                <w:szCs w:val="20"/>
              </w:rPr>
            </w:pPr>
            <w:r w:rsidRPr="00DB6B46">
              <w:rPr>
                <w:rFonts w:ascii="Arial" w:hAnsi="Arial" w:cs="Arial"/>
                <w:b/>
                <w:bCs/>
                <w:color w:val="000000"/>
                <w:sz w:val="20"/>
                <w:szCs w:val="20"/>
              </w:rPr>
              <w:t xml:space="preserve">1,547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Angono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City of Antipolo</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353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353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Baras</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Binangonan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114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Cainta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315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315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Cardona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Jala-Jala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217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217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Morong</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42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42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Pililla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93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93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Rodriguez (Montalban)</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80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80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Tanay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55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Taytay</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40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149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149 </w:t>
            </w:r>
          </w:p>
        </w:tc>
      </w:tr>
      <w:tr w:rsidR="00DB6B46" w:rsidRPr="00DB6B46" w:rsidTr="00DB6B4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B6B46" w:rsidRPr="00DB6B46" w:rsidRDefault="00DB6B46" w:rsidP="00DB6B46">
            <w:pPr>
              <w:ind w:right="57"/>
              <w:contextualSpacing/>
              <w:jc w:val="right"/>
              <w:rPr>
                <w:rFonts w:ascii="Arial" w:hAnsi="Arial" w:cs="Arial"/>
                <w:color w:val="000000"/>
                <w:sz w:val="20"/>
                <w:szCs w:val="20"/>
              </w:rPr>
            </w:pPr>
            <w:r w:rsidRPr="00DB6B46">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DB6B46" w:rsidRPr="00DB6B46" w:rsidRDefault="00DB6B46" w:rsidP="00DB6B46">
            <w:pPr>
              <w:ind w:right="57"/>
              <w:contextualSpacing/>
              <w:rPr>
                <w:rFonts w:ascii="Arial" w:hAnsi="Arial" w:cs="Arial"/>
                <w:i/>
                <w:iCs/>
                <w:color w:val="000000"/>
                <w:sz w:val="20"/>
                <w:szCs w:val="20"/>
              </w:rPr>
            </w:pPr>
            <w:r w:rsidRPr="00DB6B46">
              <w:rPr>
                <w:rFonts w:ascii="Arial" w:hAnsi="Arial" w:cs="Arial"/>
                <w:i/>
                <w:iCs/>
                <w:color w:val="000000"/>
                <w:sz w:val="20"/>
                <w:szCs w:val="20"/>
              </w:rPr>
              <w:t>Teresa</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14 </w:t>
            </w:r>
          </w:p>
        </w:tc>
        <w:tc>
          <w:tcPr>
            <w:tcW w:w="870"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54 </w:t>
            </w:r>
          </w:p>
        </w:tc>
        <w:tc>
          <w:tcPr>
            <w:tcW w:w="867" w:type="pct"/>
            <w:tcBorders>
              <w:top w:val="nil"/>
              <w:left w:val="nil"/>
              <w:bottom w:val="single" w:sz="4" w:space="0" w:color="000000"/>
              <w:right w:val="single" w:sz="4" w:space="0" w:color="000000"/>
            </w:tcBorders>
            <w:shd w:val="clear" w:color="auto" w:fill="auto"/>
            <w:noWrap/>
            <w:vAlign w:val="bottom"/>
            <w:hideMark/>
          </w:tcPr>
          <w:p w:rsidR="00DB6B46" w:rsidRPr="00DB6B46" w:rsidRDefault="00DB6B46" w:rsidP="00DB6B46">
            <w:pPr>
              <w:ind w:right="57"/>
              <w:contextualSpacing/>
              <w:jc w:val="right"/>
              <w:rPr>
                <w:rFonts w:ascii="Arial" w:hAnsi="Arial" w:cs="Arial"/>
                <w:i/>
                <w:iCs/>
                <w:color w:val="000000"/>
                <w:sz w:val="20"/>
                <w:szCs w:val="20"/>
              </w:rPr>
            </w:pPr>
            <w:r w:rsidRPr="00DB6B46">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Pr="00671C07" w:rsidRDefault="00F9530D" w:rsidP="003E2474">
      <w:pPr>
        <w:pStyle w:val="ListParagraph"/>
        <w:ind w:left="426" w:right="27"/>
        <w:rPr>
          <w:rFonts w:ascii="Arial" w:eastAsia="Times New Roman" w:hAnsi="Arial" w:cs="Arial"/>
          <w:i/>
          <w:iCs/>
          <w:color w:val="0070C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F40D78" w:rsidRDefault="00306230" w:rsidP="003E2474">
      <w:pPr>
        <w:pStyle w:val="ListParagraph"/>
        <w:ind w:left="426" w:right="27"/>
        <w:jc w:val="both"/>
        <w:rPr>
          <w:rFonts w:ascii="Arial" w:eastAsia="Times New Roman" w:hAnsi="Arial" w:cs="Arial"/>
          <w:bCs/>
          <w:sz w:val="24"/>
          <w:szCs w:val="24"/>
        </w:rPr>
      </w:pPr>
      <w:r w:rsidRPr="00F40D78">
        <w:rPr>
          <w:rFonts w:ascii="Arial" w:eastAsia="Times New Roman" w:hAnsi="Arial" w:cs="Arial"/>
          <w:bCs/>
          <w:sz w:val="24"/>
          <w:szCs w:val="24"/>
        </w:rPr>
        <w:t>A</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total</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of</w:t>
      </w:r>
      <w:r w:rsidR="00CA08E1" w:rsidRPr="00F40D78">
        <w:rPr>
          <w:rFonts w:ascii="Arial" w:eastAsia="Times New Roman" w:hAnsi="Arial" w:cs="Arial"/>
          <w:bCs/>
          <w:sz w:val="24"/>
          <w:szCs w:val="24"/>
        </w:rPr>
        <w:t xml:space="preserve"> </w:t>
      </w:r>
      <w:r w:rsidRPr="0010442A">
        <w:rPr>
          <w:rFonts w:ascii="Arial" w:eastAsia="Times New Roman" w:hAnsi="Arial" w:cs="Arial"/>
          <w:b/>
          <w:bCs/>
          <w:color w:val="0070C0"/>
          <w:sz w:val="24"/>
          <w:szCs w:val="24"/>
        </w:rPr>
        <w:t>₱</w:t>
      </w:r>
      <w:r w:rsidR="00256EFC" w:rsidRPr="00256EFC">
        <w:rPr>
          <w:rFonts w:ascii="Arial" w:eastAsia="Times New Roman" w:hAnsi="Arial" w:cs="Arial"/>
          <w:b/>
          <w:bCs/>
          <w:color w:val="0070C0"/>
          <w:sz w:val="24"/>
          <w:szCs w:val="24"/>
        </w:rPr>
        <w:t xml:space="preserve">13,960,800.64 </w:t>
      </w:r>
      <w:r w:rsidRPr="00F40D78">
        <w:rPr>
          <w:rFonts w:ascii="Arial" w:eastAsia="Times New Roman" w:hAnsi="Arial" w:cs="Arial"/>
          <w:bCs/>
          <w:sz w:val="24"/>
          <w:szCs w:val="24"/>
        </w:rPr>
        <w:t>worth</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of</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assistance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was</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provided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by</w:t>
      </w:r>
      <w:r w:rsidR="00CA08E1" w:rsidRPr="00F40D78">
        <w:rPr>
          <w:rFonts w:ascii="Arial" w:eastAsia="Times New Roman" w:hAnsi="Arial" w:cs="Arial"/>
          <w:bCs/>
          <w:sz w:val="24"/>
          <w:szCs w:val="24"/>
        </w:rPr>
        <w:t xml:space="preserve"> </w:t>
      </w:r>
      <w:r w:rsidRPr="00F40D78">
        <w:rPr>
          <w:rFonts w:ascii="Arial" w:eastAsia="Times New Roman" w:hAnsi="Arial" w:cs="Arial"/>
          <w:b/>
          <w:bCs/>
          <w:sz w:val="24"/>
          <w:szCs w:val="24"/>
        </w:rPr>
        <w:t>DSWD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to</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the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affected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families</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(see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Table</w:t>
      </w:r>
      <w:r w:rsidR="00CA08E1" w:rsidRPr="00F40D78">
        <w:rPr>
          <w:rFonts w:ascii="Arial" w:eastAsia="Times New Roman" w:hAnsi="Arial" w:cs="Arial"/>
          <w:bCs/>
          <w:sz w:val="24"/>
          <w:szCs w:val="24"/>
        </w:rPr>
        <w:t xml:space="preserve"> </w:t>
      </w:r>
      <w:r w:rsidR="00896ABB" w:rsidRPr="00F40D78">
        <w:rPr>
          <w:rFonts w:ascii="Arial" w:eastAsia="Times New Roman" w:hAnsi="Arial" w:cs="Arial"/>
          <w:bCs/>
          <w:sz w:val="24"/>
          <w:szCs w:val="24"/>
        </w:rPr>
        <w:t>4</w:t>
      </w:r>
      <w:r w:rsidRPr="00F40D78">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811" w:type="pct"/>
        <w:tblInd w:w="421" w:type="dxa"/>
        <w:tblCellMar>
          <w:left w:w="0" w:type="dxa"/>
          <w:right w:w="0" w:type="dxa"/>
        </w:tblCellMar>
        <w:tblLook w:val="04A0" w:firstRow="1" w:lastRow="0" w:firstColumn="1" w:lastColumn="0" w:noHBand="0" w:noVBand="1"/>
      </w:tblPr>
      <w:tblGrid>
        <w:gridCol w:w="122"/>
        <w:gridCol w:w="2427"/>
        <w:gridCol w:w="1372"/>
        <w:gridCol w:w="1182"/>
        <w:gridCol w:w="1276"/>
        <w:gridCol w:w="1274"/>
        <w:gridCol w:w="1716"/>
      </w:tblGrid>
      <w:tr w:rsidR="00256EFC" w:rsidRPr="00256EFC" w:rsidTr="00256EFC">
        <w:trPr>
          <w:trHeight w:val="47"/>
          <w:tblHeader/>
        </w:trPr>
        <w:tc>
          <w:tcPr>
            <w:tcW w:w="136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REGION / PROVINCE / MUNICIPALITY </w:t>
            </w:r>
          </w:p>
        </w:tc>
        <w:tc>
          <w:tcPr>
            <w:tcW w:w="364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COST OF ASSISTANCE </w:t>
            </w:r>
          </w:p>
        </w:tc>
      </w:tr>
      <w:tr w:rsidR="00256EFC" w:rsidRPr="00256EFC" w:rsidTr="00256EFC">
        <w:trPr>
          <w:trHeight w:val="20"/>
          <w:tblHeader/>
        </w:trPr>
        <w:tc>
          <w:tcPr>
            <w:tcW w:w="1360" w:type="pct"/>
            <w:gridSpan w:val="2"/>
            <w:vMerge/>
            <w:tcBorders>
              <w:top w:val="single" w:sz="4" w:space="0" w:color="000000"/>
              <w:left w:val="single" w:sz="4" w:space="0" w:color="000000"/>
              <w:bottom w:val="nil"/>
              <w:right w:val="single" w:sz="4" w:space="0" w:color="auto"/>
            </w:tcBorders>
            <w:vAlign w:val="center"/>
            <w:hideMark/>
          </w:tcPr>
          <w:p w:rsidR="00256EFC" w:rsidRPr="00256EFC" w:rsidRDefault="00256EFC" w:rsidP="00256EFC">
            <w:pPr>
              <w:ind w:right="57"/>
              <w:contextualSpacing/>
              <w:rPr>
                <w:rFonts w:ascii="Arial" w:hAnsi="Arial" w:cs="Arial"/>
                <w:b/>
                <w:bCs/>
                <w:color w:val="000000"/>
                <w:sz w:val="20"/>
                <w:szCs w:val="20"/>
              </w:rPr>
            </w:pPr>
          </w:p>
        </w:tc>
        <w:tc>
          <w:tcPr>
            <w:tcW w:w="732" w:type="pct"/>
            <w:tcBorders>
              <w:top w:val="single" w:sz="4" w:space="0" w:color="auto"/>
              <w:left w:val="single" w:sz="4" w:space="0" w:color="auto"/>
              <w:bottom w:val="single" w:sz="4" w:space="0" w:color="auto"/>
              <w:right w:val="single" w:sz="4" w:space="0" w:color="000000"/>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DSWD </w:t>
            </w:r>
          </w:p>
        </w:tc>
        <w:tc>
          <w:tcPr>
            <w:tcW w:w="631" w:type="pct"/>
            <w:tcBorders>
              <w:top w:val="single" w:sz="4" w:space="0" w:color="auto"/>
              <w:left w:val="nil"/>
              <w:bottom w:val="single" w:sz="4" w:space="0" w:color="auto"/>
              <w:right w:val="single" w:sz="4" w:space="0" w:color="auto"/>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LGU </w:t>
            </w:r>
          </w:p>
        </w:tc>
        <w:tc>
          <w:tcPr>
            <w:tcW w:w="681"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NGOs </w:t>
            </w:r>
          </w:p>
        </w:tc>
        <w:tc>
          <w:tcPr>
            <w:tcW w:w="680" w:type="pct"/>
            <w:tcBorders>
              <w:top w:val="single" w:sz="4" w:space="0" w:color="auto"/>
              <w:left w:val="nil"/>
              <w:bottom w:val="single" w:sz="4" w:space="0" w:color="000000"/>
              <w:right w:val="single" w:sz="4" w:space="0" w:color="000000"/>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OTHERS </w:t>
            </w:r>
          </w:p>
        </w:tc>
        <w:tc>
          <w:tcPr>
            <w:tcW w:w="916" w:type="pct"/>
            <w:tcBorders>
              <w:top w:val="single" w:sz="4" w:space="0" w:color="auto"/>
              <w:left w:val="nil"/>
              <w:bottom w:val="single" w:sz="4" w:space="0" w:color="000000"/>
              <w:right w:val="single" w:sz="4" w:space="0" w:color="000000"/>
            </w:tcBorders>
            <w:shd w:val="clear" w:color="808080" w:fill="808080"/>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 xml:space="preserve"> GRAND TOTAL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56EFC" w:rsidRPr="00256EFC" w:rsidRDefault="00256EFC" w:rsidP="00256EFC">
            <w:pPr>
              <w:ind w:right="57"/>
              <w:contextualSpacing/>
              <w:jc w:val="center"/>
              <w:rPr>
                <w:rFonts w:ascii="Arial" w:hAnsi="Arial" w:cs="Arial"/>
                <w:b/>
                <w:bCs/>
                <w:color w:val="000000"/>
                <w:sz w:val="20"/>
                <w:szCs w:val="20"/>
              </w:rPr>
            </w:pPr>
            <w:r w:rsidRPr="00256EFC">
              <w:rPr>
                <w:rFonts w:ascii="Arial" w:hAnsi="Arial" w:cs="Arial"/>
                <w:b/>
                <w:bCs/>
                <w:color w:val="000000"/>
                <w:sz w:val="20"/>
                <w:szCs w:val="20"/>
              </w:rPr>
              <w:t>GRAND TOTAL</w:t>
            </w:r>
          </w:p>
        </w:tc>
        <w:tc>
          <w:tcPr>
            <w:tcW w:w="732" w:type="pct"/>
            <w:tcBorders>
              <w:top w:val="single" w:sz="4" w:space="0" w:color="auto"/>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13,960,800.64 </w:t>
            </w:r>
          </w:p>
        </w:tc>
        <w:tc>
          <w:tcPr>
            <w:tcW w:w="631" w:type="pct"/>
            <w:tcBorders>
              <w:top w:val="single" w:sz="4" w:space="0" w:color="auto"/>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13,960,800.64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NCR</w:t>
            </w:r>
          </w:p>
        </w:tc>
        <w:tc>
          <w:tcPr>
            <w:tcW w:w="732"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233,026.12 </w:t>
            </w:r>
          </w:p>
        </w:tc>
        <w:tc>
          <w:tcPr>
            <w:tcW w:w="63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233,026.12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Caloocan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4,916.70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4,916.70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Makati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22,697.80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Malabon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Manila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115,001.03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115,001.03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Marikina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1,134.89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1,134.89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Muntinlupa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2,269.78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Quezon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67,335.65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67,335.65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56EFC" w:rsidRPr="00256EFC" w:rsidRDefault="00256EFC" w:rsidP="00256EFC">
            <w:pPr>
              <w:ind w:right="57" w:firstLine="137"/>
              <w:contextualSpacing/>
              <w:rPr>
                <w:rFonts w:ascii="Arial" w:hAnsi="Arial" w:cs="Arial"/>
                <w:i/>
                <w:iCs/>
                <w:color w:val="000000"/>
                <w:sz w:val="20"/>
                <w:szCs w:val="20"/>
              </w:rPr>
            </w:pPr>
            <w:r w:rsidRPr="00256EFC">
              <w:rPr>
                <w:rFonts w:ascii="Arial" w:hAnsi="Arial" w:cs="Arial"/>
                <w:i/>
                <w:iCs/>
                <w:color w:val="000000"/>
                <w:sz w:val="20"/>
                <w:szCs w:val="20"/>
              </w:rPr>
              <w:t>San Juan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17,400.49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xml:space="preserve"> 17,400.49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CALABARZON</w:t>
            </w:r>
          </w:p>
        </w:tc>
        <w:tc>
          <w:tcPr>
            <w:tcW w:w="732"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13,727,774.52 </w:t>
            </w:r>
          </w:p>
        </w:tc>
        <w:tc>
          <w:tcPr>
            <w:tcW w:w="63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A5A5A5" w:fill="A5A5A5"/>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13,727,774.52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Batangas</w:t>
            </w:r>
          </w:p>
        </w:tc>
        <w:tc>
          <w:tcPr>
            <w:tcW w:w="732"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10,851,163.84 </w:t>
            </w:r>
          </w:p>
        </w:tc>
        <w:tc>
          <w:tcPr>
            <w:tcW w:w="63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10,851,163.84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256EFC" w:rsidRPr="00256EFC" w:rsidRDefault="00256EFC" w:rsidP="00256EFC">
            <w:pPr>
              <w:ind w:right="57"/>
              <w:contextualSpacing/>
              <w:rPr>
                <w:rFonts w:ascii="Arial" w:hAnsi="Arial" w:cs="Arial"/>
                <w:color w:val="000000"/>
                <w:sz w:val="20"/>
                <w:szCs w:val="20"/>
              </w:rPr>
            </w:pPr>
            <w:r w:rsidRPr="00256EFC">
              <w:rPr>
                <w:rFonts w:ascii="Arial" w:hAnsi="Arial" w:cs="Arial"/>
                <w:color w:val="000000"/>
                <w:sz w:val="20"/>
                <w:szCs w:val="20"/>
              </w:rPr>
              <w:t>Agoncillo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64,113.80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64,113.80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Balayan</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981,695.42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981,695.42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Balete</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245,141.00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245,141.00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Batangas City (capital)</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1,538,207.86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1,538,207.86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Bauan</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1,048,449.20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1,048,449.20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Calaca</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192,341.40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192,341.40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Calatagan</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161,038.78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161,038.78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Cuenca</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150,856.00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150,856.00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Laurel</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82,216.52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82,216.52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Lipa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1,306,022.14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1,306,022.14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Mabini</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61,850.96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61,850.96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Mataas Na Kahoy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167,056.00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167,056.00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Nasugbu</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95,416.42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95,416.42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Rosario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76,550.96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76,550.96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Jose</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130,113.30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130,113.30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156,890.24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156,890.24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Luis</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1,510,522.48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1,510,522.48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Pascual</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521,584.62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521,584.62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Santa Teresita</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94,285.00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94,285.00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1,238,386.50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1,238,386.50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Taal</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673,389.50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673,389.50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City of Tanauan</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283,002.00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283,002.00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Tuy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72,033.74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72,033.74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Cavite</w:t>
            </w:r>
          </w:p>
        </w:tc>
        <w:tc>
          <w:tcPr>
            <w:tcW w:w="732"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833,157.58 </w:t>
            </w:r>
          </w:p>
        </w:tc>
        <w:tc>
          <w:tcPr>
            <w:tcW w:w="63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833,157.58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Alfonso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325,848.96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325,848.96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Amadeo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98,056.40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98,056.40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General Emilio Aguinaldo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48,273.92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48,273.92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Indang</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16,670.50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16,670.50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lastRenderedPageBreak/>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Maragondon</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206,108.00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206,108.00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Naic</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25,005.75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25,005.75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Tagaytay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101,827.80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101,827.80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Ternate</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11,366.25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11,366.25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Laguna</w:t>
            </w:r>
          </w:p>
        </w:tc>
        <w:tc>
          <w:tcPr>
            <w:tcW w:w="732"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728,901.90 </w:t>
            </w:r>
          </w:p>
        </w:tc>
        <w:tc>
          <w:tcPr>
            <w:tcW w:w="63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728,901.90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Bay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274,361.84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274,361.84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Cabuyao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201,392.76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201,392.76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Pablo City</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253,147.30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253,147.30 </w:t>
            </w:r>
          </w:p>
        </w:tc>
      </w:tr>
      <w:tr w:rsidR="00256EFC" w:rsidRPr="00256EFC" w:rsidTr="00256EFC">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6EFC" w:rsidRPr="00256EFC" w:rsidRDefault="00256EFC" w:rsidP="00256EFC">
            <w:pPr>
              <w:ind w:right="57"/>
              <w:contextualSpacing/>
              <w:rPr>
                <w:rFonts w:ascii="Arial" w:hAnsi="Arial" w:cs="Arial"/>
                <w:b/>
                <w:bCs/>
                <w:color w:val="000000"/>
                <w:sz w:val="20"/>
                <w:szCs w:val="20"/>
              </w:rPr>
            </w:pPr>
            <w:r w:rsidRPr="00256EFC">
              <w:rPr>
                <w:rFonts w:ascii="Arial" w:hAnsi="Arial" w:cs="Arial"/>
                <w:b/>
                <w:bCs/>
                <w:color w:val="000000"/>
                <w:sz w:val="20"/>
                <w:szCs w:val="20"/>
              </w:rPr>
              <w:t>Quezon</w:t>
            </w:r>
          </w:p>
        </w:tc>
        <w:tc>
          <w:tcPr>
            <w:tcW w:w="732"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1,314,551.20 </w:t>
            </w:r>
          </w:p>
        </w:tc>
        <w:tc>
          <w:tcPr>
            <w:tcW w:w="63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1"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680"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 </w:t>
            </w:r>
          </w:p>
        </w:tc>
        <w:tc>
          <w:tcPr>
            <w:tcW w:w="916" w:type="pct"/>
            <w:tcBorders>
              <w:top w:val="nil"/>
              <w:left w:val="nil"/>
              <w:bottom w:val="single" w:sz="4" w:space="0" w:color="000000"/>
              <w:right w:val="single" w:sz="4" w:space="0" w:color="000000"/>
            </w:tcBorders>
            <w:shd w:val="clear" w:color="D8D8D8" w:fill="D8D8D8"/>
            <w:noWrap/>
            <w:vAlign w:val="bottom"/>
            <w:hideMark/>
          </w:tcPr>
          <w:p w:rsidR="00256EFC" w:rsidRPr="00256EFC" w:rsidRDefault="00256EFC" w:rsidP="00256EFC">
            <w:pPr>
              <w:ind w:right="57"/>
              <w:contextualSpacing/>
              <w:jc w:val="right"/>
              <w:rPr>
                <w:rFonts w:ascii="Arial" w:hAnsi="Arial" w:cs="Arial"/>
                <w:b/>
                <w:bCs/>
                <w:color w:val="000000"/>
                <w:sz w:val="20"/>
                <w:szCs w:val="20"/>
              </w:rPr>
            </w:pPr>
            <w:r w:rsidRPr="00256EFC">
              <w:rPr>
                <w:rFonts w:ascii="Arial" w:hAnsi="Arial" w:cs="Arial"/>
                <w:b/>
                <w:bCs/>
                <w:color w:val="000000"/>
                <w:sz w:val="20"/>
                <w:szCs w:val="20"/>
              </w:rPr>
              <w:t xml:space="preserve">1,314,551.20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Candelaria</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378,875.00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378,875.00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San Antonio</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873,825.24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873,825.24 </w:t>
            </w:r>
          </w:p>
        </w:tc>
      </w:tr>
      <w:tr w:rsidR="00256EFC" w:rsidRPr="00256EFC" w:rsidTr="00256EF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256EFC" w:rsidRPr="00256EFC" w:rsidRDefault="00256EFC" w:rsidP="00256EFC">
            <w:pPr>
              <w:ind w:right="57"/>
              <w:contextualSpacing/>
              <w:jc w:val="right"/>
              <w:rPr>
                <w:rFonts w:ascii="Arial" w:hAnsi="Arial" w:cs="Arial"/>
                <w:color w:val="000000"/>
                <w:sz w:val="20"/>
                <w:szCs w:val="20"/>
              </w:rPr>
            </w:pPr>
            <w:r w:rsidRPr="00256EFC">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256EFC" w:rsidRPr="00256EFC" w:rsidRDefault="00256EFC" w:rsidP="00256EFC">
            <w:pPr>
              <w:ind w:right="57"/>
              <w:contextualSpacing/>
              <w:rPr>
                <w:rFonts w:ascii="Arial" w:hAnsi="Arial" w:cs="Arial"/>
                <w:i/>
                <w:iCs/>
                <w:color w:val="000000"/>
                <w:sz w:val="20"/>
                <w:szCs w:val="20"/>
              </w:rPr>
            </w:pPr>
            <w:r w:rsidRPr="00256EFC">
              <w:rPr>
                <w:rFonts w:ascii="Arial" w:hAnsi="Arial" w:cs="Arial"/>
                <w:i/>
                <w:iCs/>
                <w:color w:val="000000"/>
                <w:sz w:val="20"/>
                <w:szCs w:val="20"/>
              </w:rPr>
              <w:t>Tiaong</w:t>
            </w:r>
          </w:p>
        </w:tc>
        <w:tc>
          <w:tcPr>
            <w:tcW w:w="732"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61,850.96 </w:t>
            </w:r>
          </w:p>
        </w:tc>
        <w:tc>
          <w:tcPr>
            <w:tcW w:w="63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1"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 - </w:t>
            </w:r>
          </w:p>
        </w:tc>
        <w:tc>
          <w:tcPr>
            <w:tcW w:w="916" w:type="pct"/>
            <w:tcBorders>
              <w:top w:val="nil"/>
              <w:left w:val="nil"/>
              <w:bottom w:val="single" w:sz="4" w:space="0" w:color="000000"/>
              <w:right w:val="single" w:sz="4" w:space="0" w:color="000000"/>
            </w:tcBorders>
            <w:shd w:val="clear" w:color="auto" w:fill="auto"/>
            <w:noWrap/>
            <w:vAlign w:val="bottom"/>
            <w:hideMark/>
          </w:tcPr>
          <w:p w:rsidR="00256EFC" w:rsidRPr="00256EFC" w:rsidRDefault="00256EFC" w:rsidP="00256EFC">
            <w:pPr>
              <w:ind w:right="57"/>
              <w:contextualSpacing/>
              <w:jc w:val="right"/>
              <w:rPr>
                <w:rFonts w:ascii="Arial" w:hAnsi="Arial" w:cs="Arial"/>
                <w:i/>
                <w:iCs/>
                <w:color w:val="000000"/>
                <w:sz w:val="20"/>
                <w:szCs w:val="20"/>
              </w:rPr>
            </w:pPr>
            <w:r w:rsidRPr="00256EFC">
              <w:rPr>
                <w:rFonts w:ascii="Arial" w:hAnsi="Arial" w:cs="Arial"/>
                <w:i/>
                <w:iCs/>
                <w:color w:val="000000"/>
                <w:sz w:val="20"/>
                <w:szCs w:val="20"/>
              </w:rPr>
              <w:t xml:space="preserve">61,850.96 </w:t>
            </w:r>
          </w:p>
        </w:tc>
      </w:tr>
    </w:tbl>
    <w:p w:rsidR="003E2474" w:rsidRDefault="003E2474" w:rsidP="00256EFC">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4A56F6" w:rsidRPr="00256EFC" w:rsidRDefault="003D2852" w:rsidP="003E2474">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rPr>
        <w:drawing>
          <wp:anchor distT="0" distB="0" distL="114300" distR="114300" simplePos="0" relativeHeight="251770880" behindDoc="0" locked="0" layoutInCell="1" allowOverlap="1" wp14:anchorId="6707D437" wp14:editId="32652184">
            <wp:simplePos x="0" y="0"/>
            <wp:positionH relativeFrom="column">
              <wp:posOffset>133985</wp:posOffset>
            </wp:positionH>
            <wp:positionV relativeFrom="paragraph">
              <wp:posOffset>210185</wp:posOffset>
            </wp:positionV>
            <wp:extent cx="6153150" cy="43503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53150" cy="435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3A0CF5" w:rsidRPr="003A0CF5" w:rsidRDefault="003A0CF5" w:rsidP="003E2474">
      <w:pPr>
        <w:ind w:right="0"/>
        <w:contextualSpacing/>
        <w:jc w:val="center"/>
        <w:rPr>
          <w:rFonts w:ascii="Arial" w:eastAsia="Times New Roman" w:hAnsi="Arial" w:cs="Arial"/>
          <w:b/>
          <w:iCs/>
          <w:color w:val="002060"/>
          <w:szCs w:val="32"/>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256EFC" w:rsidP="006C1BBE">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6C1BBE">
              <w:rPr>
                <w:rFonts w:ascii="Arial" w:eastAsia="Arial Narrow" w:hAnsi="Arial" w:cs="Arial"/>
                <w:color w:val="0070C0"/>
                <w:sz w:val="19"/>
                <w:szCs w:val="19"/>
              </w:rPr>
              <w:t>1</w:t>
            </w:r>
            <w:r>
              <w:rPr>
                <w:rFonts w:ascii="Arial" w:eastAsia="Arial Narrow" w:hAnsi="Arial" w:cs="Arial"/>
                <w:color w:val="0070C0"/>
                <w:sz w:val="19"/>
                <w:szCs w:val="19"/>
              </w:rPr>
              <w:t xml:space="preserve"> Febr</w:t>
            </w:r>
            <w:r w:rsidR="00D662C4" w:rsidRPr="003A0CF5">
              <w:rPr>
                <w:rFonts w:ascii="Arial" w:eastAsia="Arial Narrow" w:hAnsi="Arial" w:cs="Arial"/>
                <w:color w:val="0070C0"/>
                <w:sz w:val="19"/>
                <w:szCs w:val="19"/>
              </w:rPr>
              <w:t>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DRMB Personnel in Batangas.</w:t>
            </w:r>
          </w:p>
        </w:tc>
      </w:tr>
      <w:tr w:rsidR="005D1BC7" w:rsidRPr="003A0CF5" w:rsidTr="00D662C4">
        <w:trPr>
          <w:trHeight w:val="62"/>
          <w:jc w:val="center"/>
        </w:trPr>
        <w:tc>
          <w:tcPr>
            <w:tcW w:w="922" w:type="pct"/>
            <w:vAlign w:val="center"/>
          </w:tcPr>
          <w:p w:rsidR="005D1BC7"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092B12" w:rsidRPr="003A0CF5" w:rsidRDefault="00092B12"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w:t>
            </w:r>
            <w:r w:rsidR="00803D68" w:rsidRPr="003A0CF5">
              <w:rPr>
                <w:rFonts w:ascii="Arial" w:eastAsia="Arial Narrow" w:hAnsi="Arial" w:cs="Arial"/>
                <w:sz w:val="19"/>
                <w:szCs w:val="19"/>
              </w:rPr>
              <w:t>oordinated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Cluster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Batch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r>
      <w:tr w:rsidR="00B37269" w:rsidRPr="003A0CF5" w:rsidTr="00D662C4">
        <w:trPr>
          <w:trHeight w:val="62"/>
          <w:jc w:val="center"/>
        </w:trPr>
        <w:tc>
          <w:tcPr>
            <w:tcW w:w="922" w:type="pct"/>
            <w:vAlign w:val="center"/>
          </w:tcPr>
          <w:p w:rsidR="00B37269"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22</w:t>
            </w:r>
            <w:r w:rsidR="00CA08E1" w:rsidRPr="003A0CF5">
              <w:rPr>
                <w:rFonts w:ascii="Arial" w:eastAsia="Arial Narrow" w:hAnsi="Arial" w:cs="Arial"/>
                <w:sz w:val="19"/>
                <w:szCs w:val="19"/>
              </w:rPr>
              <w:t xml:space="preserve"> </w:t>
            </w:r>
            <w:r w:rsidR="000D4478" w:rsidRPr="003A0CF5">
              <w:rPr>
                <w:rFonts w:ascii="Arial" w:eastAsia="Arial Narrow" w:hAnsi="Arial" w:cs="Arial"/>
                <w:sz w:val="19"/>
                <w:szCs w:val="19"/>
              </w:rPr>
              <w:t>J</w:t>
            </w:r>
            <w:r w:rsidR="00B37269" w:rsidRPr="003A0CF5">
              <w:rPr>
                <w:rFonts w:ascii="Arial" w:eastAsia="Arial Narrow" w:hAnsi="Arial" w:cs="Arial"/>
                <w:sz w:val="19"/>
                <w:szCs w:val="19"/>
              </w:rPr>
              <w:t>anuary</w:t>
            </w:r>
            <w:r w:rsidR="00CA08E1" w:rsidRPr="003A0CF5">
              <w:rPr>
                <w:rFonts w:ascii="Arial" w:eastAsia="Arial Narrow" w:hAnsi="Arial" w:cs="Arial"/>
                <w:sz w:val="19"/>
                <w:szCs w:val="19"/>
              </w:rPr>
              <w:t xml:space="preserve"> </w:t>
            </w:r>
            <w:r w:rsidR="00B37269" w:rsidRPr="003A0CF5">
              <w:rPr>
                <w:rFonts w:ascii="Arial" w:eastAsia="Arial Narrow" w:hAnsi="Arial" w:cs="Arial"/>
                <w:sz w:val="19"/>
                <w:szCs w:val="19"/>
              </w:rPr>
              <w:t>2020</w:t>
            </w:r>
          </w:p>
        </w:tc>
        <w:tc>
          <w:tcPr>
            <w:tcW w:w="4078" w:type="pct"/>
            <w:vAlign w:val="bottom"/>
          </w:tcPr>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University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encoding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internet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connectivity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resource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support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finalize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arrangement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operability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SCOPE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system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9752CA" w:rsidRPr="003A0CF5" w:rsidRDefault="009752CA"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Drafted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Memorandum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Circular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signature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OCD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Administrator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line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adaption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approved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resolutions.</w:t>
            </w:r>
          </w:p>
        </w:tc>
      </w:tr>
      <w:tr w:rsidR="00AD0599" w:rsidRPr="003A0CF5" w:rsidTr="00D662C4">
        <w:trPr>
          <w:trHeight w:val="62"/>
          <w:jc w:val="center"/>
        </w:trPr>
        <w:tc>
          <w:tcPr>
            <w:tcW w:w="922" w:type="pct"/>
            <w:vAlign w:val="center"/>
          </w:tcPr>
          <w:p w:rsidR="003462B3" w:rsidRPr="003A0CF5" w:rsidRDefault="003462B3"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21</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A47773" w:rsidRPr="003A0CF5" w:rsidRDefault="00AD059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Displacement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Tracking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Matrix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Sports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Complex.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Hernandez,</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DRMB</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IOM.</w:t>
            </w:r>
          </w:p>
          <w:p w:rsidR="00330356" w:rsidRPr="003A0CF5" w:rsidRDefault="00A47773"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unit</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MSU</w:t>
            </w:r>
            <w:r w:rsidR="00AD0599"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Santo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Programme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WFP</w:t>
            </w:r>
            <w:r w:rsidR="00AD0599" w:rsidRPr="003A0CF5">
              <w:rPr>
                <w:rFonts w:ascii="Arial" w:eastAsia="Arial Narrow" w:hAnsi="Arial" w:cs="Arial"/>
                <w:sz w:val="19"/>
                <w:szCs w:val="19"/>
              </w:rPr>
              <w:t>)</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
          <w:p w:rsidR="00F06EB1" w:rsidRPr="003A0CF5" w:rsidRDefault="006F7D7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attended</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00AD0599"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Full</w:t>
            </w:r>
            <w:r w:rsidR="00CA08E1" w:rsidRPr="003A0CF5">
              <w:rPr>
                <w:rFonts w:ascii="Arial" w:hAnsi="Arial" w:cs="Arial"/>
                <w:sz w:val="19"/>
                <w:szCs w:val="19"/>
              </w:rPr>
              <w:t xml:space="preserve"> </w:t>
            </w:r>
            <w:r w:rsidRPr="003A0CF5">
              <w:rPr>
                <w:rFonts w:ascii="Arial" w:hAnsi="Arial" w:cs="Arial"/>
                <w:sz w:val="19"/>
                <w:szCs w:val="19"/>
              </w:rPr>
              <w:t>Council</w:t>
            </w:r>
            <w:r w:rsidR="00CA08E1" w:rsidRPr="003A0CF5">
              <w:rPr>
                <w:rFonts w:ascii="Arial" w:hAnsi="Arial" w:cs="Arial"/>
                <w:sz w:val="19"/>
                <w:szCs w:val="19"/>
              </w:rPr>
              <w:t xml:space="preserve"> </w:t>
            </w:r>
            <w:r w:rsidRPr="003A0CF5">
              <w:rPr>
                <w:rFonts w:ascii="Arial" w:hAnsi="Arial" w:cs="Arial"/>
                <w:sz w:val="19"/>
                <w:szCs w:val="19"/>
              </w:rPr>
              <w:t>Meeting</w:t>
            </w:r>
            <w:r w:rsidR="00CA08E1" w:rsidRPr="003A0CF5">
              <w:rPr>
                <w:rFonts w:ascii="Arial" w:hAnsi="Arial" w:cs="Arial"/>
                <w:sz w:val="19"/>
                <w:szCs w:val="19"/>
              </w:rPr>
              <w:t xml:space="preserve"> </w:t>
            </w:r>
            <w:r w:rsidRPr="003A0CF5">
              <w:rPr>
                <w:rFonts w:ascii="Arial" w:hAnsi="Arial" w:cs="Arial"/>
                <w:sz w:val="19"/>
                <w:szCs w:val="19"/>
              </w:rPr>
              <w:t>wherein</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two</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proposed</w:t>
            </w:r>
            <w:r w:rsidR="00CA08E1" w:rsidRPr="003A0CF5">
              <w:rPr>
                <w:rFonts w:ascii="Arial" w:hAnsi="Arial" w:cs="Arial"/>
                <w:sz w:val="19"/>
                <w:szCs w:val="19"/>
              </w:rPr>
              <w:t xml:space="preserve"> </w:t>
            </w:r>
            <w:r w:rsidRPr="003A0CF5">
              <w:rPr>
                <w:rFonts w:ascii="Arial" w:hAnsi="Arial" w:cs="Arial"/>
                <w:sz w:val="19"/>
                <w:szCs w:val="19"/>
              </w:rPr>
              <w:t>Resolutions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approved</w:t>
            </w:r>
            <w:r w:rsidR="00CA08E1" w:rsidRPr="003A0CF5">
              <w:rPr>
                <w:rFonts w:ascii="Arial" w:hAnsi="Arial" w:cs="Arial"/>
                <w:sz w:val="19"/>
                <w:szCs w:val="19"/>
              </w:rPr>
              <w:t xml:space="preserve"> </w:t>
            </w:r>
            <w:r w:rsidRPr="003A0CF5">
              <w:rPr>
                <w:rFonts w:ascii="Arial" w:hAnsi="Arial" w:cs="Arial"/>
                <w:sz w:val="19"/>
                <w:szCs w:val="19"/>
              </w:rPr>
              <w:t>by</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Council</w:t>
            </w:r>
            <w:r w:rsidR="00FC38CB" w:rsidRPr="003A0CF5">
              <w:rPr>
                <w:rFonts w:ascii="Arial" w:hAnsi="Arial" w:cs="Arial"/>
                <w:sz w:val="19"/>
                <w:szCs w:val="19"/>
              </w:rPr>
              <w:t>,</w:t>
            </w:r>
            <w:r w:rsidR="00CA08E1" w:rsidRPr="003A0CF5">
              <w:rPr>
                <w:rFonts w:ascii="Arial" w:hAnsi="Arial" w:cs="Arial"/>
                <w:sz w:val="19"/>
                <w:szCs w:val="19"/>
              </w:rPr>
              <w:t xml:space="preserve"> </w:t>
            </w:r>
            <w:r w:rsidR="00FC38CB" w:rsidRPr="003A0CF5">
              <w:rPr>
                <w:rFonts w:ascii="Arial" w:hAnsi="Arial" w:cs="Arial"/>
                <w:sz w:val="19"/>
                <w:szCs w:val="19"/>
              </w:rPr>
              <w:t>to</w:t>
            </w:r>
            <w:r w:rsidR="00CA08E1" w:rsidRPr="003A0CF5">
              <w:rPr>
                <w:rFonts w:ascii="Arial" w:hAnsi="Arial" w:cs="Arial"/>
                <w:sz w:val="19"/>
                <w:szCs w:val="19"/>
              </w:rPr>
              <w:t xml:space="preserve"> </w:t>
            </w:r>
            <w:r w:rsidR="00FC38CB" w:rsidRPr="003A0CF5">
              <w:rPr>
                <w:rFonts w:ascii="Arial" w:hAnsi="Arial" w:cs="Arial"/>
                <w:sz w:val="19"/>
                <w:szCs w:val="19"/>
              </w:rPr>
              <w:t>wit:</w:t>
            </w:r>
            <w:r w:rsidR="00CA08E1" w:rsidRPr="003A0CF5">
              <w:rPr>
                <w:rFonts w:ascii="Arial" w:hAnsi="Arial" w:cs="Arial"/>
                <w:sz w:val="19"/>
                <w:szCs w:val="19"/>
              </w:rPr>
              <w:t xml:space="preserve"> </w:t>
            </w:r>
            <w:r w:rsidR="00FC38CB" w:rsidRPr="003A0CF5">
              <w:rPr>
                <w:rFonts w:ascii="Arial" w:hAnsi="Arial" w:cs="Arial"/>
                <w:sz w:val="19"/>
                <w:szCs w:val="19"/>
              </w:rPr>
              <w:t>1)</w:t>
            </w:r>
            <w:r w:rsidR="00CA08E1" w:rsidRPr="003A0CF5">
              <w:rPr>
                <w:rFonts w:ascii="Arial" w:hAnsi="Arial" w:cs="Arial"/>
                <w:sz w:val="19"/>
                <w:szCs w:val="19"/>
              </w:rPr>
              <w:t xml:space="preserve"> </w:t>
            </w:r>
            <w:r w:rsidR="00FC38CB" w:rsidRPr="003A0CF5">
              <w:rPr>
                <w:rFonts w:ascii="Arial" w:hAnsi="Arial" w:cs="Arial"/>
                <w:sz w:val="19"/>
                <w:szCs w:val="19"/>
              </w:rPr>
              <w:t>procurement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potable</w:t>
            </w:r>
            <w:r w:rsidR="00CA08E1" w:rsidRPr="003A0CF5">
              <w:rPr>
                <w:rFonts w:ascii="Arial" w:hAnsi="Arial" w:cs="Arial"/>
                <w:sz w:val="19"/>
                <w:szCs w:val="19"/>
              </w:rPr>
              <w:t xml:space="preserve"> </w:t>
            </w:r>
            <w:r w:rsidR="00FC38CB" w:rsidRPr="003A0CF5">
              <w:rPr>
                <w:rFonts w:ascii="Arial" w:hAnsi="Arial" w:cs="Arial"/>
                <w:sz w:val="19"/>
                <w:szCs w:val="19"/>
              </w:rPr>
              <w:t>drinking</w:t>
            </w:r>
            <w:r w:rsidR="00CA08E1" w:rsidRPr="003A0CF5">
              <w:rPr>
                <w:rFonts w:ascii="Arial" w:hAnsi="Arial" w:cs="Arial"/>
                <w:sz w:val="19"/>
                <w:szCs w:val="19"/>
              </w:rPr>
              <w:t xml:space="preserve"> </w:t>
            </w:r>
            <w:r w:rsidR="00FC38CB" w:rsidRPr="003A0CF5">
              <w:rPr>
                <w:rFonts w:ascii="Arial" w:hAnsi="Arial" w:cs="Arial"/>
                <w:sz w:val="19"/>
                <w:szCs w:val="19"/>
              </w:rPr>
              <w:t>water</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affected</w:t>
            </w:r>
            <w:r w:rsidR="00CA08E1" w:rsidRPr="003A0CF5">
              <w:rPr>
                <w:rFonts w:ascii="Arial" w:hAnsi="Arial" w:cs="Arial"/>
                <w:sz w:val="19"/>
                <w:szCs w:val="19"/>
              </w:rPr>
              <w:t xml:space="preserve"> </w:t>
            </w:r>
            <w:r w:rsidRPr="003A0CF5">
              <w:rPr>
                <w:rFonts w:ascii="Arial" w:hAnsi="Arial" w:cs="Arial"/>
                <w:sz w:val="19"/>
                <w:szCs w:val="19"/>
              </w:rPr>
              <w:t>families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Adoption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Emergency</w:t>
            </w:r>
            <w:r w:rsidR="00CA08E1" w:rsidRPr="003A0CF5">
              <w:rPr>
                <w:rFonts w:ascii="Arial" w:hAnsi="Arial" w:cs="Arial"/>
                <w:sz w:val="19"/>
                <w:szCs w:val="19"/>
              </w:rPr>
              <w:t xml:space="preserve"> </w:t>
            </w:r>
            <w:r w:rsidR="00FC38CB" w:rsidRPr="003A0CF5">
              <w:rPr>
                <w:rFonts w:ascii="Arial" w:hAnsi="Arial" w:cs="Arial"/>
                <w:sz w:val="19"/>
                <w:szCs w:val="19"/>
              </w:rPr>
              <w:t>Cash</w:t>
            </w:r>
            <w:r w:rsidR="00CA08E1" w:rsidRPr="003A0CF5">
              <w:rPr>
                <w:rFonts w:ascii="Arial" w:hAnsi="Arial" w:cs="Arial"/>
                <w:sz w:val="19"/>
                <w:szCs w:val="19"/>
              </w:rPr>
              <w:t xml:space="preserve"> </w:t>
            </w:r>
            <w:r w:rsidR="00FC38CB" w:rsidRPr="003A0CF5">
              <w:rPr>
                <w:rFonts w:ascii="Arial" w:hAnsi="Arial" w:cs="Arial"/>
                <w:sz w:val="19"/>
                <w:szCs w:val="19"/>
              </w:rPr>
              <w:t>Transfer</w:t>
            </w:r>
            <w:r w:rsidR="00CA08E1" w:rsidRPr="003A0CF5">
              <w:rPr>
                <w:rFonts w:ascii="Arial" w:hAnsi="Arial" w:cs="Arial"/>
                <w:sz w:val="19"/>
                <w:szCs w:val="19"/>
              </w:rPr>
              <w:t xml:space="preserve"> </w:t>
            </w:r>
            <w:r w:rsidR="00FC38CB" w:rsidRPr="003A0CF5">
              <w:rPr>
                <w:rFonts w:ascii="Arial" w:hAnsi="Arial" w:cs="Arial"/>
                <w:sz w:val="19"/>
                <w:szCs w:val="19"/>
              </w:rPr>
              <w:t>(</w:t>
            </w:r>
            <w:r w:rsidRPr="003A0CF5">
              <w:rPr>
                <w:rFonts w:ascii="Arial" w:hAnsi="Arial" w:cs="Arial"/>
                <w:sz w:val="19"/>
                <w:szCs w:val="19"/>
              </w:rPr>
              <w:t>ECT</w:t>
            </w:r>
            <w:r w:rsidR="00FC38CB" w:rsidRPr="003A0CF5">
              <w:rPr>
                <w:rFonts w:ascii="Arial" w:hAnsi="Arial" w:cs="Arial"/>
                <w:sz w:val="19"/>
                <w:szCs w:val="19"/>
              </w:rPr>
              <w:t>)</w:t>
            </w:r>
            <w:r w:rsidR="00CA08E1" w:rsidRPr="003A0CF5">
              <w:rPr>
                <w:rFonts w:ascii="Arial" w:hAnsi="Arial" w:cs="Arial"/>
                <w:sz w:val="19"/>
                <w:szCs w:val="19"/>
              </w:rPr>
              <w:t xml:space="preserve"> </w:t>
            </w:r>
            <w:r w:rsidRPr="003A0CF5">
              <w:rPr>
                <w:rFonts w:ascii="Arial" w:hAnsi="Arial" w:cs="Arial"/>
                <w:sz w:val="19"/>
                <w:szCs w:val="19"/>
              </w:rPr>
              <w:t>as</w:t>
            </w:r>
            <w:r w:rsidR="00CA08E1" w:rsidRPr="003A0CF5">
              <w:rPr>
                <w:rFonts w:ascii="Arial" w:hAnsi="Arial" w:cs="Arial"/>
                <w:sz w:val="19"/>
                <w:szCs w:val="19"/>
              </w:rPr>
              <w:t xml:space="preserve"> </w:t>
            </w:r>
            <w:r w:rsidRPr="003A0CF5">
              <w:rPr>
                <w:rFonts w:ascii="Arial" w:hAnsi="Arial" w:cs="Arial"/>
                <w:sz w:val="19"/>
                <w:szCs w:val="19"/>
              </w:rPr>
              <w:t>modality</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disaster</w:t>
            </w:r>
            <w:r w:rsidR="00CA08E1" w:rsidRPr="003A0CF5">
              <w:rPr>
                <w:rFonts w:ascii="Arial" w:hAnsi="Arial" w:cs="Arial"/>
                <w:sz w:val="19"/>
                <w:szCs w:val="19"/>
              </w:rPr>
              <w:t xml:space="preserve"> </w:t>
            </w:r>
            <w:r w:rsidRPr="003A0CF5">
              <w:rPr>
                <w:rFonts w:ascii="Arial" w:hAnsi="Arial" w:cs="Arial"/>
                <w:sz w:val="19"/>
                <w:szCs w:val="19"/>
              </w:rPr>
              <w:t>response.</w:t>
            </w:r>
            <w:r w:rsidR="00CA08E1" w:rsidRPr="003A0CF5">
              <w:rPr>
                <w:rFonts w:ascii="Arial" w:hAnsi="Arial" w:cs="Arial"/>
                <w:sz w:val="19"/>
                <w:szCs w:val="19"/>
              </w:rPr>
              <w:t xml:space="preserve"> </w:t>
            </w:r>
            <w:r w:rsidR="00930A37" w:rsidRPr="003A0CF5">
              <w:rPr>
                <w:rFonts w:ascii="Arial" w:eastAsia="Arial Narrow" w:hAnsi="Arial" w:cs="Arial"/>
                <w:sz w:val="19"/>
                <w:szCs w:val="19"/>
              </w:rPr>
              <w:t>Resolution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declaring</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calamity</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Regions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MIMAROPA,</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(recent</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calamities)</w:t>
            </w:r>
            <w:r w:rsidR="00CA08E1" w:rsidRPr="003A0CF5">
              <w:rPr>
                <w:rFonts w:ascii="Arial" w:eastAsia="Arial Narrow" w:hAnsi="Arial" w:cs="Arial"/>
                <w:sz w:val="19"/>
                <w:szCs w:val="19"/>
              </w:rPr>
              <w:t xml:space="preserve"> </w:t>
            </w:r>
            <w:r w:rsidR="00FC38CB"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also</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approved.</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Base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Philippines.</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FO-CALABARZON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affe</w:t>
            </w:r>
            <w:r w:rsidR="00876B59" w:rsidRPr="003A0CF5">
              <w:rPr>
                <w:rFonts w:ascii="Arial" w:eastAsia="Arial Narrow" w:hAnsi="Arial" w:cs="Arial"/>
                <w:sz w:val="19"/>
                <w:szCs w:val="19"/>
              </w:rPr>
              <w:t>cted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Forty</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(40)</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laptops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used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C814F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encoding.</w:t>
            </w:r>
          </w:p>
          <w:p w:rsidR="00876B59" w:rsidRPr="003A0CF5" w:rsidRDefault="00876B5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fifty-five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00EA0878"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Central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LGUs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terms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Schedule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21-26</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2020</w:t>
            </w:r>
            <w:r w:rsidRPr="003A0CF5">
              <w:rPr>
                <w:rFonts w:ascii="Arial" w:eastAsia="Arial Narrow" w:hAnsi="Arial" w:cs="Arial"/>
                <w:sz w:val="19"/>
                <w:szCs w:val="19"/>
              </w:rPr>
              <w:t>.</w:t>
            </w:r>
          </w:p>
        </w:tc>
      </w:tr>
      <w:tr w:rsidR="005F206E" w:rsidRPr="003A0CF5" w:rsidTr="00D662C4">
        <w:trPr>
          <w:trHeight w:val="62"/>
          <w:jc w:val="center"/>
        </w:trPr>
        <w:tc>
          <w:tcPr>
            <w:tcW w:w="922" w:type="pct"/>
            <w:vAlign w:val="center"/>
          </w:tcPr>
          <w:p w:rsidR="005F206E" w:rsidRPr="003A0CF5" w:rsidRDefault="005F206E"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944145" w:rsidRPr="003A0CF5" w:rsidRDefault="00996188" w:rsidP="003E2474">
            <w:pPr>
              <w:pStyle w:val="ListParagraph"/>
              <w:numPr>
                <w:ilvl w:val="0"/>
                <w:numId w:val="10"/>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submitted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Strategic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Secretary.</w:t>
            </w:r>
          </w:p>
        </w:tc>
      </w:tr>
      <w:tr w:rsidR="00476473" w:rsidRPr="003A0CF5" w:rsidTr="00D662C4">
        <w:trPr>
          <w:jc w:val="center"/>
        </w:trPr>
        <w:tc>
          <w:tcPr>
            <w:tcW w:w="922" w:type="pct"/>
            <w:vAlign w:val="center"/>
          </w:tcPr>
          <w:p w:rsidR="00476473" w:rsidRPr="003A0CF5" w:rsidRDefault="005F206E"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19</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2020</w:t>
            </w:r>
          </w:p>
        </w:tc>
        <w:tc>
          <w:tcPr>
            <w:tcW w:w="4078" w:type="pct"/>
          </w:tcPr>
          <w:p w:rsidR="007A3BCA"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sub-allotment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transfer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intended</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Cash-for-Work</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(CFW)</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activities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relative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₱20,700,000.00.</w:t>
            </w:r>
          </w:p>
          <w:p w:rsidR="00C04815" w:rsidRPr="003A0CF5" w:rsidRDefault="00C0481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letter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pertaining</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supply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modular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tents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augment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needs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families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addressed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Mayors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Manila,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Pasig,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Marikina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Quezon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Regional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Civil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Defense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NCR.</w:t>
            </w:r>
            <w:r w:rsidR="00CA08E1" w:rsidRPr="003A0CF5">
              <w:rPr>
                <w:rFonts w:ascii="Arial" w:eastAsia="Arial Narrow" w:hAnsi="Arial" w:cs="Arial"/>
                <w:sz w:val="19"/>
                <w:szCs w:val="19"/>
              </w:rPr>
              <w:t xml:space="preserve"> </w:t>
            </w:r>
          </w:p>
          <w:p w:rsidR="00C04815" w:rsidRPr="003A0CF5" w:rsidRDefault="002E2209"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Activated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Internally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Displaced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Persons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Protection.</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emergency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telecommunications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p>
          <w:p w:rsidR="002E7ED4"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communication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dry-run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frequency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p>
          <w:p w:rsidR="00B332E7"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joint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preparation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Level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FF00FB" w:rsidRPr="003A0CF5" w:rsidRDefault="00EF40D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Provided</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four</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industrial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hundred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vests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18</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processed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disaster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C04815" w:rsidRPr="003A0CF5">
              <w:rPr>
                <w:rFonts w:ascii="Arial" w:eastAsia="Arial Narrow" w:hAnsi="Arial" w:cs="Arial"/>
                <w:sz w:val="19"/>
                <w:szCs w:val="19"/>
              </w:rPr>
              <w:t>₱</w:t>
            </w:r>
            <w:r w:rsidRPr="003A0CF5">
              <w:rPr>
                <w:rFonts w:ascii="Arial" w:eastAsia="Arial Narrow" w:hAnsi="Arial" w:cs="Arial"/>
                <w:sz w:val="19"/>
                <w:szCs w:val="19"/>
              </w:rPr>
              <w:t>6,684,900.00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downloaded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hAnsi="Arial" w:cs="Arial"/>
                <w:sz w:val="19"/>
                <w:szCs w:val="19"/>
              </w:rPr>
              <w:t>Mobile</w:t>
            </w:r>
            <w:r w:rsidR="00CA08E1" w:rsidRPr="003A0CF5">
              <w:rPr>
                <w:rFonts w:ascii="Arial" w:hAnsi="Arial" w:cs="Arial"/>
                <w:sz w:val="19"/>
                <w:szCs w:val="19"/>
              </w:rPr>
              <w:t xml:space="preserve"> </w:t>
            </w:r>
            <w:r w:rsidRPr="003A0CF5">
              <w:rPr>
                <w:rFonts w:ascii="Arial" w:hAnsi="Arial" w:cs="Arial"/>
                <w:sz w:val="19"/>
                <w:szCs w:val="19"/>
              </w:rPr>
              <w:t>Emergency</w:t>
            </w:r>
            <w:r w:rsidR="00CA08E1" w:rsidRPr="003A0CF5">
              <w:rPr>
                <w:rFonts w:ascii="Arial" w:hAnsi="Arial" w:cs="Arial"/>
                <w:sz w:val="19"/>
                <w:szCs w:val="19"/>
              </w:rPr>
              <w:t xml:space="preserve"> </w:t>
            </w:r>
            <w:r w:rsidRPr="003A0CF5">
              <w:rPr>
                <w:rFonts w:ascii="Arial" w:hAnsi="Arial" w:cs="Arial"/>
                <w:sz w:val="19"/>
                <w:szCs w:val="19"/>
              </w:rPr>
              <w:t>Telecommunications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set</w:t>
            </w:r>
            <w:r w:rsidR="00CA08E1" w:rsidRPr="003A0CF5">
              <w:rPr>
                <w:rFonts w:ascii="Arial" w:hAnsi="Arial" w:cs="Arial"/>
                <w:sz w:val="19"/>
                <w:szCs w:val="19"/>
              </w:rPr>
              <w:t xml:space="preserve"> </w:t>
            </w:r>
            <w:r w:rsidRPr="003A0CF5">
              <w:rPr>
                <w:rFonts w:ascii="Arial" w:hAnsi="Arial" w:cs="Arial"/>
                <w:sz w:val="19"/>
                <w:szCs w:val="19"/>
              </w:rPr>
              <w:t>up</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Region</w:t>
            </w:r>
            <w:r w:rsidR="00CA08E1" w:rsidRPr="003A0CF5">
              <w:rPr>
                <w:rFonts w:ascii="Arial" w:hAnsi="Arial" w:cs="Arial"/>
                <w:sz w:val="19"/>
                <w:szCs w:val="19"/>
              </w:rPr>
              <w:t xml:space="preserve"> </w:t>
            </w:r>
            <w:r w:rsidRPr="003A0CF5">
              <w:rPr>
                <w:rFonts w:ascii="Arial" w:hAnsi="Arial" w:cs="Arial"/>
                <w:sz w:val="19"/>
                <w:szCs w:val="19"/>
              </w:rPr>
              <w:t>CALABARZON</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coordination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Department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Information</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Communications</w:t>
            </w:r>
            <w:r w:rsidR="00CA08E1" w:rsidRPr="003A0CF5">
              <w:rPr>
                <w:rFonts w:ascii="Arial" w:hAnsi="Arial" w:cs="Arial"/>
                <w:sz w:val="19"/>
                <w:szCs w:val="19"/>
              </w:rPr>
              <w:t xml:space="preserve"> </w:t>
            </w:r>
            <w:r w:rsidRPr="003A0CF5">
              <w:rPr>
                <w:rFonts w:ascii="Arial" w:hAnsi="Arial" w:cs="Arial"/>
                <w:sz w:val="19"/>
                <w:szCs w:val="19"/>
              </w:rPr>
              <w:t>Technology</w:t>
            </w:r>
            <w:r w:rsidR="00CA08E1" w:rsidRPr="003A0CF5">
              <w:rPr>
                <w:rFonts w:ascii="Arial" w:hAnsi="Arial" w:cs="Arial"/>
                <w:sz w:val="19"/>
                <w:szCs w:val="19"/>
              </w:rPr>
              <w:t xml:space="preserve"> </w:t>
            </w:r>
            <w:r w:rsidRPr="003A0CF5">
              <w:rPr>
                <w:rFonts w:ascii="Arial" w:hAnsi="Arial" w:cs="Arial"/>
                <w:sz w:val="19"/>
                <w:szCs w:val="19"/>
              </w:rPr>
              <w:t>(DICT).</w:t>
            </w:r>
            <w:r w:rsidR="00CA08E1" w:rsidRPr="003A0CF5">
              <w:rPr>
                <w:rFonts w:ascii="Arial" w:hAnsi="Arial" w:cs="Arial"/>
                <w:sz w:val="19"/>
                <w:szCs w:val="19"/>
              </w:rPr>
              <w:t xml:space="preserve"> </w:t>
            </w:r>
            <w:r w:rsidRPr="003A0CF5">
              <w:rPr>
                <w:rFonts w:ascii="Arial" w:hAnsi="Arial" w:cs="Arial"/>
                <w:sz w:val="19"/>
                <w:szCs w:val="19"/>
              </w:rPr>
              <w:t>A</w:t>
            </w:r>
            <w:r w:rsidR="00CA08E1" w:rsidRPr="003A0CF5">
              <w:rPr>
                <w:rFonts w:ascii="Arial" w:hAnsi="Arial" w:cs="Arial"/>
                <w:sz w:val="19"/>
                <w:szCs w:val="19"/>
              </w:rPr>
              <w:t xml:space="preserve"> </w:t>
            </w:r>
            <w:r w:rsidRPr="003A0CF5">
              <w:rPr>
                <w:rFonts w:ascii="Arial" w:hAnsi="Arial" w:cs="Arial"/>
                <w:sz w:val="19"/>
                <w:szCs w:val="19"/>
              </w:rPr>
              <w:t>dry</w:t>
            </w:r>
            <w:r w:rsidR="00CA08E1" w:rsidRPr="003A0CF5">
              <w:rPr>
                <w:rFonts w:ascii="Arial" w:hAnsi="Arial" w:cs="Arial"/>
                <w:sz w:val="19"/>
                <w:szCs w:val="19"/>
              </w:rPr>
              <w:t xml:space="preserve"> </w:t>
            </w:r>
            <w:r w:rsidRPr="003A0CF5">
              <w:rPr>
                <w:rFonts w:ascii="Arial" w:hAnsi="Arial" w:cs="Arial"/>
                <w:sz w:val="19"/>
                <w:szCs w:val="19"/>
              </w:rPr>
              <w:t>run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radio</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repeater</w:t>
            </w:r>
            <w:r w:rsidR="00CA08E1" w:rsidRPr="003A0CF5">
              <w:rPr>
                <w:rFonts w:ascii="Arial" w:hAnsi="Arial" w:cs="Arial"/>
                <w:sz w:val="19"/>
                <w:szCs w:val="19"/>
              </w:rPr>
              <w:t xml:space="preserve"> </w:t>
            </w:r>
            <w:r w:rsidRPr="003A0CF5">
              <w:rPr>
                <w:rFonts w:ascii="Arial" w:hAnsi="Arial" w:cs="Arial"/>
                <w:sz w:val="19"/>
                <w:szCs w:val="19"/>
              </w:rPr>
              <w:t>set-up</w:t>
            </w:r>
            <w:r w:rsidR="00CA08E1" w:rsidRPr="003A0CF5">
              <w:rPr>
                <w:rFonts w:ascii="Arial" w:hAnsi="Arial" w:cs="Arial"/>
                <w:sz w:val="19"/>
                <w:szCs w:val="19"/>
              </w:rPr>
              <w:t xml:space="preserve"> </w:t>
            </w:r>
            <w:r w:rsidRPr="003A0CF5">
              <w:rPr>
                <w:rFonts w:ascii="Arial" w:hAnsi="Arial" w:cs="Arial"/>
                <w:sz w:val="19"/>
                <w:szCs w:val="19"/>
              </w:rPr>
              <w:t>was</w:t>
            </w:r>
            <w:r w:rsidR="00CA08E1" w:rsidRPr="003A0CF5">
              <w:rPr>
                <w:rFonts w:ascii="Arial" w:hAnsi="Arial" w:cs="Arial"/>
                <w:sz w:val="19"/>
                <w:szCs w:val="19"/>
              </w:rPr>
              <w:t xml:space="preserve"> </w:t>
            </w:r>
            <w:r w:rsidRPr="003A0CF5">
              <w:rPr>
                <w:rFonts w:ascii="Arial" w:hAnsi="Arial" w:cs="Arial"/>
                <w:sz w:val="19"/>
                <w:szCs w:val="19"/>
              </w:rPr>
              <w:t>conducted</w:t>
            </w:r>
            <w:r w:rsidR="00CA08E1" w:rsidRPr="003A0CF5">
              <w:rPr>
                <w:rFonts w:ascii="Arial" w:hAnsi="Arial" w:cs="Arial"/>
                <w:sz w:val="19"/>
                <w:szCs w:val="19"/>
              </w:rPr>
              <w:t xml:space="preserve"> </w:t>
            </w:r>
            <w:r w:rsidRPr="003A0CF5">
              <w:rPr>
                <w:rFonts w:ascii="Arial" w:hAnsi="Arial" w:cs="Arial"/>
                <w:sz w:val="19"/>
                <w:szCs w:val="19"/>
              </w:rPr>
              <w:t>at</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People's</w:t>
            </w:r>
            <w:r w:rsidR="00CA08E1" w:rsidRPr="003A0CF5">
              <w:rPr>
                <w:rFonts w:ascii="Arial" w:hAnsi="Arial" w:cs="Arial"/>
                <w:sz w:val="19"/>
                <w:szCs w:val="19"/>
              </w:rPr>
              <w:t xml:space="preserve"> </w:t>
            </w:r>
            <w:r w:rsidRPr="003A0CF5">
              <w:rPr>
                <w:rFonts w:ascii="Arial" w:hAnsi="Arial" w:cs="Arial"/>
                <w:sz w:val="19"/>
                <w:szCs w:val="19"/>
              </w:rPr>
              <w:t>Park,</w:t>
            </w:r>
            <w:r w:rsidR="00CA08E1" w:rsidRPr="003A0CF5">
              <w:rPr>
                <w:rFonts w:ascii="Arial" w:hAnsi="Arial" w:cs="Arial"/>
                <w:sz w:val="19"/>
                <w:szCs w:val="19"/>
              </w:rPr>
              <w:t xml:space="preserve"> </w:t>
            </w:r>
            <w:r w:rsidRPr="003A0CF5">
              <w:rPr>
                <w:rFonts w:ascii="Arial" w:hAnsi="Arial" w:cs="Arial"/>
                <w:sz w:val="19"/>
                <w:szCs w:val="19"/>
              </w:rPr>
              <w:t>Tagaytay</w:t>
            </w:r>
            <w:r w:rsidR="00CA08E1" w:rsidRPr="003A0CF5">
              <w:rPr>
                <w:rFonts w:ascii="Arial" w:hAnsi="Arial" w:cs="Arial"/>
                <w:sz w:val="19"/>
                <w:szCs w:val="19"/>
              </w:rPr>
              <w:t xml:space="preserve"> </w:t>
            </w:r>
            <w:r w:rsidRPr="003A0CF5">
              <w:rPr>
                <w:rFonts w:ascii="Arial" w:hAnsi="Arial" w:cs="Arial"/>
                <w:sz w:val="19"/>
                <w:szCs w:val="19"/>
              </w:rPr>
              <w:t>City;</w:t>
            </w:r>
            <w:r w:rsidR="00CA08E1" w:rsidRPr="003A0CF5">
              <w:rPr>
                <w:rFonts w:ascii="Arial" w:hAnsi="Arial" w:cs="Arial"/>
                <w:sz w:val="19"/>
                <w:szCs w:val="19"/>
              </w:rPr>
              <w:t xml:space="preserve"> </w:t>
            </w:r>
            <w:r w:rsidRPr="003A0CF5">
              <w:rPr>
                <w:rFonts w:ascii="Arial" w:hAnsi="Arial" w:cs="Arial"/>
                <w:sz w:val="19"/>
                <w:szCs w:val="19"/>
              </w:rPr>
              <w:t>Batangas</w:t>
            </w:r>
            <w:r w:rsidR="00CA08E1" w:rsidRPr="003A0CF5">
              <w:rPr>
                <w:rFonts w:ascii="Arial" w:hAnsi="Arial" w:cs="Arial"/>
                <w:sz w:val="19"/>
                <w:szCs w:val="19"/>
              </w:rPr>
              <w:t xml:space="preserve"> </w:t>
            </w:r>
            <w:r w:rsidRPr="003A0CF5">
              <w:rPr>
                <w:rFonts w:ascii="Arial" w:hAnsi="Arial" w:cs="Arial"/>
                <w:sz w:val="19"/>
                <w:szCs w:val="19"/>
              </w:rPr>
              <w:t>Sports</w:t>
            </w:r>
            <w:r w:rsidR="00CA08E1" w:rsidRPr="003A0CF5">
              <w:rPr>
                <w:rFonts w:ascii="Arial" w:hAnsi="Arial" w:cs="Arial"/>
                <w:sz w:val="19"/>
                <w:szCs w:val="19"/>
              </w:rPr>
              <w:t xml:space="preserve"> </w:t>
            </w:r>
            <w:r w:rsidRPr="003A0CF5">
              <w:rPr>
                <w:rFonts w:ascii="Arial" w:hAnsi="Arial" w:cs="Arial"/>
                <w:sz w:val="19"/>
                <w:szCs w:val="19"/>
              </w:rPr>
              <w:t>Complex;</w:t>
            </w:r>
            <w:r w:rsidR="00CA08E1" w:rsidRPr="003A0CF5">
              <w:rPr>
                <w:rFonts w:ascii="Arial" w:hAnsi="Arial" w:cs="Arial"/>
                <w:sz w:val="19"/>
                <w:szCs w:val="19"/>
              </w:rPr>
              <w:t xml:space="preserve"> </w:t>
            </w:r>
            <w:r w:rsidRPr="003A0CF5">
              <w:rPr>
                <w:rFonts w:ascii="Arial" w:hAnsi="Arial" w:cs="Arial"/>
                <w:sz w:val="19"/>
                <w:szCs w:val="19"/>
              </w:rPr>
              <w:t>Bauan;</w:t>
            </w:r>
            <w:r w:rsidR="00CA08E1" w:rsidRPr="003A0CF5">
              <w:rPr>
                <w:rFonts w:ascii="Arial" w:hAnsi="Arial" w:cs="Arial"/>
                <w:sz w:val="19"/>
                <w:szCs w:val="19"/>
              </w:rPr>
              <w:t xml:space="preserve"> </w:t>
            </w:r>
            <w:r w:rsidRPr="003A0CF5">
              <w:rPr>
                <w:rFonts w:ascii="Arial" w:hAnsi="Arial" w:cs="Arial"/>
                <w:sz w:val="19"/>
                <w:szCs w:val="19"/>
              </w:rPr>
              <w:t>Santo</w:t>
            </w:r>
            <w:r w:rsidR="00CA08E1" w:rsidRPr="003A0CF5">
              <w:rPr>
                <w:rFonts w:ascii="Arial" w:hAnsi="Arial" w:cs="Arial"/>
                <w:sz w:val="19"/>
                <w:szCs w:val="19"/>
              </w:rPr>
              <w:t xml:space="preserve"> </w:t>
            </w:r>
            <w:r w:rsidRPr="003A0CF5">
              <w:rPr>
                <w:rFonts w:ascii="Arial" w:hAnsi="Arial" w:cs="Arial"/>
                <w:sz w:val="19"/>
                <w:szCs w:val="19"/>
              </w:rPr>
              <w:t>Tomas;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Balayan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deployed</w:t>
            </w:r>
            <w:r w:rsidR="00CA08E1" w:rsidRPr="003A0CF5">
              <w:rPr>
                <w:rFonts w:ascii="Arial" w:hAnsi="Arial" w:cs="Arial"/>
                <w:sz w:val="19"/>
                <w:szCs w:val="19"/>
              </w:rPr>
              <w:t xml:space="preserve"> </w:t>
            </w:r>
            <w:r w:rsidRPr="003A0CF5">
              <w:rPr>
                <w:rFonts w:ascii="Arial" w:hAnsi="Arial" w:cs="Arial"/>
                <w:sz w:val="19"/>
                <w:szCs w:val="19"/>
              </w:rPr>
              <w:t>team</w:t>
            </w:r>
            <w:r w:rsidR="00CA08E1" w:rsidRPr="003A0CF5">
              <w:rPr>
                <w:rFonts w:ascii="Arial" w:hAnsi="Arial" w:cs="Arial"/>
                <w:sz w:val="19"/>
                <w:szCs w:val="19"/>
              </w:rPr>
              <w:t xml:space="preserve"> </w:t>
            </w:r>
            <w:r w:rsidRPr="003A0CF5">
              <w:rPr>
                <w:rFonts w:ascii="Arial" w:hAnsi="Arial" w:cs="Arial"/>
                <w:sz w:val="19"/>
                <w:szCs w:val="19"/>
              </w:rPr>
              <w:t>from</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NRLMB</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2" w:hanging="262"/>
              <w:jc w:val="both"/>
              <w:rPr>
                <w:rFonts w:ascii="Arial" w:eastAsia="Arial Narrow" w:hAnsi="Arial" w:cs="Arial"/>
                <w:sz w:val="19"/>
                <w:szCs w:val="19"/>
              </w:rPr>
            </w:pPr>
            <w:r w:rsidRPr="003A0CF5">
              <w:rPr>
                <w:rFonts w:ascii="Arial" w:eastAsia="Arial Narrow" w:hAnsi="Arial" w:cs="Arial"/>
                <w:sz w:val="19"/>
                <w:szCs w:val="19"/>
              </w:rPr>
              <w:t>DSWD-DRMB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Program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cooperation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shall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Logistics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provision.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Executive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Committee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municipalities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Cavite.</w:t>
            </w:r>
            <w:r w:rsidR="00CA08E1" w:rsidRPr="003A0CF5">
              <w:rPr>
                <w:rFonts w:ascii="Arial" w:eastAsia="Arial Narrow" w:hAnsi="Arial" w:cs="Arial"/>
                <w:sz w:val="19"/>
                <w:szCs w:val="19"/>
              </w:rPr>
              <w:t xml:space="preserve"> </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Mark</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Yambao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Macuto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Manghinao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Elementray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Cuenca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Glen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Paje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Pansin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Lucsuhin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Ilaya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Amuyong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Danilo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Pamonag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Rodolfo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Encabo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Primary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Gudmalin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Jocelyn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Niwane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C73CB2" w:rsidRDefault="00C73CB2" w:rsidP="00C73CB2">
            <w:pPr>
              <w:ind w:right="27"/>
              <w:jc w:val="center"/>
              <w:rPr>
                <w:rFonts w:ascii="Arial" w:eastAsia="Arial Narrow" w:hAnsi="Arial" w:cs="Arial"/>
                <w:b/>
                <w:color w:val="0070C0"/>
                <w:sz w:val="19"/>
                <w:szCs w:val="19"/>
              </w:rPr>
            </w:pPr>
            <w:r>
              <w:rPr>
                <w:rFonts w:ascii="Arial" w:eastAsia="Arial Narrow" w:hAnsi="Arial" w:cs="Arial"/>
                <w:color w:val="0070C0"/>
                <w:sz w:val="19"/>
                <w:szCs w:val="19"/>
              </w:rPr>
              <w:t xml:space="preserve">01 </w:t>
            </w:r>
            <w:r w:rsidRPr="00C73CB2">
              <w:rPr>
                <w:rFonts w:ascii="Arial" w:eastAsia="Arial Narrow" w:hAnsi="Arial" w:cs="Arial"/>
                <w:color w:val="0070C0"/>
                <w:sz w:val="19"/>
                <w:szCs w:val="19"/>
              </w:rPr>
              <w:t>February 2020</w:t>
            </w:r>
          </w:p>
        </w:tc>
        <w:tc>
          <w:tcPr>
            <w:tcW w:w="4056" w:type="pct"/>
            <w:vAlign w:val="bottom"/>
          </w:tcPr>
          <w:p w:rsidR="00C73CB2" w:rsidRPr="00C73CB2" w:rsidRDefault="00C73CB2" w:rsidP="00C73CB2">
            <w:pPr>
              <w:pStyle w:val="ListParagraph"/>
              <w:numPr>
                <w:ilvl w:val="0"/>
                <w:numId w:val="14"/>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rPr>
              <w:t>DSWD-FO I T</w:t>
            </w:r>
            <w:r w:rsidRPr="00C73CB2">
              <w:rPr>
                <w:rFonts w:ascii="Arial" w:eastAsia="Arial Narrow" w:hAnsi="Arial" w:cs="Arial"/>
                <w:color w:val="0070C0"/>
                <w:sz w:val="19"/>
                <w:szCs w:val="19"/>
              </w:rPr>
              <w:t>eam 2 assisted in the direct distribution of</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donations to Internally Displaced Persons (IDPs) in their respective</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areas of assignment. Likewise, assisted in the proper recording and</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monitoring on the progress of the IDPs as well as the food and non-food</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donations in the evacuation centers.</w:t>
            </w:r>
          </w:p>
          <w:p w:rsidR="00C73CB2" w:rsidRPr="00C73CB2" w:rsidRDefault="00C73CB2" w:rsidP="00C73CB2">
            <w:pPr>
              <w:pStyle w:val="ListParagraph"/>
              <w:numPr>
                <w:ilvl w:val="0"/>
                <w:numId w:val="14"/>
              </w:numPr>
              <w:ind w:left="362" w:right="27" w:hanging="362"/>
              <w:jc w:val="both"/>
              <w:rPr>
                <w:rFonts w:ascii="Arial" w:eastAsia="Arial Narrow" w:hAnsi="Arial" w:cs="Arial"/>
                <w:color w:val="0070C0"/>
                <w:sz w:val="19"/>
                <w:szCs w:val="19"/>
              </w:rPr>
            </w:pPr>
            <w:r w:rsidRPr="00C73CB2">
              <w:rPr>
                <w:rFonts w:ascii="Arial" w:eastAsia="Arial Narrow" w:hAnsi="Arial" w:cs="Arial"/>
                <w:color w:val="0070C0"/>
                <w:sz w:val="19"/>
                <w:szCs w:val="19"/>
              </w:rPr>
              <w:t>Social preparation was provided to the IDPs in Pooc Brgy. Hall who</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returned to their residences.</w:t>
            </w:r>
          </w:p>
          <w:p w:rsidR="00C73CB2" w:rsidRPr="00C73CB2" w:rsidRDefault="00C73CB2" w:rsidP="00C73CB2">
            <w:pPr>
              <w:pStyle w:val="ListParagraph"/>
              <w:numPr>
                <w:ilvl w:val="0"/>
                <w:numId w:val="14"/>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rPr>
              <w:t>DSWD-FO I</w:t>
            </w:r>
            <w:r w:rsidRPr="00C73CB2">
              <w:rPr>
                <w:rFonts w:ascii="Arial" w:eastAsia="Arial Narrow" w:hAnsi="Arial" w:cs="Arial"/>
                <w:color w:val="0070C0"/>
                <w:sz w:val="19"/>
                <w:szCs w:val="19"/>
              </w:rPr>
              <w:t xml:space="preserve"> team conducted dialogue with the Camp Manager of Canda</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Elementary School regarding the strategies/appropriate mechanisms in</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transferring IDPs to potential ECs.</w:t>
            </w:r>
          </w:p>
          <w:p w:rsidR="00C73CB2" w:rsidRPr="00C73CB2" w:rsidRDefault="00C73CB2" w:rsidP="00C73CB2">
            <w:pPr>
              <w:pStyle w:val="ListParagraph"/>
              <w:numPr>
                <w:ilvl w:val="0"/>
                <w:numId w:val="14"/>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rPr>
              <w:t>One (1) responder from DSWD-FO I</w:t>
            </w:r>
            <w:r w:rsidRPr="00C73CB2">
              <w:rPr>
                <w:rFonts w:ascii="Arial" w:eastAsia="Arial Narrow" w:hAnsi="Arial" w:cs="Arial"/>
                <w:color w:val="0070C0"/>
                <w:sz w:val="19"/>
                <w:szCs w:val="19"/>
              </w:rPr>
              <w:t xml:space="preserve"> team 2 in Dalig Elementary School</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assisted in transferring the IDPs from Canda Elementary School to</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Balayan Senior High School, Canda, Balayan, Batangas in preparation</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for the classes to resume on 03 February 2020.</w:t>
            </w:r>
          </w:p>
          <w:p w:rsidR="00C73CB2" w:rsidRPr="00C73CB2" w:rsidRDefault="00C73CB2" w:rsidP="00C73CB2">
            <w:pPr>
              <w:pStyle w:val="ListParagraph"/>
              <w:numPr>
                <w:ilvl w:val="0"/>
                <w:numId w:val="14"/>
              </w:numPr>
              <w:ind w:left="362" w:right="27" w:hanging="362"/>
              <w:jc w:val="both"/>
              <w:rPr>
                <w:rFonts w:ascii="Arial" w:eastAsia="Arial Narrow" w:hAnsi="Arial" w:cs="Arial"/>
                <w:color w:val="0070C0"/>
                <w:sz w:val="19"/>
                <w:szCs w:val="19"/>
              </w:rPr>
            </w:pPr>
            <w:r w:rsidRPr="00C73CB2">
              <w:rPr>
                <w:rFonts w:ascii="Arial" w:eastAsia="Arial Narrow" w:hAnsi="Arial" w:cs="Arial"/>
                <w:color w:val="0070C0"/>
                <w:sz w:val="19"/>
                <w:szCs w:val="19"/>
              </w:rPr>
              <w:t>The team visited and monitored Lucban National High School, Balayan,</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Batangas where displaced population were already returned home. Per</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report, there were volunteers who do the cleaning and fixing of the</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school rooms in preparation for the classes to resume on 03 February</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2020.</w:t>
            </w:r>
          </w:p>
          <w:p w:rsidR="00C73CB2" w:rsidRPr="00C73CB2" w:rsidRDefault="00C73CB2" w:rsidP="00C73CB2">
            <w:pPr>
              <w:pStyle w:val="ListParagraph"/>
              <w:numPr>
                <w:ilvl w:val="0"/>
                <w:numId w:val="14"/>
              </w:numPr>
              <w:ind w:left="362" w:right="27" w:hanging="362"/>
              <w:jc w:val="both"/>
              <w:rPr>
                <w:rFonts w:ascii="Arial" w:eastAsia="Arial Narrow" w:hAnsi="Arial" w:cs="Arial"/>
                <w:color w:val="0070C0"/>
                <w:sz w:val="19"/>
                <w:szCs w:val="19"/>
              </w:rPr>
            </w:pPr>
            <w:r w:rsidRPr="00C73CB2">
              <w:rPr>
                <w:rFonts w:ascii="Arial" w:eastAsia="Arial Narrow" w:hAnsi="Arial" w:cs="Arial"/>
                <w:color w:val="0070C0"/>
                <w:sz w:val="19"/>
                <w:szCs w:val="19"/>
              </w:rPr>
              <w:t>Psychosocial Support Processing (PSP) was also conducted to the</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IDPs inside evacuation center in Canda Elementary School.</w:t>
            </w:r>
          </w:p>
          <w:p w:rsidR="00C73CB2" w:rsidRPr="00C73CB2" w:rsidRDefault="00C73CB2" w:rsidP="00C73CB2">
            <w:pPr>
              <w:pStyle w:val="ListParagraph"/>
              <w:numPr>
                <w:ilvl w:val="0"/>
                <w:numId w:val="14"/>
              </w:numPr>
              <w:ind w:left="362" w:right="27" w:hanging="362"/>
              <w:jc w:val="both"/>
              <w:rPr>
                <w:rFonts w:ascii="Arial" w:eastAsia="Arial Narrow" w:hAnsi="Arial" w:cs="Arial"/>
                <w:color w:val="0070C0"/>
                <w:sz w:val="19"/>
                <w:szCs w:val="19"/>
              </w:rPr>
            </w:pPr>
            <w:r w:rsidRPr="00C73CB2">
              <w:rPr>
                <w:rFonts w:ascii="Arial" w:eastAsia="Arial Narrow" w:hAnsi="Arial" w:cs="Arial"/>
                <w:color w:val="0070C0"/>
                <w:sz w:val="19"/>
                <w:szCs w:val="19"/>
              </w:rPr>
              <w:t>Close coordination with the Regional Disaster Risk Reduction and</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Management Council 1 (RDRRMC1) through the Office of Civil Defense</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Region 1 (OCD R1) is continuously conducted for any significant</w:t>
            </w:r>
            <w:r>
              <w:rPr>
                <w:rFonts w:ascii="Arial" w:eastAsia="Arial Narrow" w:hAnsi="Arial" w:cs="Arial"/>
                <w:color w:val="0070C0"/>
                <w:sz w:val="19"/>
                <w:szCs w:val="19"/>
              </w:rPr>
              <w:t xml:space="preserve"> </w:t>
            </w:r>
            <w:r w:rsidRPr="00C73CB2">
              <w:rPr>
                <w:rFonts w:ascii="Arial" w:eastAsia="Arial Narrow" w:hAnsi="Arial" w:cs="Arial"/>
                <w:color w:val="0070C0"/>
                <w:sz w:val="19"/>
                <w:szCs w:val="19"/>
              </w:rPr>
              <w:t>updates.</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t>27 January 2020</w:t>
            </w:r>
          </w:p>
        </w:tc>
        <w:tc>
          <w:tcPr>
            <w:tcW w:w="4056" w:type="pct"/>
            <w:vAlign w:val="bottom"/>
          </w:tcPr>
          <w:p w:rsidR="00C73CB2" w:rsidRPr="003A0CF5" w:rsidRDefault="00C73CB2" w:rsidP="00C73CB2">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The Field Office provided seven (7) sacks of Family Food Packs (FFPs) and cash assistance amounting to PhP21,000.00 to seven (7) families who evacuated from Batangas and Cavite and who are now temporarily staying with their relatives in Calasiao, Pangasinan.</w:t>
            </w:r>
          </w:p>
          <w:p w:rsidR="00C73CB2" w:rsidRPr="00C73CB2" w:rsidRDefault="00C73CB2" w:rsidP="00C73CB2">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Likewise, one (1) family from Brgy. Cuenca, Batangas City who sought refuge with her daughter in the City of San Fernando, La Union was provided with two (2) FFPs and cash assistance amounting to PhP2,000.00. Also, the family head, who is a teacher was further referred to Department of Education in the Region for assessment and appropriate assistance/action.</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t>24 January 2020</w:t>
            </w:r>
          </w:p>
        </w:tc>
        <w:tc>
          <w:tcPr>
            <w:tcW w:w="4056" w:type="pct"/>
            <w:vAlign w:val="bottom"/>
          </w:tcPr>
          <w:p w:rsidR="00C73CB2" w:rsidRPr="003A0CF5" w:rsidRDefault="00C73CB2" w:rsidP="00C73CB2">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Deployed DSWD-FO I staff, who attended the Operations Briefing at Batangas Sports Complex were in their respective area of assignment in the Municipality of Balayan, Batangas to serve as camp managers, to wit:</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POOC Barangay Hall</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Sambat Elementary School</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Canda Elementary School</w:t>
            </w:r>
          </w:p>
          <w:p w:rsidR="00C73CB2" w:rsidRPr="003A0CF5" w:rsidRDefault="00C73CB2" w:rsidP="00C73CB2">
            <w:pPr>
              <w:pStyle w:val="ListParagraph"/>
              <w:numPr>
                <w:ilvl w:val="0"/>
                <w:numId w:val="18"/>
              </w:numPr>
              <w:ind w:left="711" w:right="27"/>
              <w:jc w:val="both"/>
              <w:rPr>
                <w:rFonts w:ascii="Arial" w:eastAsia="Arial Narrow" w:hAnsi="Arial" w:cs="Arial"/>
                <w:b/>
                <w:sz w:val="19"/>
                <w:szCs w:val="19"/>
              </w:rPr>
            </w:pPr>
            <w:r w:rsidRPr="003A0CF5">
              <w:rPr>
                <w:rFonts w:ascii="Arial" w:eastAsia="Arial Narrow" w:hAnsi="Arial" w:cs="Arial"/>
                <w:sz w:val="19"/>
                <w:szCs w:val="19"/>
              </w:rPr>
              <w:t>Dalig Elementary School</w:t>
            </w:r>
          </w:p>
          <w:p w:rsidR="00C73CB2" w:rsidRPr="003A0CF5" w:rsidRDefault="00C73CB2" w:rsidP="00C73CB2">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DSWD-FO I provided family food packs, and cash assistance amounting to ₱3,000.00 to a family with 11 members from Laurel, Batangas. The family is temporarily staying with their relatives in Brgy. Carlatan, City of San Fernando, La Union.</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t>22 January 2020</w:t>
            </w:r>
          </w:p>
        </w:tc>
        <w:tc>
          <w:tcPr>
            <w:tcW w:w="4056" w:type="pct"/>
            <w:vAlign w:val="bottom"/>
          </w:tcPr>
          <w:p w:rsidR="00C73CB2" w:rsidRPr="003A0CF5" w:rsidRDefault="00C73CB2" w:rsidP="00C73CB2">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 xml:space="preserve">DSWD-FO I provided three (3) Family Food Packs and cash assistance amounting to ₱3,000.00 to one (1) family with 11 members who transferred residence from Laurel, </w:t>
            </w:r>
            <w:r w:rsidRPr="003A0CF5">
              <w:rPr>
                <w:rFonts w:ascii="Arial" w:eastAsia="Arial Narrow" w:hAnsi="Arial" w:cs="Arial"/>
                <w:sz w:val="19"/>
                <w:szCs w:val="19"/>
              </w:rPr>
              <w:lastRenderedPageBreak/>
              <w:t>Batangas to the province. This family is now temporarily staying with their relatives in Brgy. Carlatan, City of San Fernando, La Union.</w:t>
            </w:r>
          </w:p>
        </w:tc>
      </w:tr>
    </w:tbl>
    <w:p w:rsidR="00834D4B" w:rsidRDefault="00834D4B"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F44502">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256EFC" w:rsidRPr="003A0CF5" w:rsidTr="00C73CB2">
        <w:trPr>
          <w:trHeight w:val="20"/>
        </w:trPr>
        <w:tc>
          <w:tcPr>
            <w:tcW w:w="922" w:type="pct"/>
            <w:vAlign w:val="center"/>
          </w:tcPr>
          <w:p w:rsidR="00256EFC" w:rsidRPr="00C73CB2" w:rsidRDefault="00C73CB2" w:rsidP="00C73CB2">
            <w:pPr>
              <w:ind w:right="27"/>
              <w:jc w:val="center"/>
              <w:rPr>
                <w:rFonts w:ascii="Arial" w:eastAsia="Arial Narrow" w:hAnsi="Arial" w:cs="Arial"/>
                <w:b/>
                <w:color w:val="0070C0"/>
                <w:sz w:val="19"/>
                <w:szCs w:val="19"/>
              </w:rPr>
            </w:pPr>
            <w:r w:rsidRPr="00C73CB2">
              <w:rPr>
                <w:rFonts w:ascii="Arial" w:eastAsia="Arial Narrow" w:hAnsi="Arial" w:cs="Arial"/>
                <w:color w:val="0070C0"/>
                <w:sz w:val="19"/>
                <w:szCs w:val="19"/>
              </w:rPr>
              <w:t>01 February 2020</w:t>
            </w:r>
          </w:p>
        </w:tc>
        <w:tc>
          <w:tcPr>
            <w:tcW w:w="4078" w:type="pct"/>
            <w:vAlign w:val="bottom"/>
          </w:tcPr>
          <w:p w:rsidR="00256EFC" w:rsidRPr="00C73CB2" w:rsidRDefault="00C73CB2" w:rsidP="00C73CB2">
            <w:pPr>
              <w:pStyle w:val="ListParagraph"/>
              <w:numPr>
                <w:ilvl w:val="0"/>
                <w:numId w:val="14"/>
              </w:numPr>
              <w:ind w:left="362" w:right="27" w:hanging="362"/>
              <w:jc w:val="both"/>
              <w:rPr>
                <w:rFonts w:ascii="Arial" w:eastAsia="Arial Narrow" w:hAnsi="Arial" w:cs="Arial"/>
                <w:color w:val="0070C0"/>
                <w:sz w:val="19"/>
                <w:szCs w:val="19"/>
              </w:rPr>
            </w:pPr>
            <w:r w:rsidRPr="00C73CB2">
              <w:rPr>
                <w:rFonts w:ascii="Arial" w:eastAsia="Arial Narrow" w:hAnsi="Arial" w:cs="Arial"/>
                <w:color w:val="0070C0"/>
                <w:sz w:val="19"/>
                <w:szCs w:val="19"/>
              </w:rPr>
              <w:t>There is a total of 61 ECs with established Community Kitchen/ Cooking Counters in the following municipalities: Balayan, Lian, Nasugbu, Tuy, Bauan, Mabini, San Luis, San Pascual, Alitagtag, Sto. Tomas, Padre Garcia, Rosario and Batangas City.</w:t>
            </w:r>
          </w:p>
        </w:tc>
      </w:tr>
      <w:tr w:rsidR="00E16116" w:rsidRPr="003A0CF5" w:rsidTr="00C73CB2">
        <w:trPr>
          <w:trHeight w:val="20"/>
        </w:trPr>
        <w:tc>
          <w:tcPr>
            <w:tcW w:w="922" w:type="pct"/>
            <w:vAlign w:val="center"/>
          </w:tcPr>
          <w:p w:rsidR="00E16116" w:rsidRPr="00C73CB2" w:rsidRDefault="00D87D3F" w:rsidP="00D87D3F">
            <w:pPr>
              <w:ind w:right="27"/>
              <w:jc w:val="center"/>
              <w:rPr>
                <w:rFonts w:ascii="Arial" w:eastAsia="Arial Narrow" w:hAnsi="Arial" w:cs="Arial"/>
                <w:sz w:val="19"/>
                <w:szCs w:val="19"/>
              </w:rPr>
            </w:pPr>
            <w:r w:rsidRPr="00C73CB2">
              <w:rPr>
                <w:rFonts w:ascii="Arial" w:eastAsia="Arial Narrow" w:hAnsi="Arial" w:cs="Arial"/>
                <w:sz w:val="19"/>
                <w:szCs w:val="19"/>
              </w:rPr>
              <w:t xml:space="preserve">31 </w:t>
            </w:r>
            <w:r w:rsidR="00E16116" w:rsidRPr="00C73CB2">
              <w:rPr>
                <w:rFonts w:ascii="Arial" w:eastAsia="Arial Narrow" w:hAnsi="Arial" w:cs="Arial"/>
                <w:sz w:val="19"/>
                <w:szCs w:val="19"/>
              </w:rPr>
              <w:t>January 2020</w:t>
            </w:r>
          </w:p>
        </w:tc>
        <w:tc>
          <w:tcPr>
            <w:tcW w:w="4078" w:type="pct"/>
            <w:vAlign w:val="bottom"/>
          </w:tcPr>
          <w:p w:rsidR="00E16116" w:rsidRPr="00C73CB2" w:rsidRDefault="00E16116" w:rsidP="00E16116">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DSWD-FO CALABARZON deployed 3 staff to monitor the distribution of 1,000 family food packs in Taal, Batangas</w:t>
            </w:r>
          </w:p>
          <w:p w:rsidR="00E16116" w:rsidRPr="00C73CB2" w:rsidRDefault="00E16116" w:rsidP="00E16116">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distribution of FFPs in Batangas City, Batangas</w:t>
            </w:r>
          </w:p>
          <w:p w:rsidR="00E16116" w:rsidRPr="00C73CB2" w:rsidRDefault="00E16116" w:rsidP="00E16116">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Damage Assessment Needs Analysis (DANA) at the ff: Agoncillo, Lemery, San Nciolas, Taal, Sta. Teresita, Batangas &amp; Alfonso, Cavite.</w:t>
            </w:r>
          </w:p>
          <w:p w:rsidR="00E16116" w:rsidRPr="00C73CB2" w:rsidRDefault="00E16116" w:rsidP="00E16116">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orientation on Automated Damage Assessment Needs Analysis (DANA) attended by the regional and provincial staff.</w:t>
            </w:r>
          </w:p>
          <w:p w:rsidR="00E16116" w:rsidRPr="00C73CB2" w:rsidRDefault="00E16116" w:rsidP="00E16116">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validation and reconciliation of report generated by PSWDO to DSWD DROMIC</w:t>
            </w:r>
          </w:p>
          <w:p w:rsidR="00E16116" w:rsidRPr="00C73CB2" w:rsidRDefault="00E16116" w:rsidP="004F0401">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Continuous coordination with the LGUs for the movement of IDPs in the evacuation centers</w:t>
            </w:r>
          </w:p>
        </w:tc>
      </w:tr>
      <w:tr w:rsidR="00834D4B" w:rsidRPr="003A0CF5" w:rsidTr="00C73CB2">
        <w:trPr>
          <w:trHeight w:val="20"/>
        </w:trPr>
        <w:tc>
          <w:tcPr>
            <w:tcW w:w="922" w:type="pct"/>
            <w:vAlign w:val="center"/>
          </w:tcPr>
          <w:p w:rsidR="00834D4B" w:rsidRPr="00E16116" w:rsidRDefault="00834D4B" w:rsidP="003E2474">
            <w:pPr>
              <w:ind w:right="27"/>
              <w:contextualSpacing/>
              <w:jc w:val="center"/>
              <w:rPr>
                <w:rFonts w:ascii="Arial" w:eastAsia="Arial Narrow" w:hAnsi="Arial" w:cs="Arial"/>
                <w:sz w:val="19"/>
                <w:szCs w:val="19"/>
              </w:rPr>
            </w:pPr>
            <w:r w:rsidRPr="00E16116">
              <w:rPr>
                <w:rFonts w:ascii="Arial" w:eastAsia="Arial Narrow" w:hAnsi="Arial" w:cs="Arial"/>
                <w:sz w:val="19"/>
                <w:szCs w:val="19"/>
              </w:rPr>
              <w:t>30 January 2020</w:t>
            </w:r>
          </w:p>
        </w:tc>
        <w:tc>
          <w:tcPr>
            <w:tcW w:w="4078" w:type="pct"/>
            <w:vAlign w:val="bottom"/>
          </w:tcPr>
          <w:p w:rsidR="00834D4B" w:rsidRPr="00E16116" w:rsidRDefault="00834D4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Preparation of RTO staff in the PQRT (Batangas and Cavite) deployed to Lipa airbase and Tagaytay City</w:t>
            </w:r>
            <w:r w:rsidR="0060362B" w:rsidRPr="00E16116">
              <w:rPr>
                <w:rFonts w:ascii="Arial" w:eastAsia="Arial Narrow" w:hAnsi="Arial" w:cs="Arial"/>
                <w:sz w:val="19"/>
                <w:szCs w:val="19"/>
              </w:rPr>
              <w:t>.</w:t>
            </w:r>
          </w:p>
          <w:p w:rsidR="00834D4B" w:rsidRPr="00E16116" w:rsidRDefault="0060362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Staff are deployed </w:t>
            </w:r>
            <w:r w:rsidR="00834D4B" w:rsidRPr="00E16116">
              <w:rPr>
                <w:rFonts w:ascii="Arial" w:eastAsia="Arial Narrow" w:hAnsi="Arial" w:cs="Arial"/>
                <w:sz w:val="19"/>
                <w:szCs w:val="19"/>
              </w:rPr>
              <w:t>to Tagaytay City to witness the distribution of 500 FFPs</w:t>
            </w:r>
            <w:r w:rsidRPr="00E16116">
              <w:rPr>
                <w:rFonts w:ascii="Arial" w:eastAsia="Arial Narrow" w:hAnsi="Arial" w:cs="Arial"/>
                <w:sz w:val="19"/>
                <w:szCs w:val="19"/>
              </w:rPr>
              <w:t>.</w:t>
            </w:r>
          </w:p>
          <w:p w:rsidR="00834D4B" w:rsidRPr="00E16116" w:rsidRDefault="00834D4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Identified Malaingin covered court and Malaingin Rehabilitation Center as the priority ECs for the Feeding Program of Employees Compensation Commission</w:t>
            </w:r>
            <w:r w:rsidR="0060362B" w:rsidRPr="00E16116">
              <w:rPr>
                <w:rFonts w:ascii="Arial" w:eastAsia="Arial Narrow" w:hAnsi="Arial" w:cs="Arial"/>
                <w:sz w:val="19"/>
                <w:szCs w:val="19"/>
              </w:rPr>
              <w:t>.</w:t>
            </w:r>
          </w:p>
          <w:p w:rsidR="00834D4B" w:rsidRPr="00E16116" w:rsidRDefault="00834D4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Requested two (2) trucks/vehicles for hauling of goods from GMA warehouse to Lipa airbase and Mobile Storage Room (MSU) in Balayan, Batangas</w:t>
            </w:r>
            <w:r w:rsidR="0060362B" w:rsidRPr="00E16116">
              <w:rPr>
                <w:rFonts w:ascii="Arial" w:eastAsia="Arial Narrow" w:hAnsi="Arial" w:cs="Arial"/>
                <w:sz w:val="19"/>
                <w:szCs w:val="19"/>
              </w:rPr>
              <w:t>.</w:t>
            </w:r>
          </w:p>
          <w:p w:rsidR="00834D4B" w:rsidRPr="00E16116" w:rsidRDefault="00834D4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Verified with LGU of Silang, Cavite </w:t>
            </w:r>
            <w:r w:rsidR="0060362B" w:rsidRPr="00E16116">
              <w:rPr>
                <w:rFonts w:ascii="Arial" w:eastAsia="Arial Narrow" w:hAnsi="Arial" w:cs="Arial"/>
                <w:sz w:val="19"/>
                <w:szCs w:val="19"/>
              </w:rPr>
              <w:t xml:space="preserve">regarding the </w:t>
            </w:r>
            <w:r w:rsidRPr="00E16116">
              <w:rPr>
                <w:rFonts w:ascii="Arial" w:eastAsia="Arial Narrow" w:hAnsi="Arial" w:cs="Arial"/>
                <w:sz w:val="19"/>
                <w:szCs w:val="19"/>
              </w:rPr>
              <w:t xml:space="preserve">request </w:t>
            </w:r>
            <w:r w:rsidR="0060362B" w:rsidRPr="00E16116">
              <w:rPr>
                <w:rFonts w:ascii="Arial" w:eastAsia="Arial Narrow" w:hAnsi="Arial" w:cs="Arial"/>
                <w:sz w:val="19"/>
                <w:szCs w:val="19"/>
              </w:rPr>
              <w:t xml:space="preserve">of </w:t>
            </w:r>
            <w:r w:rsidRPr="00E16116">
              <w:rPr>
                <w:rFonts w:ascii="Arial" w:eastAsia="Arial Narrow" w:hAnsi="Arial" w:cs="Arial"/>
                <w:sz w:val="19"/>
                <w:szCs w:val="19"/>
              </w:rPr>
              <w:t xml:space="preserve">Mr. Natalio Manalo, Homeowner’s President </w:t>
            </w:r>
            <w:r w:rsidR="0060362B" w:rsidRPr="00E16116">
              <w:rPr>
                <w:rFonts w:ascii="Arial" w:eastAsia="Arial Narrow" w:hAnsi="Arial" w:cs="Arial"/>
                <w:sz w:val="19"/>
                <w:szCs w:val="19"/>
              </w:rPr>
              <w:t>for food and non-food items for IDPs. Per</w:t>
            </w:r>
            <w:r w:rsidRPr="00E16116">
              <w:rPr>
                <w:rFonts w:ascii="Arial" w:eastAsia="Arial Narrow" w:hAnsi="Arial" w:cs="Arial"/>
                <w:sz w:val="19"/>
                <w:szCs w:val="19"/>
              </w:rPr>
              <w:t xml:space="preserve"> </w:t>
            </w:r>
            <w:r w:rsidR="0060362B" w:rsidRPr="00E16116">
              <w:rPr>
                <w:rFonts w:ascii="Arial" w:eastAsia="Arial Narrow" w:hAnsi="Arial" w:cs="Arial"/>
                <w:sz w:val="19"/>
                <w:szCs w:val="19"/>
              </w:rPr>
              <w:t xml:space="preserve">Ms. Rhoda Bautista, MSWDO, </w:t>
            </w:r>
            <w:r w:rsidRPr="00E16116">
              <w:rPr>
                <w:rFonts w:ascii="Arial" w:eastAsia="Arial Narrow" w:hAnsi="Arial" w:cs="Arial"/>
                <w:sz w:val="19"/>
                <w:szCs w:val="19"/>
              </w:rPr>
              <w:t xml:space="preserve">the IDPs </w:t>
            </w:r>
            <w:r w:rsidR="0060362B" w:rsidRPr="00E16116">
              <w:rPr>
                <w:rFonts w:ascii="Arial" w:eastAsia="Arial Narrow" w:hAnsi="Arial" w:cs="Arial"/>
                <w:sz w:val="19"/>
                <w:szCs w:val="19"/>
              </w:rPr>
              <w:t xml:space="preserve">are </w:t>
            </w:r>
            <w:r w:rsidRPr="00E16116">
              <w:rPr>
                <w:rFonts w:ascii="Arial" w:eastAsia="Arial Narrow" w:hAnsi="Arial" w:cs="Arial"/>
                <w:sz w:val="19"/>
                <w:szCs w:val="19"/>
              </w:rPr>
              <w:t>well provided by the barangay.</w:t>
            </w:r>
          </w:p>
          <w:p w:rsidR="00834D4B" w:rsidRPr="00E16116" w:rsidRDefault="0060362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DSWD-FO CALABARZON is continuously coordinating</w:t>
            </w:r>
            <w:r w:rsidR="00834D4B" w:rsidRPr="00E16116">
              <w:rPr>
                <w:rFonts w:ascii="Arial" w:eastAsia="Arial Narrow" w:hAnsi="Arial" w:cs="Arial"/>
                <w:sz w:val="19"/>
                <w:szCs w:val="19"/>
              </w:rPr>
              <w:t xml:space="preserve"> with the LGUs for the movement of IDPs in the evacuation centers.</w:t>
            </w:r>
          </w:p>
          <w:p w:rsidR="00834D4B" w:rsidRPr="00E16116" w:rsidRDefault="003E2474" w:rsidP="0060362B">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DSWD-FO CALABARZON </w:t>
            </w:r>
            <w:r w:rsidR="0060362B" w:rsidRPr="00E16116">
              <w:rPr>
                <w:rFonts w:ascii="Arial" w:eastAsia="Arial Narrow" w:hAnsi="Arial" w:cs="Arial"/>
                <w:sz w:val="19"/>
                <w:szCs w:val="19"/>
              </w:rPr>
              <w:t xml:space="preserve">is </w:t>
            </w:r>
            <w:r w:rsidRPr="00E16116">
              <w:rPr>
                <w:rFonts w:ascii="Arial" w:eastAsia="Arial Narrow" w:hAnsi="Arial" w:cs="Arial"/>
                <w:sz w:val="19"/>
                <w:szCs w:val="19"/>
              </w:rPr>
              <w:t xml:space="preserve">closely </w:t>
            </w:r>
            <w:r w:rsidR="0060362B" w:rsidRPr="00E16116">
              <w:rPr>
                <w:rFonts w:ascii="Arial" w:eastAsia="Arial Narrow" w:hAnsi="Arial" w:cs="Arial"/>
                <w:sz w:val="19"/>
                <w:szCs w:val="19"/>
              </w:rPr>
              <w:t xml:space="preserve">coordinating </w:t>
            </w:r>
            <w:r w:rsidR="00834D4B" w:rsidRPr="00E16116">
              <w:rPr>
                <w:rFonts w:ascii="Arial" w:eastAsia="Arial Narrow" w:hAnsi="Arial" w:cs="Arial"/>
                <w:sz w:val="19"/>
                <w:szCs w:val="19"/>
              </w:rPr>
              <w:t xml:space="preserve">with </w:t>
            </w:r>
            <w:r w:rsidR="0060362B" w:rsidRPr="00E16116">
              <w:rPr>
                <w:rFonts w:ascii="Arial" w:eastAsia="Arial Narrow" w:hAnsi="Arial" w:cs="Arial"/>
                <w:sz w:val="19"/>
                <w:szCs w:val="19"/>
              </w:rPr>
              <w:t xml:space="preserve">other agencies </w:t>
            </w:r>
            <w:r w:rsidR="00834D4B" w:rsidRPr="00E16116">
              <w:rPr>
                <w:rFonts w:ascii="Arial" w:eastAsia="Arial Narrow" w:hAnsi="Arial" w:cs="Arial"/>
                <w:sz w:val="19"/>
                <w:szCs w:val="19"/>
              </w:rPr>
              <w:t>along disaster operation management.</w:t>
            </w:r>
          </w:p>
        </w:tc>
      </w:tr>
      <w:tr w:rsidR="0001753F" w:rsidRPr="003A0CF5" w:rsidTr="00C73CB2">
        <w:trPr>
          <w:trHeight w:val="20"/>
        </w:trPr>
        <w:tc>
          <w:tcPr>
            <w:tcW w:w="922" w:type="pct"/>
            <w:vAlign w:val="center"/>
          </w:tcPr>
          <w:p w:rsidR="0001753F" w:rsidRPr="00834D4B" w:rsidRDefault="0001753F" w:rsidP="003E2474">
            <w:pPr>
              <w:ind w:right="27"/>
              <w:contextualSpacing/>
              <w:jc w:val="center"/>
              <w:rPr>
                <w:rFonts w:ascii="Arial" w:eastAsia="Arial Narrow" w:hAnsi="Arial" w:cs="Arial"/>
                <w:sz w:val="19"/>
                <w:szCs w:val="19"/>
              </w:rPr>
            </w:pPr>
            <w:r w:rsidRPr="00834D4B">
              <w:rPr>
                <w:rFonts w:ascii="Arial" w:eastAsia="Arial Narrow" w:hAnsi="Arial" w:cs="Arial"/>
                <w:sz w:val="19"/>
                <w:szCs w:val="19"/>
              </w:rPr>
              <w:t>29 January 2020</w:t>
            </w:r>
          </w:p>
        </w:tc>
        <w:tc>
          <w:tcPr>
            <w:tcW w:w="4078" w:type="pct"/>
            <w:vAlign w:val="bottom"/>
          </w:tcPr>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Operation</w:t>
            </w:r>
            <w:r w:rsidR="00E15BC6" w:rsidRPr="00834D4B">
              <w:rPr>
                <w:rFonts w:ascii="Arial" w:eastAsia="Arial Narrow" w:hAnsi="Arial" w:cs="Arial"/>
                <w:sz w:val="19"/>
                <w:szCs w:val="19"/>
              </w:rPr>
              <w:t>s</w:t>
            </w:r>
            <w:r w:rsidRPr="00834D4B">
              <w:rPr>
                <w:rFonts w:ascii="Arial" w:eastAsia="Arial Narrow" w:hAnsi="Arial" w:cs="Arial"/>
                <w:sz w:val="19"/>
                <w:szCs w:val="19"/>
              </w:rPr>
              <w:t xml:space="preserve"> Center briefing for the incoming and outgoing Q</w:t>
            </w:r>
            <w:r w:rsidR="00E15BC6" w:rsidRPr="00834D4B">
              <w:rPr>
                <w:rFonts w:ascii="Arial" w:eastAsia="Arial Narrow" w:hAnsi="Arial" w:cs="Arial"/>
                <w:sz w:val="19"/>
                <w:szCs w:val="19"/>
              </w:rPr>
              <w:t>RT.</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deployment of staff for the distribution of FFPs in Batangas City.</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 xml:space="preserve">Deployment of staff in San Fernando Airbase, Lipa City for the </w:t>
            </w:r>
            <w:r w:rsidR="00E15BC6" w:rsidRPr="00834D4B">
              <w:rPr>
                <w:rFonts w:ascii="Arial" w:eastAsia="Arial Narrow" w:hAnsi="Arial" w:cs="Arial"/>
                <w:sz w:val="19"/>
                <w:szCs w:val="19"/>
              </w:rPr>
              <w:t>stockpile.</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Coordination to NGO and LGU for the conduct of medical mission in Ibaan, Batangas evacuation centers.</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Issuance of 1,000 DAFAC forms in Lian, Batangas and 1000 DAFAC forms in Ibaan, Batangas</w:t>
            </w:r>
            <w:r w:rsidR="00E15BC6" w:rsidRPr="00834D4B">
              <w:rPr>
                <w:rFonts w:ascii="Arial" w:eastAsia="Arial Narrow" w:hAnsi="Arial" w:cs="Arial"/>
                <w:sz w:val="19"/>
                <w:szCs w:val="19"/>
              </w:rPr>
              <w:t>.</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encoding of DAFAC forms facilitated by FO Staff.</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Social preparation and coordination of families left in ECs for return to their respective residences.</w:t>
            </w:r>
          </w:p>
        </w:tc>
      </w:tr>
      <w:tr w:rsidR="0001753F" w:rsidRPr="003A0CF5" w:rsidTr="00C73CB2">
        <w:trPr>
          <w:trHeight w:val="20"/>
        </w:trPr>
        <w:tc>
          <w:tcPr>
            <w:tcW w:w="922" w:type="pct"/>
            <w:vAlign w:val="center"/>
          </w:tcPr>
          <w:p w:rsidR="0001753F" w:rsidRPr="0001753F" w:rsidRDefault="0001753F" w:rsidP="003E2474">
            <w:pPr>
              <w:ind w:right="27"/>
              <w:contextualSpacing/>
              <w:jc w:val="center"/>
              <w:rPr>
                <w:rFonts w:ascii="Arial" w:eastAsia="Arial Narrow" w:hAnsi="Arial" w:cs="Arial"/>
                <w:sz w:val="19"/>
                <w:szCs w:val="19"/>
              </w:rPr>
            </w:pPr>
            <w:r w:rsidRPr="0001753F">
              <w:rPr>
                <w:rFonts w:ascii="Arial" w:eastAsia="Arial Narrow" w:hAnsi="Arial" w:cs="Arial"/>
                <w:sz w:val="19"/>
                <w:szCs w:val="19"/>
              </w:rPr>
              <w:t>28 January 2020</w:t>
            </w:r>
          </w:p>
        </w:tc>
        <w:tc>
          <w:tcPr>
            <w:tcW w:w="4078" w:type="pct"/>
            <w:vAlign w:val="bottom"/>
          </w:tcPr>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livelihood assessment of SLP to IDPs.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Hauling of FFPs in Batangas City, Lipa City and San Pablo City and distribution of FFP in San Pascual</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deployment of augmentation staff, CCCM Managers and distribution of goods.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Coordinated with Batangas City CSWDO and Lipa City CSWDO on the request for Family Food Packs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Deployed staff to join the RDRMMC to conduct needs assessment in the 14 affected LGUs.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Complied to the suggestion and recommendations of Asec Joyce Niwane. Reorganized the setup of the Operation Center which includes the disaster map, inventory of services, status of evacuation centers, organizational structures and others, for easy mobilization, reference and appreciation of the disaster operations.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crash course training on Camp Coordination and Management in Ibaan, Batangas.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coordination on the number of families that left ECs back to their homes.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lastRenderedPageBreak/>
              <w:t>Generated 313 evacuation centers which are located in school, and 74 are already reported closed.</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27 January 2020</w:t>
            </w:r>
          </w:p>
        </w:tc>
        <w:tc>
          <w:tcPr>
            <w:tcW w:w="4078" w:type="pct"/>
            <w:vAlign w:val="bottom"/>
          </w:tcPr>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Coordinated with Batangas City CSWDO and Lipa City CSWDO on the request for Family Food Packs.</w:t>
            </w:r>
          </w:p>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Deployed staff to join the RDRMMC to conduct needs assessment in the 14 affected LGUs.</w:t>
            </w:r>
          </w:p>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Complied to the suggestion and recommendations of Asec. Joyce Niwane. Reorganized the setup of the Operations Center which includes the disaster map, inventory of services, status of evacuation centers, organizational structures and others, for easy mobilization, reference and appreciation of the disaster operations.</w:t>
            </w:r>
          </w:p>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Ongoing coordination on the number of families that left ECs back to their homes.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27 January 2020, 6AM</w:t>
            </w:r>
          </w:p>
        </w:tc>
        <w:tc>
          <w:tcPr>
            <w:tcW w:w="4078" w:type="pct"/>
            <w:vAlign w:val="bottom"/>
          </w:tcPr>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442 FFPs were distributed in San Pascual, Batangas as partial of the 835 request of the LGU on January 25,2020.</w:t>
            </w:r>
          </w:p>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DSWD FO-CALABARZON coordinated with DOH for the hospitalization of two evacuees from MSAT Evacuation Center in Malvar, Batangas.</w:t>
            </w:r>
          </w:p>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33 volunteers were noted for the continuous repacking of relief goods.</w:t>
            </w:r>
          </w:p>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Laurel Batangas’s request for the conduct of Psychosocial Processing to those children ages between 1-17 years old affected by the incident was already coordinated with DOH.</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26 January 2020</w:t>
            </w:r>
          </w:p>
        </w:tc>
        <w:tc>
          <w:tcPr>
            <w:tcW w:w="4078" w:type="pct"/>
            <w:vAlign w:val="bottom"/>
          </w:tcPr>
          <w:p w:rsidR="0001753F" w:rsidRPr="003A0CF5" w:rsidRDefault="0001753F" w:rsidP="003E2474">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A total of 975 FFPs was requested by Rosario Batangas. However, only the remaining 164 FFPs in Lipa Airbase were released together with a total of 975 boxes of sleeping kits and 300 pieces of infant dry cereal.</w:t>
            </w:r>
          </w:p>
          <w:p w:rsidR="0001753F" w:rsidRPr="003A0CF5" w:rsidRDefault="0001753F" w:rsidP="003E2474">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Continuous deployment of augmentation staff, CCCM Managers and distribution of goods.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25 January 2020</w:t>
            </w:r>
          </w:p>
        </w:tc>
        <w:tc>
          <w:tcPr>
            <w:tcW w:w="4078" w:type="pct"/>
            <w:vAlign w:val="bottom"/>
          </w:tcPr>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Five (5) DSWD-FO CALABARZON staff were deployed in General Trias, Cavite to conduct assessment and validate the reported IDPs currently accommodated in evacuation centers as basis for provision of immediate assistance.</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Two (2) DSWD-FO CALABARZON staff were assigned in San Pascual, Batangas and 2 other staff were assigned in Bauan, Batangas to witness the distribution of/distribute family food packs.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Ten (10) portalets were turned over to Santo Tomas main evacuation center.</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Ninety-five (95) individuals volunteered to repack family food packs at GMA warehouse.</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24 January 2020</w:t>
            </w:r>
          </w:p>
        </w:tc>
        <w:tc>
          <w:tcPr>
            <w:tcW w:w="4078" w:type="pct"/>
            <w:vAlign w:val="bottom"/>
          </w:tcPr>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Conducted GIS interview to affected families in Tanauan City, Mabini and other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continuous validation and verification of data on the number of IDPs inside and outside the evacuation centers.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23 January 2020</w:t>
            </w:r>
          </w:p>
        </w:tc>
        <w:tc>
          <w:tcPr>
            <w:tcW w:w="4078" w:type="pct"/>
            <w:vAlign w:val="bottom"/>
          </w:tcPr>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MSWDO Balete on the number of affected families in their area who are not staying in evacuation centers and prepared RIS and food packs for distribution of goods on 24 January 2020.</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Referred to DOH health concerns and medicines needed in the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camp managers for the needed portalets in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Continued the conduct of GIS interview in Tanauan City, Mabini, and other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briefing with Thursday QRT with ARDA Mylah Gatchalian as Commanding Officer for updating, assessment and direction setting.</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emergency meeting with IMT and QRT together with Regional Director Annie Mendoza for updating and direction setting</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22 January 2020</w:t>
            </w:r>
          </w:p>
        </w:tc>
        <w:tc>
          <w:tcPr>
            <w:tcW w:w="4078" w:type="pct"/>
            <w:vAlign w:val="bottom"/>
          </w:tcPr>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CALABARZON established Mobile Storage Unit at Balayan and Sto. Tomas, Batangas with two (2) DRRM Staff deployed as of January 21, 2020.</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IOM orientation on the Displaced Tracking Matrix (DTM), to selected DSWD Staff.</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Conducted CCCM crash course orientation to selected Pantawid Pamilyang Pilipino Staff.</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conduct of MSWDO Coordination Meeting both to the host LGU and LGU Origin.</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relief distribution to eight (8) Evacuation Centers of Tanauan City.</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45 Pantawid Pamilyang Pilipino Staff to augment in the Camp Coordination and Camp Management.</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ten (10) DSWD Staff for the conduct of Data Tracking Matrix (DTM).</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22 January 2020, 6AM</w:t>
            </w:r>
          </w:p>
        </w:tc>
        <w:tc>
          <w:tcPr>
            <w:tcW w:w="4078" w:type="pct"/>
            <w:vAlign w:val="bottom"/>
          </w:tcPr>
          <w:p w:rsidR="0001753F" w:rsidRPr="003A0CF5" w:rsidRDefault="0001753F" w:rsidP="003E2474">
            <w:pPr>
              <w:pStyle w:val="ListParagraph"/>
              <w:numPr>
                <w:ilvl w:val="0"/>
                <w:numId w:val="14"/>
              </w:numPr>
              <w:pBdr>
                <w:top w:val="nil"/>
                <w:left w:val="nil"/>
                <w:bottom w:val="nil"/>
                <w:right w:val="nil"/>
                <w:between w:val="nil"/>
              </w:pBdr>
              <w:ind w:left="317" w:right="0" w:hanging="326"/>
              <w:jc w:val="both"/>
              <w:rPr>
                <w:rFonts w:ascii="Arial" w:eastAsia="Arial" w:hAnsi="Arial" w:cs="Arial"/>
                <w:sz w:val="19"/>
                <w:szCs w:val="19"/>
              </w:rPr>
            </w:pPr>
            <w:r w:rsidRPr="003A0CF5">
              <w:rPr>
                <w:rFonts w:ascii="Arial" w:eastAsia="Arial" w:hAnsi="Arial" w:cs="Arial"/>
                <w:sz w:val="19"/>
                <w:szCs w:val="19"/>
              </w:rPr>
              <w:t>RDRMC meeting on the enforcement of lack down on affected LGUs within 14-km radius;</w:t>
            </w:r>
          </w:p>
          <w:p w:rsidR="0001753F" w:rsidRPr="003A0CF5" w:rsidRDefault="0001753F" w:rsidP="003E2474">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Updates on camp management</w:t>
            </w:r>
          </w:p>
          <w:p w:rsidR="0001753F" w:rsidRPr="003A0CF5" w:rsidRDefault="0001753F" w:rsidP="003E2474">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lastRenderedPageBreak/>
              <w:t>Other concerns of ECs such as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Decongested big ECs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Closing of school base ECs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Establishment of tent ECs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On-going registration, profiling of IDP home based</w:t>
            </w:r>
          </w:p>
          <w:p w:rsidR="0001753F" w:rsidRPr="003A0CF5" w:rsidRDefault="0001753F" w:rsidP="003E2474">
            <w:pPr>
              <w:pStyle w:val="ListParagraph"/>
              <w:numPr>
                <w:ilvl w:val="0"/>
                <w:numId w:val="14"/>
              </w:numPr>
              <w:ind w:left="313" w:hanging="313"/>
              <w:jc w:val="both"/>
              <w:rPr>
                <w:rFonts w:ascii="Arial" w:eastAsia="Arial" w:hAnsi="Arial" w:cs="Arial"/>
                <w:sz w:val="19"/>
                <w:szCs w:val="19"/>
              </w:rPr>
            </w:pPr>
            <w:r w:rsidRPr="003A0CF5">
              <w:rPr>
                <w:rFonts w:ascii="Arial" w:eastAsia="Arial" w:hAnsi="Arial" w:cs="Arial"/>
                <w:sz w:val="19"/>
                <w:szCs w:val="19"/>
              </w:rPr>
              <w:t>A total of 25 families from the outside of Batangas Sports Complex were transferred to Ibaan Evacuation Center. Seven (7) families for transfer to Sta. Rosa, Laguna and Ibaan, Batangas.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21 January 2020</w:t>
            </w:r>
          </w:p>
        </w:tc>
        <w:tc>
          <w:tcPr>
            <w:tcW w:w="4078" w:type="pct"/>
            <w:vAlign w:val="bottom"/>
          </w:tcPr>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Finalized an Operational Map as reference in tracking the interventions to IDPs i.e. Assistance Provided and DAFAC administration.</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Conduct of orientation and deployment of the staff from other regions to augment Camp Coordination and Camp Management to:</w:t>
            </w:r>
          </w:p>
          <w:p w:rsidR="0001753F" w:rsidRPr="003A0CF5" w:rsidRDefault="0001753F" w:rsidP="003E2474">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1 – 9 for Balayan</w:t>
            </w:r>
          </w:p>
          <w:p w:rsidR="0001753F" w:rsidRPr="003A0CF5" w:rsidRDefault="0001753F" w:rsidP="003E2474">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CO – 9 for Calaca</w:t>
            </w:r>
          </w:p>
          <w:p w:rsidR="0001753F" w:rsidRPr="003A0CF5" w:rsidRDefault="0001753F" w:rsidP="003E2474">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2 – 10 for Calaca</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Provide guidance to camp managers on the management of evacuation centers.</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 of 31 FO IV A staff to conduct DAFAC to the following municipalities/cities:</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Bauan – 2</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Batangas City - 2</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Sto. Tomas – 4</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Lipa City – 6</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Tanauan – 4</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Balayan – 5</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Mataas na kahoy – 5</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Calatagan – 3</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Cash assistance in the amount of ₱633,000.00 to 211 individuals in Polytechnic University of the Philippines (PUP), PUP Sto. Tomas Batangas; ₱465,000 to 155 individuals at Sto. Tomas evacuation centers; and ₱1,023,000.00 to 341 individuals at Batangas Sports Complex.</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25 families from outside of Batangas Sports Complex were transferred to Ibaan Evacuation Center. Seven (7) families for transfer to Sta. Rosa, Laguna and Ibaan, Batangas.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 6AM</w:t>
            </w:r>
          </w:p>
        </w:tc>
        <w:tc>
          <w:tcPr>
            <w:tcW w:w="4078" w:type="pct"/>
            <w:vAlign w:val="bottom"/>
          </w:tcPr>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5,000 FFPs by NROC to PSWDO Quezon.</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2,000 FFPs to the Operation Center of LGU Taal in Alitagtag, Batangas;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w:t>
            </w:r>
          </w:p>
        </w:tc>
        <w:tc>
          <w:tcPr>
            <w:tcW w:w="4078" w:type="pct"/>
            <w:vAlign w:val="bottom"/>
          </w:tcPr>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Conducted orientation on Camp Coordination and Camp Management to FO Staff for deployment to 18 LGUs with Evacuation Centers.</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Deployed four (4) staff to assist in the distribution of relief goods in San Juan, San Luis, and Lian in Batangas, and Bay in Laguna.</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Continuous distribution of family food packs and sleeping kits to IDPs in San Antonio, Quezon.</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Preparation for 33 families for transfer from Batangas City Sports Complex to Sta. Rosa City.</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 6AM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Meeting was conducted with the PIMT for feedbacking and planning. Eighty-three (83) families agreed to be transferred to the identified ECs. Fifty (50) families to be transferred to Taysan while 33 in Sta. Rosa.</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19 January 2020</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facilitate the distribution of relief goods, particularly in San Pascual, San Luis, Balete, San Antonio, San Juan, Cabuyao, and General Emilio Aguinaldo.</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conduct DAFAC profiling and GIS Data Gathering.</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Strategized on how to efficiently transfer and monitor evacuees to the newly operated ECs of DPWH in Sta. Rosa, Sto. Tomas, and Tanauan.</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Monitored and followed up the status of the two (2) evacuees of Sariaya, Quezon.</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18 January 2020</w:t>
            </w:r>
          </w:p>
        </w:tc>
        <w:tc>
          <w:tcPr>
            <w:tcW w:w="4078" w:type="pct"/>
            <w:vAlign w:val="bottom"/>
          </w:tcPr>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Meeting with DICT Asec. Felino O. Castro V on the following concerns:</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Installation of internet connection in the Emergency Operation Center (EOC)</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Provision of 5 laptops</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Geographic Information System (GIS) Specialist to create a geomap of evacuation centers</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Setting up of base radio</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lastRenderedPageBreak/>
              <w:t>Emergency Response Intelligence Capability to assist DSWD to access information management system on evacuation, food and non-food.</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assessment and data gathering on the needs of the Internally Displaced Persons (IDPs) inside and outside evacuation centers.</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assess the needs of the newly-opened Evacuation Centers (ECs) and subsequently provide necessary assistance.</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escort and distribute goods in Silang and Tagaytay City, Cavite.</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 xml:space="preserve">Continuous distribution of goods in San Luis, Calatagan, Sariaya, Candelaria, Tiaong, Dolores, and San Antonio. </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Briefing and deployment of Field Office staff duty who would administer the Disaster Assistance Family Access Card (DAFAC) and Geographic Information System (GIS) in each evacuation center.</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coordination with other concerned agencies.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lastRenderedPageBreak/>
              <w:t>17 January 2020</w:t>
            </w:r>
          </w:p>
        </w:tc>
        <w:tc>
          <w:tcPr>
            <w:tcW w:w="4078" w:type="pct"/>
            <w:vAlign w:val="bottom"/>
          </w:tcPr>
          <w:p w:rsidR="0001753F" w:rsidRPr="003A0CF5" w:rsidRDefault="0001753F" w:rsidP="003E2474">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Camp Coordination and Camp Management:</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staff to escort and distribute goods to ECs in the following LGUs: Balete, San Jose, Mabini, Calatagan, San Antonio, Tiaong, Dolores, Sariaya and Candelaria.</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Validation of Closed Evacuation Centers and Newly Opened Evacuation Centers.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Conduct of Planning Session for deployment of FO and CO staff per evacuation center. </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Orientation to BNS, Day Care Workers and volunteers on data gathering through DAFAC and GIS and masterlist of families outside evacuation centers.</w:t>
            </w:r>
          </w:p>
          <w:p w:rsidR="0001753F" w:rsidRPr="003A0CF5" w:rsidRDefault="0001753F" w:rsidP="003E2474">
            <w:pPr>
              <w:widowControl w:val="0"/>
              <w:pBdr>
                <w:top w:val="nil"/>
                <w:left w:val="nil"/>
                <w:bottom w:val="nil"/>
                <w:right w:val="nil"/>
                <w:between w:val="nil"/>
              </w:pBdr>
              <w:contextualSpacing/>
              <w:jc w:val="both"/>
              <w:rPr>
                <w:rFonts w:ascii="Arial" w:eastAsia="Arial" w:hAnsi="Arial" w:cs="Arial"/>
                <w:b/>
                <w:sz w:val="19"/>
                <w:szCs w:val="19"/>
              </w:rPr>
            </w:pPr>
            <w:r w:rsidRPr="003A0CF5">
              <w:rPr>
                <w:rFonts w:ascii="Arial" w:eastAsia="Arial" w:hAnsi="Arial" w:cs="Arial"/>
                <w:b/>
                <w:sz w:val="19"/>
                <w:szCs w:val="19"/>
              </w:rPr>
              <w:t xml:space="preserve">Others: </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Transferred DSWD Field Office IV-A Operations Center at PRDDMO Batangas City for better coordination and action among agencies and other stakeholders; </w:t>
            </w:r>
          </w:p>
          <w:p w:rsidR="0001753F" w:rsidRPr="003A0CF5" w:rsidRDefault="0001753F" w:rsidP="003E2474">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Food and Non-food Items: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Continuous repacking of FFPs at GMA warehouse to replenish the FFPs distributed on a daily basis.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To assign staff for deployment to Dasmariñas City for the situational analysis of the affected families coming from ECs of Amadeo, Cavite </w:t>
            </w:r>
          </w:p>
          <w:p w:rsidR="0001753F" w:rsidRPr="003A0CF5" w:rsidRDefault="0001753F" w:rsidP="003E2474">
            <w:pPr>
              <w:pBdr>
                <w:top w:val="nil"/>
                <w:left w:val="nil"/>
                <w:bottom w:val="nil"/>
                <w:right w:val="nil"/>
                <w:between w:val="nil"/>
              </w:pBd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regional office staff on DAFAC data gathering and eventually psychosocial processing of IDPs.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requested additional supplies and logistics to NRMLB for the set-up of Operations Center at PDRRMO Batangas.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will set-up Operations Center at PRDDMO Batangas City for better coordination and action among agencies and other stakeholders.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A total of 5,496 FFPs is scheduled for distribution in selected municipalities in Batangas (Tuy, Nasugbu, Balayan, Calaca, Sta. Teresita, and San Luis) and Cavite (Amadeo, Alfonso, and General Emilio Aguinaldo). </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078" w:type="pct"/>
            <w:vAlign w:val="bottom"/>
          </w:tcPr>
          <w:p w:rsidR="0001753F" w:rsidRPr="003A0CF5" w:rsidRDefault="0001753F" w:rsidP="003E2474">
            <w:pPr>
              <w:ind w:right="27"/>
              <w:contextualSpacing/>
              <w:jc w:val="both"/>
              <w:rPr>
                <w:rFonts w:ascii="Arial" w:eastAsia="Arial Narrow" w:hAnsi="Arial" w:cs="Arial"/>
                <w:b/>
                <w:sz w:val="19"/>
                <w:szCs w:val="19"/>
              </w:rPr>
            </w:pPr>
            <w:r w:rsidRPr="003A0CF5">
              <w:rPr>
                <w:rFonts w:ascii="Arial" w:eastAsia="Arial Narrow" w:hAnsi="Arial" w:cs="Arial"/>
                <w:b/>
                <w:sz w:val="19"/>
                <w:szCs w:val="19"/>
              </w:rPr>
              <w:t>Camp Coordination and Camp Management:</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PNP and DILG to gather data on the families affected that are not in the evacuation centers.</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Provided of technical assistance in the visited ECs in Bauan, Lipa City, San Luis, San Jose and Mataasnakahoy.</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other program’s staff trained on camp coordination and camp management for possible deployment.</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additional supplies and logistics to NRMLB for the set-up of Operations Center at PDRRMO Batangas.</w:t>
            </w:r>
          </w:p>
          <w:p w:rsidR="0001753F" w:rsidRPr="003A0CF5" w:rsidRDefault="0001753F" w:rsidP="003E2474">
            <w:pP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Advised LGUs to generate disaggregated data of affected families inside the evacuation centers.</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regional office staff trained on psychosocial processing for possible deployment.</w:t>
            </w:r>
          </w:p>
          <w:p w:rsidR="0001753F" w:rsidRPr="003A0CF5" w:rsidRDefault="0001753F" w:rsidP="003E2474">
            <w:pPr>
              <w:ind w:right="27"/>
              <w:contextualSpacing/>
              <w:jc w:val="both"/>
              <w:rPr>
                <w:rFonts w:ascii="Arial" w:eastAsia="Arial Narrow" w:hAnsi="Arial" w:cs="Arial"/>
                <w:b/>
                <w:sz w:val="19"/>
                <w:szCs w:val="19"/>
              </w:rPr>
            </w:pPr>
            <w:r w:rsidRPr="003A0CF5">
              <w:rPr>
                <w:rFonts w:ascii="Arial" w:eastAsia="Arial Narrow" w:hAnsi="Arial" w:cs="Arial"/>
                <w:b/>
                <w:sz w:val="19"/>
                <w:szCs w:val="19"/>
              </w:rPr>
              <w:t>Others:</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DSWD Field Office IV-A is setting up Operations Center at PRDDMO Batangas City for better coordination and action among agencies and other stakeholders.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6PM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for the distribution of family food packs; 2500 FFPs for Bauan, Batangas, 900 FFPs for San Luis, Batangas, 799 FFPs for Lipa City and San Jose, Batangas and 400 FFPs for San Luis, Batangas.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President Rodrigo Duterte visited Batangas Sports Complex and distributed 499 FFPs with 17 families that received financial assistance of ₱3,000.00 each.</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lastRenderedPageBreak/>
              <w:t>Relief distribution plan for the relief augmentation received from Field Offices II and V.</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 Usec. Danilo Pamonag and Asec. Rodolfo Encabo visited the following evacuation centers in Sto. Tomas, Batangas and distributed a total of 500 FFPs: </w:t>
            </w:r>
          </w:p>
          <w:p w:rsidR="0001753F" w:rsidRPr="003A0CF5" w:rsidRDefault="0001753F" w:rsidP="003E2474">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City Evacuation Center of Sto. Tomas: 207 FFPs</w:t>
            </w:r>
          </w:p>
          <w:p w:rsidR="0001753F" w:rsidRPr="003A0CF5" w:rsidRDefault="0001753F" w:rsidP="003E2474">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Primary Elementary School EC: 121 FFPs</w:t>
            </w:r>
          </w:p>
          <w:p w:rsidR="0001753F" w:rsidRPr="003A0CF5" w:rsidRDefault="0001753F" w:rsidP="003E2474">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San Roque Elementary School EC: 172 FFPs</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 RDANA in Tanauan City, Cuenca, and Mataas na Kahoy.</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14 January 2020, 6PM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to evacuation centers in Batangas province (Mataas na Kahoy, Cuenca, Sto. Tomas, Batangas and Tanauan City) and in Alfonso, Cavite.</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to 12 Social Workers staff from CIU Central Office for the assessment and interview of clients.</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on the situation and accomplishments of Taal Volcano disaster operation with Usec. Felicisimo Budiongan, Usec. Camilo Gudmalin, Asec. Joseline Niwane and Asec. Rodolfo Encabo.</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Profiling of IDPs in Batangas Sports Complex.</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 National Capital Region provided 535 FFPs and sleeping kits amounting to ₱126,341.90 to the 535 families in the 3 evacuation centers of Sto. Tomas, Batangas.</w:t>
            </w:r>
          </w:p>
        </w:tc>
      </w:tr>
      <w:tr w:rsidR="0001753F" w:rsidRPr="003A0CF5" w:rsidTr="00C73CB2">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13 January 2020, 8AM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7136FA">
        <w:trPr>
          <w:trHeight w:val="62"/>
          <w:tblHeader/>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Convened the 1st Regional Response Cluster meeting for Taal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 DSWD and DPWH to conduct Ocular Inspection of Regional Evacuation Centers as possible evacuation centers of affected families of the Taal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DepEd,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 Family Food Packs (Jan. 13, 2020) and additional 1000 FFPs (Jan. 16, 2020) amounting to Php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 Boxes of Smoked Fish and 166 Boxes of Arrozcaldo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(Php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Malong (Php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r w:rsidR="007C7BAD" w:rsidRPr="003A0CF5" w:rsidTr="00C6356F">
        <w:trPr>
          <w:jc w:val="center"/>
        </w:trPr>
        <w:tc>
          <w:tcPr>
            <w:tcW w:w="871" w:type="pct"/>
            <w:vAlign w:val="center"/>
          </w:tcPr>
          <w:p w:rsidR="007C7BAD" w:rsidRPr="003A0CF5" w:rsidRDefault="007C7BAD"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129" w:type="pct"/>
          </w:tcPr>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ready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upon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blue/red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RDRRMC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w:t>
            </w:r>
          </w:p>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007246B7"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continuously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Extension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p>
        </w:tc>
      </w:tr>
    </w:tbl>
    <w:p w:rsidR="0011303D" w:rsidRPr="003A0CF5" w:rsidRDefault="0011303D" w:rsidP="003E2474">
      <w:pPr>
        <w:pStyle w:val="Heading1"/>
        <w:spacing w:before="0" w:after="0"/>
        <w:ind w:right="27"/>
        <w:contextualSpacing/>
        <w:rPr>
          <w:rFonts w:ascii="Arial" w:eastAsia="Arial" w:hAnsi="Arial" w:cs="Arial"/>
          <w:sz w:val="19"/>
          <w:szCs w:val="19"/>
        </w:rPr>
      </w:pPr>
    </w:p>
    <w:p w:rsidR="003D2852" w:rsidRDefault="003D2852" w:rsidP="003E2474">
      <w:pPr>
        <w:ind w:right="0"/>
        <w:contextualSpacing/>
        <w:rPr>
          <w:rFonts w:ascii="Arial" w:eastAsia="Arial" w:hAnsi="Arial" w:cs="Arial"/>
          <w:b/>
          <w:sz w:val="19"/>
          <w:szCs w:val="19"/>
        </w:rPr>
      </w:pPr>
    </w:p>
    <w:p w:rsidR="003D2852" w:rsidRDefault="003D2852" w:rsidP="003E2474">
      <w:pPr>
        <w:ind w:right="0"/>
        <w:contextualSpacing/>
        <w:rPr>
          <w:rFonts w:ascii="Arial" w:eastAsia="Arial" w:hAnsi="Arial" w:cs="Arial"/>
          <w:b/>
          <w:sz w:val="19"/>
          <w:szCs w:val="19"/>
        </w:rPr>
      </w:pPr>
    </w:p>
    <w:p w:rsidR="003D2852" w:rsidRDefault="003D2852" w:rsidP="003E2474">
      <w:pPr>
        <w:ind w:right="0"/>
        <w:contextualSpacing/>
        <w:rPr>
          <w:rFonts w:ascii="Arial" w:eastAsia="Arial" w:hAnsi="Arial" w:cs="Arial"/>
          <w:b/>
          <w:sz w:val="19"/>
          <w:szCs w:val="19"/>
        </w:rPr>
      </w:pPr>
    </w:p>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lastRenderedPageBreak/>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129" w:type="pct"/>
            <w:vAlign w:val="bottom"/>
          </w:tcPr>
          <w:p w:rsidR="003D65A7" w:rsidRPr="00256EFC" w:rsidRDefault="003D65A7" w:rsidP="00256EFC">
            <w:pPr>
              <w:pStyle w:val="ListParagraph"/>
              <w:numPr>
                <w:ilvl w:val="0"/>
                <w:numId w:val="5"/>
              </w:numPr>
              <w:ind w:left="317" w:right="27" w:hanging="317"/>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Batangas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tc>
      </w:tr>
      <w:tr w:rsidR="006C4DC4" w:rsidRPr="003A0CF5" w:rsidTr="009E51C1">
        <w:trPr>
          <w:trHeight w:val="62"/>
          <w:jc w:val="center"/>
        </w:trPr>
        <w:tc>
          <w:tcPr>
            <w:tcW w:w="871" w:type="pct"/>
            <w:vAlign w:val="center"/>
          </w:tcPr>
          <w:p w:rsidR="006C4DC4" w:rsidRPr="00F44502" w:rsidRDefault="006C4DC4" w:rsidP="003E2474">
            <w:pPr>
              <w:ind w:right="27"/>
              <w:contextualSpacing/>
              <w:jc w:val="center"/>
              <w:rPr>
                <w:rFonts w:ascii="Arial" w:eastAsia="Arial Narrow" w:hAnsi="Arial" w:cs="Arial"/>
                <w:sz w:val="19"/>
                <w:szCs w:val="19"/>
              </w:rPr>
            </w:pPr>
            <w:r w:rsidRPr="00F44502">
              <w:rPr>
                <w:rFonts w:ascii="Arial" w:eastAsia="Arial Narrow" w:hAnsi="Arial" w:cs="Arial"/>
                <w:sz w:val="19"/>
                <w:szCs w:val="19"/>
              </w:rPr>
              <w:t>30 January 2020</w:t>
            </w:r>
          </w:p>
        </w:tc>
        <w:tc>
          <w:tcPr>
            <w:tcW w:w="4129" w:type="pct"/>
            <w:vAlign w:val="bottom"/>
          </w:tcPr>
          <w:p w:rsidR="006C4DC4" w:rsidRPr="00F44502" w:rsidRDefault="006C4DC4" w:rsidP="003E2474">
            <w:pPr>
              <w:pStyle w:val="ListParagraph"/>
              <w:numPr>
                <w:ilvl w:val="0"/>
                <w:numId w:val="5"/>
              </w:numPr>
              <w:ind w:left="315" w:right="27" w:hanging="315"/>
              <w:rPr>
                <w:rFonts w:ascii="Arial" w:eastAsia="Arial Narrow" w:hAnsi="Arial" w:cs="Arial"/>
                <w:sz w:val="19"/>
                <w:szCs w:val="19"/>
              </w:rPr>
            </w:pPr>
            <w:r w:rsidRPr="00F44502">
              <w:rPr>
                <w:rFonts w:ascii="Arial" w:eastAsia="Arial Narrow" w:hAnsi="Arial" w:cs="Arial"/>
                <w:sz w:val="19"/>
                <w:szCs w:val="19"/>
              </w:rPr>
              <w:t>DSWD-FO NCR deployed 11 staff at Malvar National High School Evacuation Center for augmentation Support</w:t>
            </w:r>
          </w:p>
        </w:tc>
      </w:tr>
      <w:tr w:rsidR="00E15BC6" w:rsidRPr="003A0CF5" w:rsidTr="00D92734">
        <w:trPr>
          <w:trHeight w:val="62"/>
          <w:jc w:val="center"/>
        </w:trPr>
        <w:tc>
          <w:tcPr>
            <w:tcW w:w="871" w:type="pct"/>
            <w:vAlign w:val="center"/>
          </w:tcPr>
          <w:p w:rsidR="00E15BC6" w:rsidRPr="006C4DC4" w:rsidRDefault="00E15BC6"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E15BC6" w:rsidRPr="006C4DC4" w:rsidRDefault="003D65A7"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t>
            </w:r>
            <w:r w:rsidR="00E15BC6" w:rsidRPr="006C4DC4">
              <w:rPr>
                <w:rFonts w:ascii="Arial" w:eastAsia="Arial Narrow" w:hAnsi="Arial" w:cs="Arial"/>
                <w:sz w:val="19"/>
                <w:szCs w:val="19"/>
              </w:rPr>
              <w:t>worth of assistance was provided by DSWD-FO NCR to the walk-in IDPs from Batangas who evacuated in Metro Manila, breakdown as follows: 196 family food packs amounting to ₱</w:t>
            </w:r>
            <w:r w:rsidR="00E15BC6" w:rsidRPr="006C4DC4">
              <w:t xml:space="preserve"> </w:t>
            </w:r>
            <w:r w:rsidR="00E15BC6" w:rsidRPr="006C4DC4">
              <w:rPr>
                <w:rFonts w:ascii="Arial" w:eastAsia="Arial Narrow" w:hAnsi="Arial" w:cs="Arial"/>
                <w:sz w:val="19"/>
                <w:szCs w:val="19"/>
              </w:rPr>
              <w:t xml:space="preserve">73,919.44 and 189 sleeping kits </w:t>
            </w:r>
            <w:r w:rsidR="007136FA" w:rsidRPr="006C4DC4">
              <w:rPr>
                <w:rFonts w:ascii="Arial" w:eastAsia="Arial Narrow" w:hAnsi="Arial" w:cs="Arial"/>
                <w:sz w:val="19"/>
                <w:szCs w:val="19"/>
              </w:rPr>
              <w:t xml:space="preserve">amounting to ₱143,214.75 </w:t>
            </w:r>
            <w:r w:rsidR="00E15BC6" w:rsidRPr="006C4DC4">
              <w:rPr>
                <w:rFonts w:ascii="Arial" w:eastAsia="Arial Narrow" w:hAnsi="Arial" w:cs="Arial"/>
                <w:sz w:val="19"/>
                <w:szCs w:val="19"/>
              </w:rPr>
              <w:t>to the walk-in IDPs from Batangas who evacuated in Metro Manila.</w:t>
            </w:r>
          </w:p>
          <w:p w:rsidR="00E15BC6" w:rsidRPr="006C4DC4" w:rsidRDefault="00E15BC6"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a. Conduct courtesy call to the Local Governments of Nasugbu and Calatagan</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tc>
      </w:tr>
      <w:tr w:rsidR="00515C7B" w:rsidRPr="003A0CF5" w:rsidTr="00C6356F">
        <w:trPr>
          <w:jc w:val="center"/>
        </w:trPr>
        <w:tc>
          <w:tcPr>
            <w:tcW w:w="871" w:type="pct"/>
            <w:vAlign w:val="center"/>
          </w:tcPr>
          <w:p w:rsidR="00515C7B" w:rsidRPr="003A0CF5" w:rsidRDefault="00F75765"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129" w:type="pct"/>
          </w:tcPr>
          <w:p w:rsidR="00515C7B" w:rsidRPr="003A0CF5" w:rsidRDefault="00515C7B"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₱1,760,275.00</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breakdown</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follows</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1,490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Packs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₱536,4500.00;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Pieces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Malong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500,000.00;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Sleeping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378,875.00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345,000.00</w:t>
            </w:r>
          </w:p>
        </w:tc>
      </w:tr>
    </w:tbl>
    <w:p w:rsidR="00256EFC" w:rsidRDefault="00256EFC" w:rsidP="003E2474">
      <w:pPr>
        <w:ind w:right="27"/>
        <w:contextualSpacing/>
        <w:jc w:val="center"/>
        <w:rPr>
          <w:rFonts w:ascii="Arial" w:eastAsia="Arial" w:hAnsi="Arial" w:cs="Arial"/>
          <w:sz w:val="19"/>
          <w:szCs w:val="19"/>
        </w:rPr>
      </w:pPr>
    </w:p>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256EFC" w:rsidRDefault="00991EDC" w:rsidP="003E2474">
      <w:pPr>
        <w:ind w:right="27"/>
        <w:contextualSpacing/>
        <w:jc w:val="both"/>
        <w:rPr>
          <w:rFonts w:ascii="Arial" w:eastAsia="Arial" w:hAnsi="Arial" w:cs="Arial"/>
          <w:i/>
          <w:sz w:val="20"/>
          <w:szCs w:val="20"/>
        </w:rPr>
      </w:pP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Operations</w:t>
      </w:r>
      <w:r w:rsidR="00CA08E1" w:rsidRPr="00256EFC">
        <w:rPr>
          <w:rFonts w:ascii="Arial" w:eastAsia="Arial" w:hAnsi="Arial" w:cs="Arial"/>
          <w:i/>
          <w:sz w:val="20"/>
          <w:szCs w:val="20"/>
        </w:rPr>
        <w:t xml:space="preserve"> </w:t>
      </w:r>
      <w:r w:rsidRPr="00256EFC">
        <w:rPr>
          <w:rFonts w:ascii="Arial" w:eastAsia="Arial" w:hAnsi="Arial" w:cs="Arial"/>
          <w:i/>
          <w:sz w:val="20"/>
          <w:szCs w:val="20"/>
        </w:rPr>
        <w:t>Monitoring</w:t>
      </w:r>
      <w:r w:rsidR="00CA08E1" w:rsidRPr="00256EFC">
        <w:rPr>
          <w:rFonts w:ascii="Arial" w:eastAsia="Arial" w:hAnsi="Arial" w:cs="Arial"/>
          <w:i/>
          <w:sz w:val="20"/>
          <w:szCs w:val="20"/>
        </w:rPr>
        <w:t xml:space="preserve"> </w:t>
      </w:r>
      <w:r w:rsidRPr="00256EFC">
        <w:rPr>
          <w:rFonts w:ascii="Arial" w:eastAsia="Arial" w:hAnsi="Arial" w:cs="Arial"/>
          <w:i/>
          <w:sz w:val="20"/>
          <w:szCs w:val="20"/>
        </w:rPr>
        <w:t>and</w:t>
      </w:r>
      <w:r w:rsidR="00CA08E1" w:rsidRPr="00256EFC">
        <w:rPr>
          <w:rFonts w:ascii="Arial" w:eastAsia="Arial" w:hAnsi="Arial" w:cs="Arial"/>
          <w:i/>
          <w:sz w:val="20"/>
          <w:szCs w:val="20"/>
        </w:rPr>
        <w:t xml:space="preserve"> </w:t>
      </w:r>
      <w:r w:rsidRPr="00256EFC">
        <w:rPr>
          <w:rFonts w:ascii="Arial" w:eastAsia="Arial" w:hAnsi="Arial" w:cs="Arial"/>
          <w:i/>
          <w:sz w:val="20"/>
          <w:szCs w:val="20"/>
        </w:rPr>
        <w:t>Information</w:t>
      </w:r>
      <w:r w:rsidR="00CA08E1" w:rsidRPr="00256EFC">
        <w:rPr>
          <w:rFonts w:ascii="Arial" w:eastAsia="Arial" w:hAnsi="Arial" w:cs="Arial"/>
          <w:i/>
          <w:sz w:val="20"/>
          <w:szCs w:val="20"/>
        </w:rPr>
        <w:t xml:space="preserve"> </w:t>
      </w:r>
      <w:r w:rsidRPr="00256EFC">
        <w:rPr>
          <w:rFonts w:ascii="Arial" w:eastAsia="Arial" w:hAnsi="Arial" w:cs="Arial"/>
          <w:i/>
          <w:sz w:val="20"/>
          <w:szCs w:val="20"/>
        </w:rPr>
        <w:t>Center</w:t>
      </w:r>
      <w:r w:rsidR="00CA08E1" w:rsidRPr="00256EFC">
        <w:rPr>
          <w:rFonts w:ascii="Arial" w:eastAsia="Arial" w:hAnsi="Arial" w:cs="Arial"/>
          <w:i/>
          <w:sz w:val="20"/>
          <w:szCs w:val="20"/>
        </w:rPr>
        <w:t xml:space="preserve"> </w:t>
      </w:r>
      <w:r w:rsidRPr="00256EFC">
        <w:rPr>
          <w:rFonts w:ascii="Arial" w:eastAsia="Arial" w:hAnsi="Arial" w:cs="Arial"/>
          <w:i/>
          <w:sz w:val="20"/>
          <w:szCs w:val="20"/>
        </w:rPr>
        <w:t>(DROMIC)</w:t>
      </w:r>
      <w:r w:rsidR="00CA08E1" w:rsidRPr="00256EFC">
        <w:rPr>
          <w:rFonts w:ascii="Arial" w:eastAsia="Arial" w:hAnsi="Arial" w:cs="Arial"/>
          <w:i/>
          <w:sz w:val="20"/>
          <w:szCs w:val="20"/>
        </w:rPr>
        <w:t xml:space="preserve"> </w:t>
      </w:r>
      <w:r w:rsidRPr="00256EFC">
        <w:rPr>
          <w:rFonts w:ascii="Arial" w:eastAsia="Arial" w:hAnsi="Arial" w:cs="Arial"/>
          <w:i/>
          <w:sz w:val="20"/>
          <w:szCs w:val="20"/>
        </w:rPr>
        <w:t>of</w:t>
      </w:r>
      <w:r w:rsidR="00CA08E1" w:rsidRPr="00256EFC">
        <w:rPr>
          <w:rFonts w:ascii="Arial" w:eastAsia="Arial" w:hAnsi="Arial" w:cs="Arial"/>
          <w:i/>
          <w:sz w:val="20"/>
          <w:szCs w:val="20"/>
        </w:rPr>
        <w:t xml:space="preserve"> </w:t>
      </w: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DSWD-DRMB</w:t>
      </w:r>
      <w:r w:rsidR="00CA08E1" w:rsidRPr="00256EFC">
        <w:rPr>
          <w:rFonts w:ascii="Arial" w:eastAsia="Arial" w:hAnsi="Arial" w:cs="Arial"/>
          <w:i/>
          <w:sz w:val="20"/>
          <w:szCs w:val="20"/>
        </w:rPr>
        <w:t xml:space="preserve"> </w:t>
      </w:r>
      <w:r w:rsidRPr="00256EFC">
        <w:rPr>
          <w:rFonts w:ascii="Arial" w:eastAsia="Arial" w:hAnsi="Arial" w:cs="Arial"/>
          <w:i/>
          <w:sz w:val="20"/>
          <w:szCs w:val="20"/>
        </w:rPr>
        <w:t>is</w:t>
      </w:r>
      <w:r w:rsidR="00CA08E1" w:rsidRPr="00256EFC">
        <w:rPr>
          <w:rFonts w:ascii="Arial" w:eastAsia="Arial" w:hAnsi="Arial" w:cs="Arial"/>
          <w:i/>
          <w:sz w:val="20"/>
          <w:szCs w:val="20"/>
        </w:rPr>
        <w:t xml:space="preserve"> </w:t>
      </w:r>
      <w:r w:rsidRPr="00256EFC">
        <w:rPr>
          <w:rFonts w:ascii="Arial" w:eastAsia="Arial" w:hAnsi="Arial" w:cs="Arial"/>
          <w:i/>
          <w:sz w:val="20"/>
          <w:szCs w:val="20"/>
        </w:rPr>
        <w:t>closely</w:t>
      </w:r>
      <w:r w:rsidR="00CA08E1" w:rsidRPr="00256EFC">
        <w:rPr>
          <w:rFonts w:ascii="Arial" w:eastAsia="Arial" w:hAnsi="Arial" w:cs="Arial"/>
          <w:i/>
          <w:sz w:val="20"/>
          <w:szCs w:val="20"/>
        </w:rPr>
        <w:t xml:space="preserve"> </w:t>
      </w:r>
      <w:r w:rsidRPr="00256EFC">
        <w:rPr>
          <w:rFonts w:ascii="Arial" w:eastAsia="Arial" w:hAnsi="Arial" w:cs="Arial"/>
          <w:i/>
          <w:sz w:val="20"/>
          <w:szCs w:val="20"/>
        </w:rPr>
        <w:t>coordinating</w:t>
      </w:r>
      <w:r w:rsidR="00CA08E1" w:rsidRPr="00256EFC">
        <w:rPr>
          <w:rFonts w:ascii="Arial" w:eastAsia="Arial" w:hAnsi="Arial" w:cs="Arial"/>
          <w:i/>
          <w:sz w:val="20"/>
          <w:szCs w:val="20"/>
        </w:rPr>
        <w:t xml:space="preserve"> </w:t>
      </w:r>
      <w:r w:rsidRPr="00256EFC">
        <w:rPr>
          <w:rFonts w:ascii="Arial" w:eastAsia="Arial" w:hAnsi="Arial" w:cs="Arial"/>
          <w:i/>
          <w:sz w:val="20"/>
          <w:szCs w:val="20"/>
        </w:rPr>
        <w:t>with</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concerned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DSWD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Field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Office</w:t>
      </w:r>
      <w:r w:rsidR="00A35C41" w:rsidRPr="00256EFC">
        <w:rPr>
          <w:rFonts w:ascii="Arial" w:eastAsia="Arial" w:hAnsi="Arial" w:cs="Arial"/>
          <w:i/>
          <w:sz w:val="20"/>
          <w:szCs w:val="20"/>
        </w:rPr>
        <w:t>s</w:t>
      </w:r>
      <w:r w:rsidR="00CA08E1" w:rsidRPr="00256EFC">
        <w:rPr>
          <w:rFonts w:ascii="Arial" w:eastAsia="Arial" w:hAnsi="Arial" w:cs="Arial"/>
          <w:i/>
          <w:sz w:val="20"/>
          <w:szCs w:val="20"/>
        </w:rPr>
        <w:t xml:space="preserve"> </w:t>
      </w:r>
      <w:r w:rsidRPr="00256EFC">
        <w:rPr>
          <w:rFonts w:ascii="Arial" w:eastAsia="Arial" w:hAnsi="Arial" w:cs="Arial"/>
          <w:i/>
          <w:sz w:val="20"/>
          <w:szCs w:val="20"/>
        </w:rPr>
        <w:t>for</w:t>
      </w:r>
      <w:r w:rsidR="00CA08E1" w:rsidRPr="00256EFC">
        <w:rPr>
          <w:rFonts w:ascii="Arial" w:eastAsia="Arial" w:hAnsi="Arial" w:cs="Arial"/>
          <w:i/>
          <w:sz w:val="20"/>
          <w:szCs w:val="20"/>
        </w:rPr>
        <w:t xml:space="preserve"> </w:t>
      </w:r>
      <w:r w:rsidRPr="00256EFC">
        <w:rPr>
          <w:rFonts w:ascii="Arial" w:eastAsia="Arial" w:hAnsi="Arial" w:cs="Arial"/>
          <w:i/>
          <w:sz w:val="20"/>
          <w:szCs w:val="20"/>
        </w:rPr>
        <w:t>any</w:t>
      </w:r>
      <w:r w:rsidR="00CA08E1" w:rsidRPr="00256EFC">
        <w:rPr>
          <w:rFonts w:ascii="Arial" w:eastAsia="Arial" w:hAnsi="Arial" w:cs="Arial"/>
          <w:i/>
          <w:sz w:val="20"/>
          <w:szCs w:val="20"/>
        </w:rPr>
        <w:t xml:space="preserve"> </w:t>
      </w:r>
      <w:r w:rsidRPr="00256EFC">
        <w:rPr>
          <w:rFonts w:ascii="Arial" w:eastAsia="Arial" w:hAnsi="Arial" w:cs="Arial"/>
          <w:i/>
          <w:sz w:val="20"/>
          <w:szCs w:val="20"/>
        </w:rPr>
        <w:t>significant</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updates.</w:t>
      </w:r>
    </w:p>
    <w:p w:rsidR="00B67661" w:rsidRPr="00256EFC" w:rsidRDefault="00B67661" w:rsidP="003E2474">
      <w:pPr>
        <w:ind w:right="27"/>
        <w:contextualSpacing/>
        <w:jc w:val="both"/>
        <w:rPr>
          <w:rFonts w:ascii="Arial" w:eastAsia="Arial" w:hAnsi="Arial" w:cs="Arial"/>
          <w:sz w:val="20"/>
          <w:szCs w:val="20"/>
        </w:rPr>
      </w:pPr>
    </w:p>
    <w:p w:rsidR="002835AD" w:rsidRPr="00256EFC" w:rsidRDefault="00B91F87" w:rsidP="003E2474">
      <w:pPr>
        <w:ind w:right="27"/>
        <w:contextualSpacing/>
        <w:jc w:val="both"/>
        <w:rPr>
          <w:rFonts w:ascii="Arial" w:eastAsia="Arial" w:hAnsi="Arial" w:cs="Arial"/>
          <w:sz w:val="20"/>
          <w:szCs w:val="20"/>
        </w:rPr>
      </w:pPr>
      <w:r w:rsidRPr="00256EFC">
        <w:rPr>
          <w:rFonts w:ascii="Arial" w:eastAsia="Arial" w:hAnsi="Arial" w:cs="Arial"/>
          <w:sz w:val="20"/>
          <w:szCs w:val="20"/>
        </w:rPr>
        <w:t>Prepared by:</w:t>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r w:rsidRPr="00256EFC">
        <w:rPr>
          <w:rFonts w:ascii="Arial" w:eastAsia="Arial" w:hAnsi="Arial" w:cs="Arial"/>
          <w:sz w:val="20"/>
          <w:szCs w:val="20"/>
        </w:rPr>
        <w:tab/>
      </w:r>
    </w:p>
    <w:p w:rsidR="00B713CB" w:rsidRPr="00256EFC" w:rsidRDefault="00256EFC" w:rsidP="003E2474">
      <w:pPr>
        <w:ind w:right="27"/>
        <w:contextualSpacing/>
        <w:jc w:val="both"/>
        <w:rPr>
          <w:rFonts w:ascii="Arial" w:eastAsia="Arial" w:hAnsi="Arial" w:cs="Arial"/>
          <w:b/>
          <w:sz w:val="20"/>
          <w:szCs w:val="20"/>
        </w:rPr>
      </w:pPr>
      <w:r>
        <w:rPr>
          <w:rFonts w:ascii="Arial" w:eastAsia="Arial" w:hAnsi="Arial" w:cs="Arial"/>
          <w:b/>
          <w:sz w:val="20"/>
          <w:szCs w:val="20"/>
        </w:rPr>
        <w:t>MARIE JOYCE G. RAFANAN</w:t>
      </w:r>
    </w:p>
    <w:p w:rsidR="00B713CB" w:rsidRPr="00256EFC" w:rsidRDefault="00B713CB" w:rsidP="003E2474">
      <w:pPr>
        <w:ind w:right="27"/>
        <w:contextualSpacing/>
        <w:jc w:val="both"/>
        <w:rPr>
          <w:rFonts w:ascii="Arial" w:eastAsia="Arial" w:hAnsi="Arial" w:cs="Arial"/>
          <w:b/>
          <w:sz w:val="20"/>
          <w:szCs w:val="20"/>
        </w:rPr>
      </w:pPr>
    </w:p>
    <w:p w:rsidR="000667F1" w:rsidRPr="00256EFC" w:rsidRDefault="000667F1" w:rsidP="003E2474">
      <w:pPr>
        <w:ind w:right="27"/>
        <w:contextualSpacing/>
        <w:jc w:val="both"/>
        <w:rPr>
          <w:rFonts w:ascii="Arial" w:eastAsia="Arial" w:hAnsi="Arial" w:cs="Arial"/>
          <w:b/>
          <w:sz w:val="20"/>
          <w:szCs w:val="20"/>
        </w:rPr>
      </w:pPr>
    </w:p>
    <w:p w:rsidR="00B713CB" w:rsidRPr="00256EFC" w:rsidRDefault="00256EFC" w:rsidP="003E2474">
      <w:pPr>
        <w:ind w:right="27"/>
        <w:contextualSpacing/>
        <w:jc w:val="both"/>
        <w:rPr>
          <w:rFonts w:ascii="Arial" w:eastAsia="Arial" w:hAnsi="Arial" w:cs="Arial"/>
          <w:b/>
          <w:sz w:val="20"/>
          <w:szCs w:val="20"/>
        </w:rPr>
      </w:pPr>
      <w:r>
        <w:rPr>
          <w:rFonts w:ascii="Arial" w:eastAsia="Arial" w:hAnsi="Arial" w:cs="Arial"/>
          <w:b/>
          <w:sz w:val="20"/>
          <w:szCs w:val="20"/>
        </w:rPr>
        <w:t>JAN ERWIN ANDREW I. ONTANILLAS</w:t>
      </w:r>
    </w:p>
    <w:p w:rsidR="009D1D44" w:rsidRPr="003A0CF5" w:rsidRDefault="00B713CB" w:rsidP="003E2474">
      <w:pPr>
        <w:ind w:right="27"/>
        <w:contextualSpacing/>
        <w:jc w:val="both"/>
        <w:rPr>
          <w:rFonts w:ascii="Arial" w:eastAsia="Arial" w:hAnsi="Arial" w:cs="Arial"/>
          <w:b/>
          <w:sz w:val="19"/>
          <w:szCs w:val="19"/>
        </w:rPr>
      </w:pPr>
      <w:r w:rsidRPr="00256EFC">
        <w:rPr>
          <w:rFonts w:ascii="Arial" w:eastAsia="Arial" w:hAnsi="Arial" w:cs="Arial"/>
          <w:sz w:val="20"/>
          <w:szCs w:val="20"/>
        </w:rPr>
        <w:t>Releasing Officer</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1120" behindDoc="1" locked="0" layoutInCell="1" allowOverlap="1">
            <wp:simplePos x="0" y="0"/>
            <wp:positionH relativeFrom="margin">
              <wp:align>center</wp:align>
            </wp:positionH>
            <wp:positionV relativeFrom="paragraph">
              <wp:posOffset>111618</wp:posOffset>
            </wp:positionV>
            <wp:extent cx="5013325" cy="37598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9">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9072" behindDoc="1" locked="0" layoutInCell="1" allowOverlap="1">
            <wp:simplePos x="0" y="0"/>
            <wp:positionH relativeFrom="margin">
              <wp:align>center</wp:align>
            </wp:positionH>
            <wp:positionV relativeFrom="paragraph">
              <wp:posOffset>195552</wp:posOffset>
            </wp:positionV>
            <wp:extent cx="5013325" cy="3759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45.JPG"/>
                    <pic:cNvPicPr/>
                  </pic:nvPicPr>
                  <pic:blipFill>
                    <a:blip r:embed="rId10">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0096" behindDoc="1" locked="0" layoutInCell="1" allowOverlap="1">
            <wp:simplePos x="0" y="0"/>
            <wp:positionH relativeFrom="margin">
              <wp:align>center</wp:align>
            </wp:positionH>
            <wp:positionV relativeFrom="paragraph">
              <wp:posOffset>132029</wp:posOffset>
            </wp:positionV>
            <wp:extent cx="5058942" cy="3794077"/>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42.JPG"/>
                    <pic:cNvPicPr/>
                  </pic:nvPicPr>
                  <pic:blipFill>
                    <a:blip r:embed="rId11">
                      <a:extLst>
                        <a:ext uri="{28A0092B-C50C-407E-A947-70E740481C1C}">
                          <a14:useLocalDpi xmlns:a14="http://schemas.microsoft.com/office/drawing/2010/main" val="0"/>
                        </a:ext>
                      </a:extLst>
                    </a:blip>
                    <a:stretch>
                      <a:fillRect/>
                    </a:stretch>
                  </pic:blipFill>
                  <pic:spPr>
                    <a:xfrm>
                      <a:off x="0" y="0"/>
                      <a:ext cx="5058942" cy="3794077"/>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7024" behindDoc="1" locked="0" layoutInCell="1" allowOverlap="1">
            <wp:simplePos x="0" y="0"/>
            <wp:positionH relativeFrom="margin">
              <wp:align>center</wp:align>
            </wp:positionH>
            <wp:positionV relativeFrom="paragraph">
              <wp:posOffset>197510</wp:posOffset>
            </wp:positionV>
            <wp:extent cx="5013325" cy="375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3325" cy="37592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25B" w:rsidRDefault="008E725B">
      <w:r>
        <w:separator/>
      </w:r>
    </w:p>
  </w:endnote>
  <w:endnote w:type="continuationSeparator" w:id="0">
    <w:p w:rsidR="008E725B" w:rsidRDefault="008E7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EFC" w:rsidRDefault="00256EF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EFC" w:rsidRDefault="00256EFC" w:rsidP="00517623">
    <w:pPr>
      <w:pBdr>
        <w:bottom w:val="single" w:sz="6" w:space="1" w:color="000000"/>
      </w:pBdr>
      <w:tabs>
        <w:tab w:val="left" w:pos="2371"/>
        <w:tab w:val="center" w:pos="5233"/>
      </w:tabs>
      <w:ind w:right="27"/>
      <w:contextualSpacing/>
      <w:jc w:val="right"/>
      <w:rPr>
        <w:sz w:val="16"/>
        <w:szCs w:val="16"/>
      </w:rPr>
    </w:pPr>
  </w:p>
  <w:p w:rsidR="00256EFC" w:rsidRPr="006E2479" w:rsidRDefault="00256EFC"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90DB9">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90DB9">
      <w:rPr>
        <w:b/>
        <w:noProof/>
        <w:sz w:val="16"/>
        <w:szCs w:val="16"/>
      </w:rPr>
      <w:t>19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#34 </w:t>
    </w:r>
    <w:r w:rsidRPr="00D72155">
      <w:rPr>
        <w:rFonts w:ascii="Arial" w:eastAsia="Arial" w:hAnsi="Arial" w:cs="Arial"/>
        <w:sz w:val="14"/>
        <w:szCs w:val="14"/>
      </w:rPr>
      <w:t>on the</w:t>
    </w:r>
    <w:r>
      <w:rPr>
        <w:rFonts w:ascii="Arial" w:eastAsia="Arial" w:hAnsi="Arial" w:cs="Arial"/>
        <w:sz w:val="14"/>
        <w:szCs w:val="14"/>
      </w:rPr>
      <w:t xml:space="preserve"> Taal Volcano Eruption as of 01 February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EFC" w:rsidRDefault="00256EF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25B" w:rsidRDefault="008E725B">
      <w:r>
        <w:separator/>
      </w:r>
    </w:p>
  </w:footnote>
  <w:footnote w:type="continuationSeparator" w:id="0">
    <w:p w:rsidR="008E725B" w:rsidRDefault="008E7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EFC" w:rsidRDefault="00256EF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EFC" w:rsidRPr="00EF0730" w:rsidRDefault="00256EFC"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EFC" w:rsidRPr="00EF0730" w:rsidRDefault="00256EFC" w:rsidP="00AC4062">
    <w:pPr>
      <w:tabs>
        <w:tab w:val="center" w:pos="4680"/>
        <w:tab w:val="right" w:pos="9360"/>
      </w:tabs>
      <w:rPr>
        <w:noProof/>
        <w:sz w:val="20"/>
        <w:szCs w:val="20"/>
      </w:rPr>
    </w:pPr>
  </w:p>
  <w:p w:rsidR="00256EFC" w:rsidRPr="00EF0730" w:rsidRDefault="00256EFC"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256EFC" w:rsidRPr="00EF0730" w:rsidRDefault="00256EFC" w:rsidP="00660DD6">
    <w:pPr>
      <w:pBdr>
        <w:bottom w:val="single" w:sz="6" w:space="1" w:color="auto"/>
      </w:pBdr>
      <w:tabs>
        <w:tab w:val="center" w:pos="4680"/>
        <w:tab w:val="right" w:pos="9360"/>
      </w:tabs>
      <w:rPr>
        <w:noProof/>
        <w:sz w:val="20"/>
        <w:szCs w:val="20"/>
      </w:rPr>
    </w:pPr>
  </w:p>
  <w:p w:rsidR="00256EFC" w:rsidRPr="00EF0730" w:rsidRDefault="00256EFC"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EFC" w:rsidRDefault="00256EF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7"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2"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6DA3EED"/>
    <w:multiLevelType w:val="hybridMultilevel"/>
    <w:tmpl w:val="44EC81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2"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6"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9"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0"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9"/>
  </w:num>
  <w:num w:numId="2">
    <w:abstractNumId w:val="1"/>
  </w:num>
  <w:num w:numId="3">
    <w:abstractNumId w:val="3"/>
  </w:num>
  <w:num w:numId="4">
    <w:abstractNumId w:val="21"/>
  </w:num>
  <w:num w:numId="5">
    <w:abstractNumId w:val="13"/>
  </w:num>
  <w:num w:numId="6">
    <w:abstractNumId w:val="12"/>
  </w:num>
  <w:num w:numId="7">
    <w:abstractNumId w:val="11"/>
  </w:num>
  <w:num w:numId="8">
    <w:abstractNumId w:val="22"/>
  </w:num>
  <w:num w:numId="9">
    <w:abstractNumId w:val="33"/>
  </w:num>
  <w:num w:numId="10">
    <w:abstractNumId w:val="15"/>
  </w:num>
  <w:num w:numId="11">
    <w:abstractNumId w:val="2"/>
  </w:num>
  <w:num w:numId="12">
    <w:abstractNumId w:val="28"/>
  </w:num>
  <w:num w:numId="13">
    <w:abstractNumId w:val="25"/>
  </w:num>
  <w:num w:numId="14">
    <w:abstractNumId w:val="26"/>
  </w:num>
  <w:num w:numId="15">
    <w:abstractNumId w:val="29"/>
  </w:num>
  <w:num w:numId="16">
    <w:abstractNumId w:val="14"/>
  </w:num>
  <w:num w:numId="17">
    <w:abstractNumId w:val="32"/>
  </w:num>
  <w:num w:numId="18">
    <w:abstractNumId w:val="6"/>
  </w:num>
  <w:num w:numId="19">
    <w:abstractNumId w:val="5"/>
  </w:num>
  <w:num w:numId="20">
    <w:abstractNumId w:val="31"/>
  </w:num>
  <w:num w:numId="21">
    <w:abstractNumId w:val="27"/>
  </w:num>
  <w:num w:numId="22">
    <w:abstractNumId w:val="16"/>
  </w:num>
  <w:num w:numId="23">
    <w:abstractNumId w:val="30"/>
  </w:num>
  <w:num w:numId="24">
    <w:abstractNumId w:val="4"/>
  </w:num>
  <w:num w:numId="25">
    <w:abstractNumId w:val="10"/>
  </w:num>
  <w:num w:numId="26">
    <w:abstractNumId w:val="7"/>
  </w:num>
  <w:num w:numId="27">
    <w:abstractNumId w:val="20"/>
  </w:num>
  <w:num w:numId="28">
    <w:abstractNumId w:val="8"/>
  </w:num>
  <w:num w:numId="29">
    <w:abstractNumId w:val="24"/>
  </w:num>
  <w:num w:numId="30">
    <w:abstractNumId w:val="9"/>
  </w:num>
  <w:num w:numId="31">
    <w:abstractNumId w:val="17"/>
  </w:num>
  <w:num w:numId="32">
    <w:abstractNumId w:val="18"/>
  </w:num>
  <w:num w:numId="33">
    <w:abstractNumId w:val="0"/>
  </w:num>
  <w:num w:numId="3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10548"/>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CF"/>
    <w:rsid w:val="007B5900"/>
    <w:rsid w:val="007B684A"/>
    <w:rsid w:val="007C0960"/>
    <w:rsid w:val="007C1427"/>
    <w:rsid w:val="007C1C02"/>
    <w:rsid w:val="007C1D21"/>
    <w:rsid w:val="007C201E"/>
    <w:rsid w:val="007C283B"/>
    <w:rsid w:val="007C3308"/>
    <w:rsid w:val="007C7545"/>
    <w:rsid w:val="007C7BAD"/>
    <w:rsid w:val="007D06AD"/>
    <w:rsid w:val="007D14D4"/>
    <w:rsid w:val="007D248F"/>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04C"/>
    <w:rsid w:val="008333DD"/>
    <w:rsid w:val="008345A5"/>
    <w:rsid w:val="00834D4B"/>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21C0"/>
    <w:rsid w:val="009524EE"/>
    <w:rsid w:val="00952D10"/>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998"/>
    <w:rsid w:val="00F25BDB"/>
    <w:rsid w:val="00F26013"/>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BA6A7"/>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055D2-2124-4835-8EDA-4B1E11E1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6709</Words>
  <Characters>38243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2020-02-01T09:24:00Z</dcterms:created>
  <dcterms:modified xsi:type="dcterms:W3CDTF">2020-02-01T09:24:00Z</dcterms:modified>
</cp:coreProperties>
</file>