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37261D">
        <w:rPr>
          <w:rFonts w:ascii="Arial" w:eastAsia="Arial" w:hAnsi="Arial" w:cs="Arial"/>
          <w:b/>
          <w:sz w:val="32"/>
          <w:szCs w:val="32"/>
        </w:rPr>
        <w:t xml:space="preserve">San Isidro, Parañaque </w:t>
      </w:r>
      <w:r w:rsidR="00200A91">
        <w:rPr>
          <w:rFonts w:ascii="Arial" w:eastAsia="Arial" w:hAnsi="Arial" w:cs="Arial"/>
          <w:b/>
          <w:sz w:val="32"/>
          <w:szCs w:val="32"/>
        </w:rPr>
        <w:t>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37261D">
        <w:rPr>
          <w:rFonts w:ascii="Arial" w:eastAsia="Arial" w:hAnsi="Arial" w:cs="Arial"/>
          <w:sz w:val="24"/>
          <w:szCs w:val="24"/>
        </w:rPr>
        <w:t>20</w:t>
      </w:r>
      <w:r w:rsidR="00200A91">
        <w:rPr>
          <w:rFonts w:ascii="Arial" w:eastAsia="Arial" w:hAnsi="Arial" w:cs="Arial"/>
          <w:sz w:val="24"/>
          <w:szCs w:val="24"/>
        </w:rPr>
        <w:t xml:space="preserve"> 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37261D">
        <w:rPr>
          <w:rFonts w:ascii="Arial" w:hAnsi="Arial" w:cs="Arial"/>
          <w:color w:val="222222"/>
        </w:rPr>
        <w:t>18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37261D">
        <w:rPr>
          <w:rFonts w:ascii="Arial" w:hAnsi="Arial" w:cs="Arial"/>
          <w:color w:val="222222"/>
        </w:rPr>
        <w:t>8:30 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E919FC">
        <w:rPr>
          <w:rFonts w:ascii="Arial" w:hAnsi="Arial" w:cs="Arial"/>
          <w:color w:val="222222"/>
        </w:rPr>
        <w:t xml:space="preserve">at </w:t>
      </w:r>
      <w:r w:rsidR="0037261D">
        <w:rPr>
          <w:rFonts w:ascii="Arial" w:hAnsi="Arial" w:cs="Arial"/>
          <w:color w:val="222222"/>
        </w:rPr>
        <w:t>Purok 4 and 5, Silverio Compound, San Isidro</w:t>
      </w:r>
      <w:r w:rsidR="00E919FC">
        <w:rPr>
          <w:rFonts w:ascii="Arial" w:hAnsi="Arial" w:cs="Arial"/>
          <w:color w:val="222222"/>
        </w:rPr>
        <w:t xml:space="preserve">, </w:t>
      </w:r>
      <w:r w:rsidR="0037261D">
        <w:rPr>
          <w:rFonts w:ascii="Arial" w:hAnsi="Arial" w:cs="Arial"/>
          <w:color w:val="222222"/>
        </w:rPr>
        <w:t xml:space="preserve">Parañaque </w:t>
      </w:r>
      <w:r w:rsidR="000C0C06">
        <w:rPr>
          <w:rFonts w:ascii="Arial" w:hAnsi="Arial" w:cs="Arial"/>
          <w:color w:val="222222"/>
        </w:rPr>
        <w:t xml:space="preserve">City. </w:t>
      </w:r>
      <w:r w:rsidR="0037261D">
        <w:rPr>
          <w:rFonts w:ascii="Arial" w:hAnsi="Arial" w:cs="Arial"/>
          <w:color w:val="222222"/>
        </w:rPr>
        <w:t xml:space="preserve">The incident was declared fire out at around 11:00 AM. </w:t>
      </w:r>
      <w:r w:rsidR="000C0C06">
        <w:rPr>
          <w:rFonts w:ascii="Arial" w:hAnsi="Arial" w:cs="Arial"/>
          <w:color w:val="222222"/>
        </w:rPr>
        <w:t xml:space="preserve">The cause of fire is </w:t>
      </w:r>
      <w:r w:rsidR="00E919FC">
        <w:rPr>
          <w:rFonts w:ascii="Arial" w:hAnsi="Arial" w:cs="Arial"/>
          <w:color w:val="222222"/>
        </w:rPr>
        <w:t xml:space="preserve">due to </w:t>
      </w:r>
      <w:r w:rsidR="0037261D">
        <w:rPr>
          <w:rFonts w:ascii="Arial" w:hAnsi="Arial" w:cs="Arial"/>
          <w:color w:val="222222"/>
        </w:rPr>
        <w:t xml:space="preserve">unattended candle. 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305B23">
        <w:rPr>
          <w:rFonts w:ascii="Arial" w:eastAsia="Arial" w:hAnsi="Arial" w:cs="Arial"/>
          <w:b/>
          <w:color w:val="0070C0"/>
          <w:sz w:val="24"/>
          <w:szCs w:val="24"/>
        </w:rPr>
        <w:t>165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305B23">
        <w:rPr>
          <w:rFonts w:ascii="Arial" w:eastAsia="Arial" w:hAnsi="Arial" w:cs="Arial"/>
          <w:b/>
          <w:color w:val="0070C0"/>
          <w:sz w:val="24"/>
          <w:szCs w:val="24"/>
        </w:rPr>
        <w:t>660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305B23">
        <w:rPr>
          <w:rFonts w:ascii="Arial" w:eastAsia="Arial" w:hAnsi="Arial" w:cs="Arial"/>
          <w:b/>
          <w:color w:val="0070C0"/>
          <w:sz w:val="24"/>
          <w:szCs w:val="24"/>
        </w:rPr>
        <w:t>San Isidro, Parañaque</w:t>
      </w:r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305B23" w:rsidRPr="00305B23" w:rsidTr="00305B23">
        <w:trPr>
          <w:trHeight w:val="35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05B23" w:rsidRPr="00305B23" w:rsidTr="00305B23">
        <w:trPr>
          <w:trHeight w:val="35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05B23" w:rsidRPr="00305B23" w:rsidTr="00305B23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660 </w:t>
            </w:r>
          </w:p>
        </w:tc>
      </w:tr>
      <w:tr w:rsidR="00305B23" w:rsidRPr="00305B23" w:rsidTr="00305B23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660 </w:t>
            </w:r>
          </w:p>
        </w:tc>
      </w:tr>
      <w:tr w:rsidR="00305B23" w:rsidRPr="00305B23" w:rsidTr="00305B23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660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919FC">
        <w:rPr>
          <w:rFonts w:ascii="Arial" w:eastAsia="Arial" w:hAnsi="Arial" w:cs="Arial"/>
          <w:i/>
          <w:color w:val="0070C0"/>
          <w:sz w:val="16"/>
        </w:rPr>
        <w:t>NCR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E919FC">
        <w:rPr>
          <w:rFonts w:ascii="Arial" w:hAnsi="Arial" w:cs="Arial"/>
          <w:color w:val="000000"/>
          <w:sz w:val="24"/>
        </w:rPr>
        <w:t xml:space="preserve">There are </w:t>
      </w:r>
      <w:r w:rsidR="00305B23">
        <w:rPr>
          <w:rFonts w:ascii="Arial" w:hAnsi="Arial" w:cs="Arial"/>
          <w:b/>
          <w:bCs/>
          <w:color w:val="0070C0"/>
          <w:sz w:val="24"/>
        </w:rPr>
        <w:t>100</w:t>
      </w:r>
      <w:r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Pr="00E919FC">
        <w:rPr>
          <w:rFonts w:ascii="Arial" w:hAnsi="Arial" w:cs="Arial"/>
          <w:color w:val="000000"/>
          <w:sz w:val="24"/>
        </w:rPr>
        <w:t xml:space="preserve">or </w:t>
      </w:r>
      <w:r w:rsidR="00305B23">
        <w:rPr>
          <w:rFonts w:ascii="Arial" w:hAnsi="Arial" w:cs="Arial"/>
          <w:b/>
          <w:bCs/>
          <w:color w:val="0070C0"/>
          <w:sz w:val="24"/>
        </w:rPr>
        <w:t>500</w:t>
      </w:r>
      <w:r w:rsidR="000C0C06"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>currently taking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 at </w:t>
      </w:r>
      <w:r w:rsidR="00B316D3" w:rsidRPr="00E919FC">
        <w:rPr>
          <w:rFonts w:ascii="Arial" w:hAnsi="Arial" w:cs="Arial"/>
          <w:color w:val="000000"/>
          <w:sz w:val="24"/>
        </w:rPr>
        <w:t xml:space="preserve">the </w:t>
      </w:r>
      <w:r w:rsidR="00305B23">
        <w:rPr>
          <w:rFonts w:ascii="Arial" w:hAnsi="Arial" w:cs="Arial"/>
          <w:b/>
          <w:color w:val="0070C0"/>
          <w:sz w:val="24"/>
        </w:rPr>
        <w:t>San Antonio Elementary School</w:t>
      </w:r>
      <w:r w:rsidR="00E919FC" w:rsidRPr="00E919FC">
        <w:rPr>
          <w:rFonts w:ascii="Arial" w:hAnsi="Arial" w:cs="Arial"/>
          <w:b/>
          <w:color w:val="0070C0"/>
          <w:sz w:val="24"/>
        </w:rPr>
        <w:t xml:space="preserve">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  <w:r w:rsidR="00305B23">
        <w:rPr>
          <w:rFonts w:ascii="Arial" w:hAnsi="Arial" w:cs="Arial"/>
          <w:sz w:val="24"/>
        </w:rPr>
        <w:t xml:space="preserve"> 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83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940"/>
        <w:gridCol w:w="1059"/>
        <w:gridCol w:w="898"/>
        <w:gridCol w:w="898"/>
        <w:gridCol w:w="898"/>
        <w:gridCol w:w="897"/>
      </w:tblGrid>
      <w:tr w:rsidR="00305B23" w:rsidRPr="00305B23" w:rsidTr="00305B23">
        <w:trPr>
          <w:trHeight w:val="230"/>
        </w:trPr>
        <w:tc>
          <w:tcPr>
            <w:tcW w:w="20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05B23" w:rsidRPr="00305B23" w:rsidTr="00305B23">
        <w:trPr>
          <w:trHeight w:val="464"/>
        </w:trPr>
        <w:tc>
          <w:tcPr>
            <w:tcW w:w="20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5B23" w:rsidRPr="00305B23" w:rsidTr="00305B23">
        <w:trPr>
          <w:trHeight w:val="20"/>
        </w:trPr>
        <w:tc>
          <w:tcPr>
            <w:tcW w:w="20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05B23" w:rsidRPr="00305B23" w:rsidTr="00305B23">
        <w:trPr>
          <w:trHeight w:val="20"/>
        </w:trPr>
        <w:tc>
          <w:tcPr>
            <w:tcW w:w="20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05B23" w:rsidRPr="00305B23" w:rsidTr="00305B23">
        <w:trPr>
          <w:trHeight w:val="20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305B23" w:rsidRPr="00305B23" w:rsidTr="00305B23">
        <w:trPr>
          <w:trHeight w:val="20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305B23" w:rsidRPr="00305B23" w:rsidTr="00305B23">
        <w:trPr>
          <w:trHeight w:val="20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  <w:r w:rsidR="00305B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 w:rsidR="00305B23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 total of</w:t>
      </w:r>
      <w:r w:rsidR="000F5AEE">
        <w:rPr>
          <w:rFonts w:ascii="Arial" w:hAnsi="Arial" w:cs="Arial"/>
          <w:bCs/>
          <w:sz w:val="24"/>
        </w:rPr>
        <w:t xml:space="preserve"> </w:t>
      </w:r>
      <w:r w:rsidR="00305B23">
        <w:rPr>
          <w:rFonts w:ascii="Arial" w:hAnsi="Arial" w:cs="Arial"/>
          <w:b/>
          <w:bCs/>
          <w:color w:val="0070C0"/>
          <w:sz w:val="24"/>
        </w:rPr>
        <w:t xml:space="preserve">61 </w:t>
      </w:r>
      <w:r>
        <w:rPr>
          <w:rFonts w:ascii="Arial" w:hAnsi="Arial" w:cs="Arial"/>
          <w:b/>
          <w:bCs/>
          <w:color w:val="0070C0"/>
          <w:sz w:val="24"/>
        </w:rPr>
        <w:t xml:space="preserve">houses </w:t>
      </w:r>
      <w:r w:rsidRPr="00EF396A">
        <w:rPr>
          <w:rFonts w:ascii="Arial" w:hAnsi="Arial" w:cs="Arial"/>
          <w:bCs/>
          <w:sz w:val="24"/>
        </w:rPr>
        <w:t xml:space="preserve">were </w:t>
      </w:r>
      <w:r>
        <w:rPr>
          <w:rFonts w:ascii="Arial" w:hAnsi="Arial" w:cs="Arial"/>
          <w:b/>
          <w:bCs/>
          <w:color w:val="0070C0"/>
          <w:sz w:val="24"/>
        </w:rPr>
        <w:t xml:space="preserve">totally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E919FC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3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1011"/>
        <w:gridCol w:w="1699"/>
        <w:gridCol w:w="1901"/>
      </w:tblGrid>
      <w:tr w:rsidR="00305B23" w:rsidRPr="00305B23" w:rsidTr="00305B23">
        <w:trPr>
          <w:trHeight w:val="35"/>
        </w:trPr>
        <w:tc>
          <w:tcPr>
            <w:tcW w:w="2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05B23" w:rsidRPr="00305B23" w:rsidTr="00305B23">
        <w:trPr>
          <w:trHeight w:val="20"/>
        </w:trPr>
        <w:tc>
          <w:tcPr>
            <w:tcW w:w="2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05B23" w:rsidRPr="00305B23" w:rsidTr="00305B23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05B23" w:rsidRPr="00305B23" w:rsidTr="00305B23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05B23" w:rsidRPr="00305B23" w:rsidTr="00305B23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919FC">
        <w:rPr>
          <w:rFonts w:ascii="Arial" w:eastAsia="Arial" w:hAnsi="Arial" w:cs="Arial"/>
          <w:i/>
          <w:color w:val="0070C0"/>
          <w:sz w:val="16"/>
        </w:rPr>
        <w:t>NCR</w:t>
      </w:r>
    </w:p>
    <w:p w:rsidR="00C5172A" w:rsidRDefault="00C5172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305B23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EF3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F396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305B23" w:rsidP="00D706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396A" w:rsidRPr="00EF396A" w:rsidRDefault="00DC71BD" w:rsidP="00EF3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FO-NCR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continuously coordinating with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3725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Parañaque City 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>Social</w:t>
            </w:r>
            <w:r w:rsidR="003725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Welfare and Development Office (CSWDO)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5172A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for possible relief augmentation.</w:t>
            </w:r>
          </w:p>
          <w:p w:rsidR="00B4190B" w:rsidRPr="0037258C" w:rsidRDefault="0037258C" w:rsidP="0037258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Ongoing assessment and validation are continuously being conducted as to the number of affected families staying outside evacuation center.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D7061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305B23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B1" w:rsidRDefault="00CB09B1">
      <w:pPr>
        <w:spacing w:after="0" w:line="240" w:lineRule="auto"/>
      </w:pPr>
      <w:r>
        <w:separator/>
      </w:r>
    </w:p>
  </w:endnote>
  <w:endnote w:type="continuationSeparator" w:id="0">
    <w:p w:rsidR="00CB09B1" w:rsidRDefault="00C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7258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7258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C5172A">
      <w:rPr>
        <w:rFonts w:ascii="Arial" w:eastAsia="Arial" w:hAnsi="Arial" w:cs="Arial"/>
        <w:sz w:val="12"/>
        <w:szCs w:val="18"/>
      </w:rPr>
      <w:t xml:space="preserve">Report #1 on the Fire Incident in </w:t>
    </w:r>
    <w:r w:rsidR="00EF396A">
      <w:rPr>
        <w:rFonts w:ascii="Arial" w:eastAsia="Arial" w:hAnsi="Arial" w:cs="Arial"/>
        <w:sz w:val="12"/>
        <w:szCs w:val="18"/>
      </w:rPr>
      <w:t xml:space="preserve">Brgy. </w:t>
    </w:r>
    <w:r w:rsidR="0037261D">
      <w:rPr>
        <w:rFonts w:ascii="Arial" w:eastAsia="Arial" w:hAnsi="Arial" w:cs="Arial"/>
        <w:sz w:val="12"/>
        <w:szCs w:val="18"/>
      </w:rPr>
      <w:t>San Isidro, Parañaque</w:t>
    </w:r>
    <w:r w:rsidR="00200A91">
      <w:rPr>
        <w:rFonts w:ascii="Arial" w:eastAsia="Arial" w:hAnsi="Arial" w:cs="Arial"/>
        <w:sz w:val="12"/>
        <w:szCs w:val="18"/>
      </w:rPr>
      <w:t xml:space="preserve"> City</w:t>
    </w:r>
    <w:r w:rsidR="00C5172A">
      <w:rPr>
        <w:rFonts w:ascii="Arial" w:eastAsia="Arial" w:hAnsi="Arial" w:cs="Arial"/>
        <w:sz w:val="12"/>
        <w:szCs w:val="18"/>
      </w:rPr>
      <w:t xml:space="preserve"> </w:t>
    </w:r>
    <w:r w:rsidR="00EF396A">
      <w:rPr>
        <w:rFonts w:ascii="Arial" w:eastAsia="Arial" w:hAnsi="Arial" w:cs="Arial"/>
        <w:sz w:val="12"/>
        <w:szCs w:val="18"/>
      </w:rPr>
      <w:t xml:space="preserve">as of </w:t>
    </w:r>
    <w:r w:rsidR="0037261D">
      <w:rPr>
        <w:rFonts w:ascii="Arial" w:eastAsia="Arial" w:hAnsi="Arial" w:cs="Arial"/>
        <w:sz w:val="12"/>
        <w:szCs w:val="18"/>
      </w:rPr>
      <w:t>20</w:t>
    </w:r>
    <w:r w:rsidR="00EF396A">
      <w:rPr>
        <w:rFonts w:ascii="Arial" w:eastAsia="Arial" w:hAnsi="Arial" w:cs="Arial"/>
        <w:sz w:val="12"/>
        <w:szCs w:val="18"/>
      </w:rPr>
      <w:t xml:space="preserve"> Febr</w:t>
    </w:r>
    <w:r w:rsidR="00C5172A" w:rsidRPr="00C5172A">
      <w:rPr>
        <w:rFonts w:ascii="Arial" w:eastAsia="Arial" w:hAnsi="Arial" w:cs="Arial"/>
        <w:sz w:val="12"/>
        <w:szCs w:val="18"/>
      </w:rPr>
      <w:t>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B1" w:rsidRDefault="00CB09B1">
      <w:pPr>
        <w:spacing w:after="0" w:line="240" w:lineRule="auto"/>
      </w:pPr>
      <w:r>
        <w:separator/>
      </w:r>
    </w:p>
  </w:footnote>
  <w:footnote w:type="continuationSeparator" w:id="0">
    <w:p w:rsidR="00CB09B1" w:rsidRDefault="00C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21"/>
  </w:num>
  <w:num w:numId="5">
    <w:abstractNumId w:val="23"/>
  </w:num>
  <w:num w:numId="6">
    <w:abstractNumId w:val="28"/>
  </w:num>
  <w:num w:numId="7">
    <w:abstractNumId w:val="20"/>
  </w:num>
  <w:num w:numId="8">
    <w:abstractNumId w:val="35"/>
  </w:num>
  <w:num w:numId="9">
    <w:abstractNumId w:val="17"/>
  </w:num>
  <w:num w:numId="10">
    <w:abstractNumId w:val="3"/>
  </w:num>
  <w:num w:numId="11">
    <w:abstractNumId w:val="25"/>
  </w:num>
  <w:num w:numId="12">
    <w:abstractNumId w:val="8"/>
  </w:num>
  <w:num w:numId="13">
    <w:abstractNumId w:val="34"/>
  </w:num>
  <w:num w:numId="14">
    <w:abstractNumId w:val="5"/>
  </w:num>
  <w:num w:numId="15">
    <w:abstractNumId w:val="10"/>
  </w:num>
  <w:num w:numId="16">
    <w:abstractNumId w:val="38"/>
  </w:num>
  <w:num w:numId="17">
    <w:abstractNumId w:val="4"/>
  </w:num>
  <w:num w:numId="18">
    <w:abstractNumId w:val="31"/>
  </w:num>
  <w:num w:numId="19">
    <w:abstractNumId w:val="11"/>
  </w:num>
  <w:num w:numId="20">
    <w:abstractNumId w:val="27"/>
  </w:num>
  <w:num w:numId="21">
    <w:abstractNumId w:val="7"/>
  </w:num>
  <w:num w:numId="22">
    <w:abstractNumId w:val="39"/>
  </w:num>
  <w:num w:numId="23">
    <w:abstractNumId w:val="26"/>
  </w:num>
  <w:num w:numId="24">
    <w:abstractNumId w:val="22"/>
  </w:num>
  <w:num w:numId="25">
    <w:abstractNumId w:val="33"/>
  </w:num>
  <w:num w:numId="26">
    <w:abstractNumId w:val="9"/>
  </w:num>
  <w:num w:numId="27">
    <w:abstractNumId w:val="2"/>
  </w:num>
  <w:num w:numId="28">
    <w:abstractNumId w:val="32"/>
  </w:num>
  <w:num w:numId="29">
    <w:abstractNumId w:val="18"/>
  </w:num>
  <w:num w:numId="30">
    <w:abstractNumId w:val="36"/>
    <w:lvlOverride w:ilvl="0">
      <w:lvl w:ilvl="0">
        <w:numFmt w:val="upperRoman"/>
        <w:lvlText w:val="%1."/>
        <w:lvlJc w:val="right"/>
      </w:lvl>
    </w:lvlOverride>
  </w:num>
  <w:num w:numId="31">
    <w:abstractNumId w:val="24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0"/>
  </w:num>
  <w:num w:numId="37">
    <w:abstractNumId w:val="13"/>
  </w:num>
  <w:num w:numId="38">
    <w:abstractNumId w:val="29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CF280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C210-5FB1-41AC-ABEB-87F153E8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2020-02-20T07:14:00Z</dcterms:created>
  <dcterms:modified xsi:type="dcterms:W3CDTF">2020-02-20T07:14:00Z</dcterms:modified>
</cp:coreProperties>
</file>