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E41EAA">
        <w:rPr>
          <w:rFonts w:ascii="Arial" w:eastAsia="Arial" w:hAnsi="Arial" w:cs="Arial"/>
          <w:b/>
          <w:sz w:val="32"/>
          <w:szCs w:val="24"/>
        </w:rPr>
        <w:t>4</w:t>
      </w:r>
      <w:r w:rsidR="009B4D92">
        <w:rPr>
          <w:rFonts w:ascii="Arial" w:eastAsia="Arial" w:hAnsi="Arial" w:cs="Arial"/>
          <w:b/>
          <w:sz w:val="32"/>
          <w:szCs w:val="24"/>
        </w:rPr>
        <w:t>3</w:t>
      </w:r>
      <w:r w:rsidR="00E41EAA">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r w:rsidR="0017624E" w:rsidRPr="00AC2F21">
        <w:rPr>
          <w:rFonts w:ascii="Arial" w:eastAsia="Arial" w:hAnsi="Arial" w:cs="Arial"/>
          <w:b/>
          <w:sz w:val="32"/>
          <w:szCs w:val="24"/>
        </w:rPr>
        <w:t>Taal</w:t>
      </w:r>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w:t>
      </w:r>
      <w:r w:rsidR="009B4D92">
        <w:rPr>
          <w:rFonts w:ascii="Arial" w:eastAsia="Arial" w:hAnsi="Arial" w:cs="Arial"/>
          <w:sz w:val="24"/>
          <w:szCs w:val="24"/>
        </w:rPr>
        <w:t>10</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53AC4">
      <w:pPr>
        <w:ind w:right="27"/>
        <w:contextualSpacing/>
        <w:rPr>
          <w:rFonts w:ascii="Arial" w:eastAsia="Arial" w:hAnsi="Arial" w:cs="Arial"/>
          <w:i/>
          <w:color w:val="0070C0"/>
          <w:sz w:val="16"/>
          <w:szCs w:val="24"/>
        </w:rPr>
      </w:pPr>
    </w:p>
    <w:p w:rsidR="009A0EA7" w:rsidRDefault="00DD38C2" w:rsidP="00353AC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353AC4" w:rsidRPr="00353AC4" w:rsidRDefault="00353AC4" w:rsidP="00353AC4">
      <w:pPr>
        <w:ind w:right="27"/>
        <w:contextualSpacing/>
        <w:jc w:val="right"/>
        <w:rPr>
          <w:rFonts w:ascii="Arial" w:eastAsia="Arial" w:hAnsi="Arial" w:cs="Arial"/>
          <w:i/>
          <w:color w:val="0070C0"/>
          <w:sz w:val="16"/>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6F46B1" w:rsidRPr="006F46B1">
        <w:rPr>
          <w:rFonts w:ascii="Arial" w:eastAsia="Times New Roman" w:hAnsi="Arial" w:cs="Arial"/>
          <w:b/>
          <w:bCs/>
          <w:color w:val="0070C0"/>
          <w:sz w:val="24"/>
          <w:szCs w:val="24"/>
        </w:rPr>
        <w:t>134,</w:t>
      </w:r>
      <w:r w:rsidR="009B4D92">
        <w:rPr>
          <w:rFonts w:ascii="Arial" w:eastAsia="Times New Roman" w:hAnsi="Arial" w:cs="Arial"/>
          <w:b/>
          <w:bCs/>
          <w:color w:val="0070C0"/>
          <w:sz w:val="24"/>
          <w:szCs w:val="24"/>
        </w:rPr>
        <w:t>340</w:t>
      </w:r>
      <w:r w:rsidR="00662168">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6F46B1" w:rsidRPr="006F46B1">
        <w:rPr>
          <w:rFonts w:ascii="Arial" w:eastAsia="Times New Roman" w:hAnsi="Arial" w:cs="Arial"/>
          <w:b/>
          <w:bCs/>
          <w:color w:val="0070C0"/>
          <w:sz w:val="24"/>
          <w:szCs w:val="24"/>
        </w:rPr>
        <w:t>505,0</w:t>
      </w:r>
      <w:r w:rsidR="009B4D92">
        <w:rPr>
          <w:rFonts w:ascii="Arial" w:eastAsia="Times New Roman" w:hAnsi="Arial" w:cs="Arial"/>
          <w:b/>
          <w:bCs/>
          <w:color w:val="0070C0"/>
          <w:sz w:val="24"/>
          <w:szCs w:val="24"/>
        </w:rPr>
        <w:t>87</w:t>
      </w:r>
      <w:r w:rsidR="00DD63F7" w:rsidRPr="00DD63F7">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68" w:type="pct"/>
        <w:tblInd w:w="445" w:type="dxa"/>
        <w:tblCellMar>
          <w:left w:w="0" w:type="dxa"/>
          <w:right w:w="0" w:type="dxa"/>
        </w:tblCellMar>
        <w:tblLook w:val="04A0" w:firstRow="1" w:lastRow="0" w:firstColumn="1" w:lastColumn="0" w:noHBand="0" w:noVBand="1"/>
      </w:tblPr>
      <w:tblGrid>
        <w:gridCol w:w="205"/>
        <w:gridCol w:w="3863"/>
        <w:gridCol w:w="1748"/>
        <w:gridCol w:w="1736"/>
        <w:gridCol w:w="1733"/>
      </w:tblGrid>
      <w:tr w:rsidR="009B4D92" w:rsidRPr="009B4D92" w:rsidTr="009B4D92">
        <w:trPr>
          <w:trHeight w:val="20"/>
          <w:tblHeader/>
        </w:trPr>
        <w:tc>
          <w:tcPr>
            <w:tcW w:w="219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9B4D92" w:rsidRPr="009B4D92" w:rsidRDefault="009B4D92" w:rsidP="009B4D92">
            <w:pPr>
              <w:ind w:right="144"/>
              <w:contextualSpacing/>
              <w:jc w:val="center"/>
              <w:rPr>
                <w:rFonts w:ascii="Arial" w:hAnsi="Arial" w:cs="Arial"/>
                <w:b/>
                <w:bCs/>
                <w:color w:val="000000"/>
                <w:sz w:val="20"/>
                <w:szCs w:val="20"/>
              </w:rPr>
            </w:pPr>
            <w:r w:rsidRPr="009B4D92">
              <w:rPr>
                <w:rFonts w:ascii="Arial" w:hAnsi="Arial" w:cs="Arial"/>
                <w:b/>
                <w:bCs/>
                <w:color w:val="000000"/>
                <w:sz w:val="20"/>
                <w:szCs w:val="20"/>
              </w:rPr>
              <w:t xml:space="preserve">REGION / PROVINCE / MUNICIPALITY </w:t>
            </w:r>
          </w:p>
        </w:tc>
        <w:tc>
          <w:tcPr>
            <w:tcW w:w="28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9B4D92" w:rsidRPr="009B4D92" w:rsidRDefault="009B4D92" w:rsidP="009B4D92">
            <w:pPr>
              <w:ind w:right="144"/>
              <w:contextualSpacing/>
              <w:jc w:val="center"/>
              <w:rPr>
                <w:rFonts w:ascii="Arial" w:hAnsi="Arial" w:cs="Arial"/>
                <w:b/>
                <w:bCs/>
                <w:color w:val="000000"/>
                <w:sz w:val="20"/>
                <w:szCs w:val="20"/>
              </w:rPr>
            </w:pPr>
            <w:r w:rsidRPr="009B4D92">
              <w:rPr>
                <w:rFonts w:ascii="Arial" w:hAnsi="Arial" w:cs="Arial"/>
                <w:b/>
                <w:bCs/>
                <w:color w:val="000000"/>
                <w:sz w:val="20"/>
                <w:szCs w:val="20"/>
              </w:rPr>
              <w:t xml:space="preserve"> NUMBER OF AFFECTED </w:t>
            </w:r>
          </w:p>
        </w:tc>
      </w:tr>
      <w:tr w:rsidR="009B4D92" w:rsidRPr="009B4D92" w:rsidTr="009B4D92">
        <w:trPr>
          <w:trHeight w:val="20"/>
          <w:tblHeader/>
        </w:trPr>
        <w:tc>
          <w:tcPr>
            <w:tcW w:w="2190" w:type="pct"/>
            <w:gridSpan w:val="2"/>
            <w:vMerge/>
            <w:tcBorders>
              <w:top w:val="single" w:sz="4" w:space="0" w:color="000000"/>
              <w:left w:val="single" w:sz="4" w:space="0" w:color="000000"/>
              <w:bottom w:val="nil"/>
              <w:right w:val="single" w:sz="4" w:space="0" w:color="000000"/>
            </w:tcBorders>
            <w:vAlign w:val="center"/>
            <w:hideMark/>
          </w:tcPr>
          <w:p w:rsidR="009B4D92" w:rsidRPr="009B4D92" w:rsidRDefault="009B4D92" w:rsidP="009B4D92">
            <w:pPr>
              <w:ind w:right="144"/>
              <w:contextualSpacing/>
              <w:rPr>
                <w:rFonts w:ascii="Arial" w:hAnsi="Arial" w:cs="Arial"/>
                <w:b/>
                <w:bCs/>
                <w:color w:val="000000"/>
                <w:sz w:val="20"/>
                <w:szCs w:val="20"/>
              </w:rPr>
            </w:pPr>
          </w:p>
        </w:tc>
        <w:tc>
          <w:tcPr>
            <w:tcW w:w="94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9B4D92" w:rsidRPr="009B4D92" w:rsidRDefault="009B4D92" w:rsidP="009B4D92">
            <w:pPr>
              <w:ind w:right="144"/>
              <w:contextualSpacing/>
              <w:jc w:val="center"/>
              <w:rPr>
                <w:rFonts w:ascii="Arial" w:hAnsi="Arial" w:cs="Arial"/>
                <w:b/>
                <w:bCs/>
                <w:color w:val="000000"/>
                <w:sz w:val="20"/>
                <w:szCs w:val="20"/>
              </w:rPr>
            </w:pPr>
            <w:r w:rsidRPr="009B4D92">
              <w:rPr>
                <w:rFonts w:ascii="Arial" w:hAnsi="Arial" w:cs="Arial"/>
                <w:b/>
                <w:bCs/>
                <w:color w:val="000000"/>
                <w:sz w:val="20"/>
                <w:szCs w:val="20"/>
              </w:rPr>
              <w:t xml:space="preserve"> Barangays </w:t>
            </w:r>
          </w:p>
        </w:tc>
        <w:tc>
          <w:tcPr>
            <w:tcW w:w="93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9B4D92" w:rsidRPr="009B4D92" w:rsidRDefault="009B4D92" w:rsidP="009B4D92">
            <w:pPr>
              <w:ind w:right="144"/>
              <w:contextualSpacing/>
              <w:jc w:val="center"/>
              <w:rPr>
                <w:rFonts w:ascii="Arial" w:hAnsi="Arial" w:cs="Arial"/>
                <w:b/>
                <w:bCs/>
                <w:color w:val="000000"/>
                <w:sz w:val="20"/>
                <w:szCs w:val="20"/>
              </w:rPr>
            </w:pPr>
            <w:r w:rsidRPr="009B4D92">
              <w:rPr>
                <w:rFonts w:ascii="Arial" w:hAnsi="Arial" w:cs="Arial"/>
                <w:b/>
                <w:bCs/>
                <w:color w:val="000000"/>
                <w:sz w:val="20"/>
                <w:szCs w:val="20"/>
              </w:rPr>
              <w:t xml:space="preserve"> Families </w:t>
            </w:r>
          </w:p>
        </w:tc>
        <w:tc>
          <w:tcPr>
            <w:tcW w:w="9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B4D92" w:rsidRPr="009B4D92" w:rsidRDefault="009B4D92" w:rsidP="009B4D92">
            <w:pPr>
              <w:ind w:right="144"/>
              <w:contextualSpacing/>
              <w:jc w:val="center"/>
              <w:rPr>
                <w:rFonts w:ascii="Arial" w:hAnsi="Arial" w:cs="Arial"/>
                <w:b/>
                <w:bCs/>
                <w:color w:val="000000"/>
                <w:sz w:val="20"/>
                <w:szCs w:val="20"/>
              </w:rPr>
            </w:pPr>
            <w:r w:rsidRPr="009B4D92">
              <w:rPr>
                <w:rFonts w:ascii="Arial" w:hAnsi="Arial" w:cs="Arial"/>
                <w:b/>
                <w:bCs/>
                <w:color w:val="000000"/>
                <w:sz w:val="20"/>
                <w:szCs w:val="20"/>
              </w:rPr>
              <w:t xml:space="preserve"> Persons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B4D92" w:rsidRPr="009B4D92" w:rsidRDefault="009B4D92" w:rsidP="009B4D92">
            <w:pPr>
              <w:ind w:right="144"/>
              <w:contextualSpacing/>
              <w:jc w:val="center"/>
              <w:rPr>
                <w:rFonts w:ascii="Arial" w:hAnsi="Arial" w:cs="Arial"/>
                <w:b/>
                <w:bCs/>
                <w:color w:val="000000"/>
                <w:sz w:val="20"/>
                <w:szCs w:val="20"/>
              </w:rPr>
            </w:pPr>
            <w:r w:rsidRPr="009B4D92">
              <w:rPr>
                <w:rFonts w:ascii="Arial" w:hAnsi="Arial" w:cs="Arial"/>
                <w:b/>
                <w:bCs/>
                <w:color w:val="000000"/>
                <w:sz w:val="20"/>
                <w:szCs w:val="20"/>
              </w:rPr>
              <w:t>GRAND TOTAL</w:t>
            </w:r>
          </w:p>
        </w:tc>
        <w:tc>
          <w:tcPr>
            <w:tcW w:w="942"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134,340 </w:t>
            </w:r>
          </w:p>
        </w:tc>
        <w:tc>
          <w:tcPr>
            <w:tcW w:w="934"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505,087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NCR</w:t>
            </w:r>
          </w:p>
        </w:tc>
        <w:tc>
          <w:tcPr>
            <w:tcW w:w="942"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1,599 </w:t>
            </w:r>
          </w:p>
        </w:tc>
        <w:tc>
          <w:tcPr>
            <w:tcW w:w="934"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6,208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Caloocan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51</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210</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Makati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20</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78</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Malabon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32</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141</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Mandaluyong City</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72</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273</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Manila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210</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814</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Marikina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1</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5</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Muntinlupa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367</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1406</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Navotas**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12</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48</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Paranaque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123</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446</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Taguig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590</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2257</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Quezon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61</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262</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San Juan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17</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56</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4D92" w:rsidRPr="009B4D92" w:rsidRDefault="009B4D92" w:rsidP="009B4D92">
            <w:pPr>
              <w:ind w:left="89" w:right="144"/>
              <w:contextualSpacing/>
              <w:rPr>
                <w:rFonts w:ascii="Arial" w:hAnsi="Arial" w:cs="Arial"/>
                <w:i/>
                <w:iCs/>
                <w:color w:val="000000"/>
                <w:sz w:val="20"/>
                <w:szCs w:val="20"/>
              </w:rPr>
            </w:pPr>
            <w:r w:rsidRPr="009B4D92">
              <w:rPr>
                <w:rFonts w:ascii="Arial" w:hAnsi="Arial" w:cs="Arial"/>
                <w:i/>
                <w:iCs/>
                <w:color w:val="000000"/>
                <w:sz w:val="20"/>
                <w:szCs w:val="20"/>
              </w:rPr>
              <w:t>Valenzuela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43</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212</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REGION III</w:t>
            </w:r>
          </w:p>
        </w:tc>
        <w:tc>
          <w:tcPr>
            <w:tcW w:w="942"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99 </w:t>
            </w:r>
          </w:p>
        </w:tc>
        <w:tc>
          <w:tcPr>
            <w:tcW w:w="934"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353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Bataan</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3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11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Hermosa**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11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Bulacan</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14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44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Baliuag**</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Calumpit**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Guiguinto**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Hagonoy**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City of Malolos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Plaridel**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Nueva Ecija</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10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30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Cabanatuan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Cabiao**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Talavera**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16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Pampanga</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50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184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Angeles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Apalit**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71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Masantol**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Mexico**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lastRenderedPageBreak/>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City of San Fernando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Santa Ana**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24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Tarlac</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5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27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Capas**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Paniqui**</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City of Tarlac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Zambales</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17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57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Iba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Olongapo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Felipe**</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Narciso**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22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CALABARZON</w:t>
            </w:r>
          </w:p>
        </w:tc>
        <w:tc>
          <w:tcPr>
            <w:tcW w:w="942"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132,642 </w:t>
            </w:r>
          </w:p>
        </w:tc>
        <w:tc>
          <w:tcPr>
            <w:tcW w:w="934" w:type="pct"/>
            <w:tcBorders>
              <w:top w:val="nil"/>
              <w:left w:val="nil"/>
              <w:bottom w:val="single" w:sz="4" w:space="0" w:color="000000"/>
              <w:right w:val="single" w:sz="4" w:space="0" w:color="000000"/>
            </w:tcBorders>
            <w:shd w:val="clear" w:color="A5A5A5" w:fill="A5A5A5"/>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498,526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Batangas</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90,363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341,505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Agoncillo*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73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387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Alitagtag**</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1,853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6,178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Balayan**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5,211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18,290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Balete*</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417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1,525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Batangas City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12,495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46,764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Bauan**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8,210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31,068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Calaca*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2,265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8,381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Calatagan**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2,402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8,555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Cuenca*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1,095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3,761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Ibaan**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2,470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8,675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Laurel*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1,119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4,669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Lemery*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348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1,585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Lian**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927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3,608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Lipa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7,476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31,471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Lobo**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346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1,341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Mabini*</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1,182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4,031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Malvar**</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7,061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28,799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Mataas Na Kahoy*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1,120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3,988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Nasugbu**</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2,540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9,023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Padre Garcia**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708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3,031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Rosario**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2,895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11,920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Jose**</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2,126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8,456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Juan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1,429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5,070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Luis**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5,135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17,833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Nicolas*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Pascual**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5,882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20,465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Santa Teresita**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395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1,282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Santo Tomas**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2,793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11,935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209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1,001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Talisay*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325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1,455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City of Tanauan*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6,889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25,746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Taysan**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822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3,039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Tuy**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2,135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8,078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Cavite</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26,873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97,451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noWrap/>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Alfonso**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2,856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10,979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Amadeo**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881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3,274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Bacoor**</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514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1,849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Carmona</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328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1,253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Dasmariñas**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691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2,685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General Emilio Aguinaldo**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128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489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General Trias**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1,478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5,777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Indang**</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368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1,330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lastRenderedPageBreak/>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Maragondon**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531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2,325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Mendez (MENDEZ-NUÑEZ)**</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362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1,335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Naic**</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187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668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Noveleta</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56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Silang**</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377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1,485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Tagaytay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3,421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12,707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Tanza</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151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636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Ternate**</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Trece Martires City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14,556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50,504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Laguna</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8,694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33,143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Alaminos**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709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2,518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Bay**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558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2,142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Cabuyao**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688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3,482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City of Calamba**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5,370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19,608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Cavinti**</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217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Kalayaan**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103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Los Baños**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304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1,026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Magdalena**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Majayjay**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229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Nagcarlan**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116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408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Pakil**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Pila**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154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551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Pablo City**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289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1,426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Santa Cruz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149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607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City of Santa Rosa**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136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504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Siniloan**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55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Quezon</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6,202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24,415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Agdangan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Atimonan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66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Calauag</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Candelaria**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1,306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5,917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Catanauan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134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Dolores**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620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2,368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General Luna</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121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Gumaca**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Infanta**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Lopez</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Lucban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Lucena City (capital)**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266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1,053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Macalelon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18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Mauban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Mulanay</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Padre Burgos</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Pagbilao**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355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Panukulan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Perez</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Pitogo**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38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152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Plaridel</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Polillo</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Quezon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10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Real**</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15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51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Sampaloc**</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San Antonio**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673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2,785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Sariaya**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1,202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4,274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Tagkawayan</w:t>
            </w:r>
            <w:r w:rsidR="00FF39E3">
              <w:rPr>
                <w:rFonts w:ascii="Arial" w:hAnsi="Arial" w:cs="Arial"/>
                <w:i/>
                <w:iCs/>
                <w:color w:val="000000"/>
                <w:sz w:val="20"/>
                <w:szCs w:val="20"/>
              </w:rPr>
              <w:t>**</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lastRenderedPageBreak/>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City of Tayabas**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123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522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Tiaong**</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1,557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5,770 </w:t>
            </w:r>
          </w:p>
        </w:tc>
      </w:tr>
      <w:tr w:rsidR="009B4D92" w:rsidRPr="009B4D92" w:rsidTr="009B4D92">
        <w:trPr>
          <w:trHeight w:val="20"/>
        </w:trPr>
        <w:tc>
          <w:tcPr>
            <w:tcW w:w="21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B4D92" w:rsidRPr="009B4D92" w:rsidRDefault="009B4D92" w:rsidP="009B4D92">
            <w:pPr>
              <w:ind w:right="144"/>
              <w:contextualSpacing/>
              <w:rPr>
                <w:rFonts w:ascii="Arial" w:hAnsi="Arial" w:cs="Arial"/>
                <w:b/>
                <w:bCs/>
                <w:color w:val="000000"/>
                <w:sz w:val="20"/>
                <w:szCs w:val="20"/>
              </w:rPr>
            </w:pPr>
            <w:r w:rsidRPr="009B4D92">
              <w:rPr>
                <w:rFonts w:ascii="Arial" w:hAnsi="Arial" w:cs="Arial"/>
                <w:b/>
                <w:bCs/>
                <w:color w:val="000000"/>
                <w:sz w:val="20"/>
                <w:szCs w:val="20"/>
              </w:rPr>
              <w:t>Rizal</w:t>
            </w:r>
          </w:p>
        </w:tc>
        <w:tc>
          <w:tcPr>
            <w:tcW w:w="942"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w:t>
            </w:r>
          </w:p>
        </w:tc>
        <w:tc>
          <w:tcPr>
            <w:tcW w:w="935"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 510 </w:t>
            </w:r>
          </w:p>
        </w:tc>
        <w:tc>
          <w:tcPr>
            <w:tcW w:w="934" w:type="pct"/>
            <w:tcBorders>
              <w:top w:val="nil"/>
              <w:left w:val="nil"/>
              <w:bottom w:val="single" w:sz="4" w:space="0" w:color="000000"/>
              <w:right w:val="single" w:sz="4" w:space="0" w:color="000000"/>
            </w:tcBorders>
            <w:shd w:val="clear" w:color="D8D8D8" w:fill="D8D8D8"/>
            <w:noWrap/>
            <w:vAlign w:val="bottom"/>
            <w:hideMark/>
          </w:tcPr>
          <w:p w:rsidR="009B4D92" w:rsidRPr="009B4D92" w:rsidRDefault="009B4D92" w:rsidP="009B4D92">
            <w:pPr>
              <w:ind w:right="144"/>
              <w:contextualSpacing/>
              <w:jc w:val="right"/>
              <w:rPr>
                <w:rFonts w:ascii="Arial" w:hAnsi="Arial" w:cs="Arial"/>
                <w:b/>
                <w:bCs/>
                <w:color w:val="000000"/>
                <w:sz w:val="20"/>
                <w:szCs w:val="20"/>
              </w:rPr>
            </w:pPr>
            <w:r w:rsidRPr="009B4D92">
              <w:rPr>
                <w:rFonts w:ascii="Arial" w:hAnsi="Arial" w:cs="Arial"/>
                <w:b/>
                <w:bCs/>
                <w:color w:val="000000"/>
                <w:sz w:val="20"/>
                <w:szCs w:val="20"/>
              </w:rPr>
              <w:t xml:space="preserve">2,012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Angono**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City of Antipolo**</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156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659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Baras**</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Binangonan**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114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Cainta**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82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315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Cardona**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Jala-Jala**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73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282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Morong**</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Pililla**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27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93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Rodriguez (Montalban)**</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80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Tanay**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19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55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Taytay**</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53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223 </w:t>
            </w:r>
          </w:p>
        </w:tc>
      </w:tr>
      <w:tr w:rsidR="009B4D92" w:rsidRPr="009B4D92" w:rsidTr="009B4D9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9B4D92" w:rsidRPr="009B4D92" w:rsidRDefault="009B4D92" w:rsidP="009B4D92">
            <w:pPr>
              <w:ind w:right="144"/>
              <w:contextualSpacing/>
              <w:jc w:val="right"/>
              <w:rPr>
                <w:rFonts w:ascii="Arial" w:hAnsi="Arial" w:cs="Arial"/>
                <w:color w:val="000000"/>
                <w:sz w:val="20"/>
                <w:szCs w:val="20"/>
              </w:rPr>
            </w:pPr>
            <w:r w:rsidRPr="009B4D92">
              <w:rPr>
                <w:rFonts w:ascii="Arial" w:hAnsi="Arial" w:cs="Arial"/>
                <w:color w:val="000000"/>
                <w:sz w:val="20"/>
                <w:szCs w:val="20"/>
              </w:rPr>
              <w:t> </w:t>
            </w:r>
          </w:p>
        </w:tc>
        <w:tc>
          <w:tcPr>
            <w:tcW w:w="2081" w:type="pct"/>
            <w:tcBorders>
              <w:top w:val="nil"/>
              <w:left w:val="nil"/>
              <w:bottom w:val="single" w:sz="4" w:space="0" w:color="000000"/>
              <w:right w:val="single" w:sz="4" w:space="0" w:color="000000"/>
            </w:tcBorders>
            <w:shd w:val="clear" w:color="auto" w:fill="auto"/>
            <w:vAlign w:val="center"/>
            <w:hideMark/>
          </w:tcPr>
          <w:p w:rsidR="009B4D92" w:rsidRPr="009B4D92" w:rsidRDefault="009B4D92" w:rsidP="009B4D92">
            <w:pPr>
              <w:ind w:right="144"/>
              <w:contextualSpacing/>
              <w:rPr>
                <w:rFonts w:ascii="Arial" w:hAnsi="Arial" w:cs="Arial"/>
                <w:i/>
                <w:iCs/>
                <w:color w:val="000000"/>
                <w:sz w:val="20"/>
                <w:szCs w:val="20"/>
              </w:rPr>
            </w:pPr>
            <w:r w:rsidRPr="009B4D92">
              <w:rPr>
                <w:rFonts w:ascii="Arial" w:hAnsi="Arial" w:cs="Arial"/>
                <w:i/>
                <w:iCs/>
                <w:color w:val="000000"/>
                <w:sz w:val="20"/>
                <w:szCs w:val="20"/>
              </w:rPr>
              <w:t>Teresa**</w:t>
            </w:r>
          </w:p>
        </w:tc>
        <w:tc>
          <w:tcPr>
            <w:tcW w:w="942"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 - </w:t>
            </w:r>
          </w:p>
        </w:tc>
        <w:tc>
          <w:tcPr>
            <w:tcW w:w="935"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14 </w:t>
            </w:r>
          </w:p>
        </w:tc>
        <w:tc>
          <w:tcPr>
            <w:tcW w:w="934" w:type="pct"/>
            <w:tcBorders>
              <w:top w:val="nil"/>
              <w:left w:val="nil"/>
              <w:bottom w:val="single" w:sz="4" w:space="0" w:color="000000"/>
              <w:right w:val="single" w:sz="4" w:space="0" w:color="000000"/>
            </w:tcBorders>
            <w:shd w:val="clear" w:color="auto" w:fill="auto"/>
            <w:noWrap/>
            <w:vAlign w:val="bottom"/>
            <w:hideMark/>
          </w:tcPr>
          <w:p w:rsidR="009B4D92" w:rsidRPr="009B4D92" w:rsidRDefault="009B4D92" w:rsidP="009B4D92">
            <w:pPr>
              <w:ind w:right="144"/>
              <w:contextualSpacing/>
              <w:jc w:val="right"/>
              <w:rPr>
                <w:rFonts w:ascii="Arial" w:hAnsi="Arial" w:cs="Arial"/>
                <w:i/>
                <w:iCs/>
                <w:color w:val="000000"/>
                <w:sz w:val="20"/>
                <w:szCs w:val="20"/>
              </w:rPr>
            </w:pPr>
            <w:r w:rsidRPr="009B4D92">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1D0A96">
        <w:rPr>
          <w:rFonts w:ascii="Arial" w:eastAsia="Times New Roman" w:hAnsi="Arial" w:cs="Arial"/>
          <w:b/>
          <w:bCs/>
          <w:color w:val="0070C0"/>
          <w:sz w:val="24"/>
          <w:szCs w:val="24"/>
        </w:rPr>
        <w:t>4</w:t>
      </w:r>
      <w:r w:rsidR="006B4200" w:rsidRPr="006B4200">
        <w:rPr>
          <w:rFonts w:ascii="Arial" w:eastAsia="Times New Roman" w:hAnsi="Arial" w:cs="Arial"/>
          <w:b/>
          <w:bCs/>
          <w:color w:val="0070C0"/>
          <w:sz w:val="24"/>
          <w:szCs w:val="24"/>
        </w:rPr>
        <w:t>,</w:t>
      </w:r>
      <w:r w:rsidR="001D0A96">
        <w:rPr>
          <w:rFonts w:ascii="Arial" w:eastAsia="Times New Roman" w:hAnsi="Arial" w:cs="Arial"/>
          <w:b/>
          <w:bCs/>
          <w:color w:val="0070C0"/>
          <w:sz w:val="24"/>
          <w:szCs w:val="24"/>
        </w:rPr>
        <w:t>778</w:t>
      </w:r>
      <w:r w:rsidR="00231359" w:rsidRPr="00231359">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1D0A96">
        <w:rPr>
          <w:rFonts w:ascii="Arial" w:eastAsia="Times New Roman" w:hAnsi="Arial" w:cs="Arial"/>
          <w:b/>
          <w:bCs/>
          <w:color w:val="0070C0"/>
          <w:sz w:val="24"/>
          <w:szCs w:val="24"/>
        </w:rPr>
        <w:t>17</w:t>
      </w:r>
      <w:r w:rsidR="006B4200" w:rsidRPr="006B4200">
        <w:rPr>
          <w:rFonts w:ascii="Arial" w:eastAsia="Times New Roman" w:hAnsi="Arial" w:cs="Arial"/>
          <w:b/>
          <w:bCs/>
          <w:color w:val="0070C0"/>
          <w:sz w:val="24"/>
          <w:szCs w:val="24"/>
        </w:rPr>
        <w:t>,</w:t>
      </w:r>
      <w:r w:rsidR="001D0A96">
        <w:rPr>
          <w:rFonts w:ascii="Arial" w:eastAsia="Times New Roman" w:hAnsi="Arial" w:cs="Arial"/>
          <w:b/>
          <w:bCs/>
          <w:color w:val="0070C0"/>
          <w:sz w:val="24"/>
          <w:szCs w:val="24"/>
        </w:rPr>
        <w:t>088</w:t>
      </w:r>
      <w:r w:rsidR="00231359" w:rsidRPr="00231359">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1D0A96">
        <w:rPr>
          <w:rFonts w:ascii="Arial" w:eastAsia="Times New Roman" w:hAnsi="Arial" w:cs="Arial"/>
          <w:b/>
          <w:color w:val="0070C0"/>
          <w:sz w:val="24"/>
          <w:szCs w:val="24"/>
        </w:rPr>
        <w:t>10</w:t>
      </w:r>
      <w:r w:rsidR="00231359">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87" w:type="pct"/>
        <w:tblInd w:w="805" w:type="dxa"/>
        <w:tblCellMar>
          <w:left w:w="0" w:type="dxa"/>
          <w:right w:w="0" w:type="dxa"/>
        </w:tblCellMar>
        <w:tblLook w:val="04A0" w:firstRow="1" w:lastRow="0" w:firstColumn="1" w:lastColumn="0" w:noHBand="0" w:noVBand="1"/>
      </w:tblPr>
      <w:tblGrid>
        <w:gridCol w:w="206"/>
        <w:gridCol w:w="2585"/>
        <w:gridCol w:w="990"/>
        <w:gridCol w:w="902"/>
        <w:gridCol w:w="1168"/>
        <w:gridCol w:w="993"/>
        <w:gridCol w:w="1083"/>
        <w:gridCol w:w="1006"/>
      </w:tblGrid>
      <w:tr w:rsidR="00181A91" w:rsidRPr="00181A91" w:rsidTr="001D0A96">
        <w:trPr>
          <w:trHeight w:val="20"/>
          <w:tblHeader/>
        </w:trPr>
        <w:tc>
          <w:tcPr>
            <w:tcW w:w="15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REGION / PROVINCE / MUNICIPALITY </w:t>
            </w:r>
          </w:p>
        </w:tc>
        <w:tc>
          <w:tcPr>
            <w:tcW w:w="1058"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NUMBER OF EVACUATION CENTERS (ECs) </w:t>
            </w:r>
          </w:p>
        </w:tc>
        <w:tc>
          <w:tcPr>
            <w:tcW w:w="238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NUMBER OF DISPLACED </w:t>
            </w:r>
          </w:p>
        </w:tc>
      </w:tr>
      <w:tr w:rsidR="00181A91" w:rsidRPr="00181A91" w:rsidTr="001D0A96">
        <w:trPr>
          <w:trHeight w:val="20"/>
          <w:tblHeader/>
        </w:trPr>
        <w:tc>
          <w:tcPr>
            <w:tcW w:w="1562" w:type="pct"/>
            <w:gridSpan w:val="2"/>
            <w:vMerge/>
            <w:tcBorders>
              <w:top w:val="single" w:sz="4" w:space="0" w:color="auto"/>
              <w:left w:val="single" w:sz="4" w:space="0" w:color="auto"/>
              <w:bottom w:val="single" w:sz="4" w:space="0" w:color="auto"/>
              <w:right w:val="single" w:sz="4" w:space="0" w:color="auto"/>
            </w:tcBorders>
            <w:vAlign w:val="center"/>
            <w:hideMark/>
          </w:tcPr>
          <w:p w:rsidR="00181A91" w:rsidRPr="00181A91" w:rsidRDefault="00181A91" w:rsidP="00181A91">
            <w:pPr>
              <w:ind w:right="144"/>
              <w:contextualSpacing/>
              <w:rPr>
                <w:rFonts w:ascii="Arial" w:hAnsi="Arial" w:cs="Arial"/>
                <w:b/>
                <w:bCs/>
                <w:color w:val="000000"/>
                <w:sz w:val="20"/>
                <w:szCs w:val="20"/>
              </w:rPr>
            </w:pPr>
          </w:p>
        </w:tc>
        <w:tc>
          <w:tcPr>
            <w:tcW w:w="1058" w:type="pct"/>
            <w:gridSpan w:val="2"/>
            <w:vMerge/>
            <w:tcBorders>
              <w:top w:val="single" w:sz="4" w:space="0" w:color="auto"/>
              <w:left w:val="single" w:sz="4" w:space="0" w:color="auto"/>
              <w:bottom w:val="single" w:sz="4" w:space="0" w:color="auto"/>
              <w:right w:val="single" w:sz="4" w:space="0" w:color="auto"/>
            </w:tcBorders>
            <w:vAlign w:val="center"/>
            <w:hideMark/>
          </w:tcPr>
          <w:p w:rsidR="00181A91" w:rsidRPr="00181A91" w:rsidRDefault="00181A91" w:rsidP="00181A91">
            <w:pPr>
              <w:ind w:right="144"/>
              <w:contextualSpacing/>
              <w:rPr>
                <w:rFonts w:ascii="Arial" w:hAnsi="Arial" w:cs="Arial"/>
                <w:b/>
                <w:bCs/>
                <w:color w:val="000000"/>
                <w:sz w:val="20"/>
                <w:szCs w:val="20"/>
              </w:rPr>
            </w:pPr>
          </w:p>
        </w:tc>
        <w:tc>
          <w:tcPr>
            <w:tcW w:w="238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INSIDE ECs </w:t>
            </w:r>
          </w:p>
        </w:tc>
      </w:tr>
      <w:tr w:rsidR="001D0A96" w:rsidRPr="00181A91" w:rsidTr="001D0A96">
        <w:trPr>
          <w:trHeight w:val="20"/>
          <w:tblHeader/>
        </w:trPr>
        <w:tc>
          <w:tcPr>
            <w:tcW w:w="1562" w:type="pct"/>
            <w:gridSpan w:val="2"/>
            <w:vMerge/>
            <w:tcBorders>
              <w:top w:val="single" w:sz="4" w:space="0" w:color="auto"/>
              <w:left w:val="single" w:sz="4" w:space="0" w:color="auto"/>
              <w:bottom w:val="single" w:sz="4" w:space="0" w:color="auto"/>
              <w:right w:val="single" w:sz="4" w:space="0" w:color="auto"/>
            </w:tcBorders>
            <w:vAlign w:val="center"/>
            <w:hideMark/>
          </w:tcPr>
          <w:p w:rsidR="00181A91" w:rsidRPr="00181A91" w:rsidRDefault="00181A91" w:rsidP="00181A91">
            <w:pPr>
              <w:ind w:right="144"/>
              <w:contextualSpacing/>
              <w:rPr>
                <w:rFonts w:ascii="Arial" w:hAnsi="Arial" w:cs="Arial"/>
                <w:b/>
                <w:bCs/>
                <w:color w:val="000000"/>
                <w:sz w:val="20"/>
                <w:szCs w:val="20"/>
              </w:rPr>
            </w:pPr>
          </w:p>
        </w:tc>
        <w:tc>
          <w:tcPr>
            <w:tcW w:w="1058" w:type="pct"/>
            <w:gridSpan w:val="2"/>
            <w:vMerge/>
            <w:tcBorders>
              <w:top w:val="single" w:sz="4" w:space="0" w:color="auto"/>
              <w:left w:val="single" w:sz="4" w:space="0" w:color="auto"/>
              <w:bottom w:val="single" w:sz="4" w:space="0" w:color="auto"/>
              <w:right w:val="single" w:sz="4" w:space="0" w:color="auto"/>
            </w:tcBorders>
            <w:vAlign w:val="center"/>
            <w:hideMark/>
          </w:tcPr>
          <w:p w:rsidR="00181A91" w:rsidRPr="00181A91" w:rsidRDefault="00181A91" w:rsidP="00181A91">
            <w:pPr>
              <w:ind w:right="144"/>
              <w:contextualSpacing/>
              <w:rPr>
                <w:rFonts w:ascii="Arial" w:hAnsi="Arial" w:cs="Arial"/>
                <w:b/>
                <w:bCs/>
                <w:color w:val="000000"/>
                <w:sz w:val="20"/>
                <w:szCs w:val="20"/>
              </w:rPr>
            </w:pPr>
          </w:p>
        </w:tc>
        <w:tc>
          <w:tcPr>
            <w:tcW w:w="12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Families </w:t>
            </w:r>
          </w:p>
        </w:tc>
        <w:tc>
          <w:tcPr>
            <w:tcW w:w="117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Persons </w:t>
            </w:r>
          </w:p>
        </w:tc>
      </w:tr>
      <w:tr w:rsidR="001D0A96" w:rsidRPr="00181A91" w:rsidTr="001D0A96">
        <w:trPr>
          <w:trHeight w:val="20"/>
          <w:tblHeader/>
        </w:trPr>
        <w:tc>
          <w:tcPr>
            <w:tcW w:w="1562" w:type="pct"/>
            <w:gridSpan w:val="2"/>
            <w:vMerge/>
            <w:tcBorders>
              <w:top w:val="single" w:sz="4" w:space="0" w:color="auto"/>
              <w:left w:val="single" w:sz="4" w:space="0" w:color="auto"/>
              <w:bottom w:val="single" w:sz="4" w:space="0" w:color="auto"/>
              <w:right w:val="single" w:sz="4" w:space="0" w:color="auto"/>
            </w:tcBorders>
            <w:vAlign w:val="center"/>
            <w:hideMark/>
          </w:tcPr>
          <w:p w:rsidR="00181A91" w:rsidRPr="00181A91" w:rsidRDefault="00181A91" w:rsidP="00181A91">
            <w:pPr>
              <w:ind w:right="144"/>
              <w:contextualSpacing/>
              <w:rPr>
                <w:rFonts w:ascii="Arial" w:hAnsi="Arial" w:cs="Arial"/>
                <w:b/>
                <w:bCs/>
                <w:color w:val="000000"/>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CUM </w:t>
            </w:r>
          </w:p>
        </w:tc>
        <w:tc>
          <w:tcPr>
            <w:tcW w:w="5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NOW </w:t>
            </w:r>
          </w:p>
        </w:tc>
        <w:tc>
          <w:tcPr>
            <w:tcW w:w="6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CUM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NOW </w:t>
            </w:r>
          </w:p>
        </w:tc>
        <w:tc>
          <w:tcPr>
            <w:tcW w:w="6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CUM </w:t>
            </w:r>
          </w:p>
        </w:tc>
        <w:tc>
          <w:tcPr>
            <w:tcW w:w="56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 xml:space="preserve"> NOW </w:t>
            </w:r>
          </w:p>
        </w:tc>
      </w:tr>
      <w:tr w:rsidR="001D0A96" w:rsidRPr="00181A91" w:rsidTr="001D0A96">
        <w:trPr>
          <w:trHeight w:val="20"/>
        </w:trPr>
        <w:tc>
          <w:tcPr>
            <w:tcW w:w="15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81A91" w:rsidRPr="00181A91" w:rsidRDefault="00181A91" w:rsidP="00181A91">
            <w:pPr>
              <w:ind w:right="144"/>
              <w:contextualSpacing/>
              <w:jc w:val="center"/>
              <w:rPr>
                <w:rFonts w:ascii="Arial" w:hAnsi="Arial" w:cs="Arial"/>
                <w:b/>
                <w:bCs/>
                <w:color w:val="000000"/>
                <w:sz w:val="20"/>
                <w:szCs w:val="20"/>
              </w:rPr>
            </w:pPr>
            <w:r w:rsidRPr="00181A91">
              <w:rPr>
                <w:rFonts w:ascii="Arial" w:hAnsi="Arial" w:cs="Arial"/>
                <w:b/>
                <w:bCs/>
                <w:color w:val="000000"/>
                <w:sz w:val="20"/>
                <w:szCs w:val="20"/>
              </w:rPr>
              <w:t>GRAND TOTAL</w:t>
            </w:r>
          </w:p>
        </w:tc>
        <w:tc>
          <w:tcPr>
            <w:tcW w:w="554" w:type="pct"/>
            <w:tcBorders>
              <w:top w:val="single" w:sz="4" w:space="0" w:color="auto"/>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739 </w:t>
            </w:r>
          </w:p>
        </w:tc>
        <w:tc>
          <w:tcPr>
            <w:tcW w:w="505" w:type="pct"/>
            <w:tcBorders>
              <w:top w:val="single" w:sz="4" w:space="0" w:color="auto"/>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110 </w:t>
            </w:r>
          </w:p>
        </w:tc>
        <w:tc>
          <w:tcPr>
            <w:tcW w:w="654" w:type="pct"/>
            <w:tcBorders>
              <w:top w:val="single" w:sz="4" w:space="0" w:color="auto"/>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59,927 </w:t>
            </w:r>
          </w:p>
        </w:tc>
        <w:tc>
          <w:tcPr>
            <w:tcW w:w="556" w:type="pct"/>
            <w:tcBorders>
              <w:top w:val="single" w:sz="4" w:space="0" w:color="auto"/>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4,778 </w:t>
            </w:r>
          </w:p>
        </w:tc>
        <w:tc>
          <w:tcPr>
            <w:tcW w:w="606" w:type="pct"/>
            <w:tcBorders>
              <w:top w:val="single" w:sz="4" w:space="0" w:color="auto"/>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225,338 </w:t>
            </w:r>
          </w:p>
        </w:tc>
        <w:tc>
          <w:tcPr>
            <w:tcW w:w="564" w:type="pct"/>
            <w:tcBorders>
              <w:top w:val="single" w:sz="4" w:space="0" w:color="auto"/>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17,088 </w:t>
            </w:r>
          </w:p>
        </w:tc>
      </w:tr>
      <w:tr w:rsidR="001D0A96" w:rsidRPr="00181A91" w:rsidTr="001D0A96">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1A91" w:rsidRPr="00181A91" w:rsidRDefault="00181A91" w:rsidP="00181A91">
            <w:pPr>
              <w:ind w:right="144"/>
              <w:contextualSpacing/>
              <w:rPr>
                <w:rFonts w:ascii="Arial" w:hAnsi="Arial" w:cs="Arial"/>
                <w:b/>
                <w:bCs/>
                <w:color w:val="000000"/>
                <w:sz w:val="20"/>
                <w:szCs w:val="20"/>
              </w:rPr>
            </w:pPr>
            <w:r w:rsidRPr="00181A91">
              <w:rPr>
                <w:rFonts w:ascii="Arial" w:hAnsi="Arial" w:cs="Arial"/>
                <w:b/>
                <w:bCs/>
                <w:color w:val="000000"/>
                <w:sz w:val="20"/>
                <w:szCs w:val="20"/>
              </w:rPr>
              <w:t>CALABARZON</w:t>
            </w:r>
          </w:p>
        </w:tc>
        <w:tc>
          <w:tcPr>
            <w:tcW w:w="554" w:type="pct"/>
            <w:tcBorders>
              <w:top w:val="nil"/>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739 </w:t>
            </w:r>
          </w:p>
        </w:tc>
        <w:tc>
          <w:tcPr>
            <w:tcW w:w="505" w:type="pct"/>
            <w:tcBorders>
              <w:top w:val="nil"/>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110 </w:t>
            </w:r>
          </w:p>
        </w:tc>
        <w:tc>
          <w:tcPr>
            <w:tcW w:w="654" w:type="pct"/>
            <w:tcBorders>
              <w:top w:val="nil"/>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59,927 </w:t>
            </w:r>
          </w:p>
        </w:tc>
        <w:tc>
          <w:tcPr>
            <w:tcW w:w="556" w:type="pct"/>
            <w:tcBorders>
              <w:top w:val="nil"/>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4,778 </w:t>
            </w:r>
          </w:p>
        </w:tc>
        <w:tc>
          <w:tcPr>
            <w:tcW w:w="606" w:type="pct"/>
            <w:tcBorders>
              <w:top w:val="nil"/>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225,338 </w:t>
            </w:r>
          </w:p>
        </w:tc>
        <w:tc>
          <w:tcPr>
            <w:tcW w:w="564" w:type="pct"/>
            <w:tcBorders>
              <w:top w:val="nil"/>
              <w:left w:val="nil"/>
              <w:bottom w:val="single" w:sz="4" w:space="0" w:color="000000"/>
              <w:right w:val="single" w:sz="4" w:space="0" w:color="000000"/>
            </w:tcBorders>
            <w:shd w:val="clear" w:color="A5A5A5" w:fill="A5A5A5"/>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17,088 </w:t>
            </w:r>
          </w:p>
        </w:tc>
      </w:tr>
      <w:tr w:rsidR="001D0A96" w:rsidRPr="00181A91" w:rsidTr="001D0A96">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1A91" w:rsidRPr="00181A91" w:rsidRDefault="00181A91" w:rsidP="00181A91">
            <w:pPr>
              <w:ind w:right="144"/>
              <w:contextualSpacing/>
              <w:rPr>
                <w:rFonts w:ascii="Arial" w:hAnsi="Arial" w:cs="Arial"/>
                <w:b/>
                <w:bCs/>
                <w:color w:val="000000"/>
                <w:sz w:val="20"/>
                <w:szCs w:val="20"/>
              </w:rPr>
            </w:pPr>
            <w:r w:rsidRPr="00181A91">
              <w:rPr>
                <w:rFonts w:ascii="Arial" w:hAnsi="Arial" w:cs="Arial"/>
                <w:b/>
                <w:bCs/>
                <w:color w:val="000000"/>
                <w:sz w:val="20"/>
                <w:szCs w:val="20"/>
              </w:rPr>
              <w:t>Batangas</w:t>
            </w:r>
          </w:p>
        </w:tc>
        <w:tc>
          <w:tcPr>
            <w:tcW w:w="55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595 </w:t>
            </w:r>
          </w:p>
        </w:tc>
        <w:tc>
          <w:tcPr>
            <w:tcW w:w="505"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87 </w:t>
            </w:r>
          </w:p>
        </w:tc>
        <w:tc>
          <w:tcPr>
            <w:tcW w:w="65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52,717 </w:t>
            </w:r>
          </w:p>
        </w:tc>
        <w:tc>
          <w:tcPr>
            <w:tcW w:w="556"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4,054 </w:t>
            </w:r>
          </w:p>
        </w:tc>
        <w:tc>
          <w:tcPr>
            <w:tcW w:w="606"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197,401 </w:t>
            </w:r>
          </w:p>
        </w:tc>
        <w:tc>
          <w:tcPr>
            <w:tcW w:w="56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14,624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rsidR="00181A91" w:rsidRPr="00181A91" w:rsidRDefault="00181A91" w:rsidP="00181A91">
            <w:pPr>
              <w:ind w:right="144"/>
              <w:contextualSpacing/>
              <w:rPr>
                <w:rFonts w:ascii="Arial" w:hAnsi="Arial" w:cs="Arial"/>
                <w:color w:val="000000"/>
                <w:sz w:val="20"/>
                <w:szCs w:val="20"/>
              </w:rPr>
            </w:pPr>
            <w:r w:rsidRPr="00181A91">
              <w:rPr>
                <w:rFonts w:ascii="Arial" w:hAnsi="Arial" w:cs="Arial"/>
                <w:color w:val="000000"/>
                <w:sz w:val="20"/>
                <w:szCs w:val="20"/>
              </w:rPr>
              <w:t>Agoncillo</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rsidR="00181A91" w:rsidRPr="00181A91" w:rsidRDefault="00181A91" w:rsidP="00181A91">
            <w:pPr>
              <w:ind w:right="144"/>
              <w:contextualSpacing/>
              <w:rPr>
                <w:rFonts w:ascii="Arial" w:hAnsi="Arial" w:cs="Arial"/>
                <w:color w:val="000000"/>
                <w:sz w:val="20"/>
                <w:szCs w:val="20"/>
              </w:rPr>
            </w:pPr>
            <w:r w:rsidRPr="00181A91">
              <w:rPr>
                <w:rFonts w:ascii="Arial" w:hAnsi="Arial" w:cs="Arial"/>
                <w:color w:val="000000"/>
                <w:sz w:val="20"/>
                <w:szCs w:val="20"/>
              </w:rPr>
              <w:t>Alitagtag</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13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1,148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202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3,866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689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Balayan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43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4,302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472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14,929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1,541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Balete</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417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113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1,525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454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Batangas City (capital)</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46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4,747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794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18,865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2,982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Bauan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54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5,288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140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20,405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492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Calaca</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16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2,265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8,381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Calatagan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24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1,294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227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4,584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852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Cuenca</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13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1,095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3,761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Ibaan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28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1,275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336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4,670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1,286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Laurel</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1,119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456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4,699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1,551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Lemery</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Lian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13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521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133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1,768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442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Lipa City</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17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2,695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10,511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Lobo</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160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613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Mabini</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8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378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29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1,736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115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Malvar</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12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1,418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5,400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Mataas Na Kahoy</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9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745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40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2,607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144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Nasugbu</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2,281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39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8,142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154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Padre Garcia</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708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35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3,031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116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lastRenderedPageBreak/>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Rosario</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33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1,220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31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4,840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104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 Jose</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22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1,232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47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5,152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193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 Juan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333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33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1,176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104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 Luis</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27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4,077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428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14,340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1,593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 Nicolas</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 Pascual</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40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3,035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105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10,425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348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Santa Teresita</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318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51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1,070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196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Santo Tomas</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14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2,769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11,815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Taal</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Talisay</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207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206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774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756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City of Tanauan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57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6,561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24,505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Taysan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264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43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1,004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180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Tuy</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23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845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94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2,807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332 </w:t>
            </w:r>
          </w:p>
        </w:tc>
      </w:tr>
      <w:tr w:rsidR="001D0A96" w:rsidRPr="00181A91" w:rsidTr="001D0A96">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1A91" w:rsidRPr="00181A91" w:rsidRDefault="00181A91" w:rsidP="00181A91">
            <w:pPr>
              <w:ind w:right="144"/>
              <w:contextualSpacing/>
              <w:rPr>
                <w:rFonts w:ascii="Arial" w:hAnsi="Arial" w:cs="Arial"/>
                <w:b/>
                <w:bCs/>
                <w:color w:val="000000"/>
                <w:sz w:val="20"/>
                <w:szCs w:val="20"/>
              </w:rPr>
            </w:pPr>
            <w:r w:rsidRPr="00181A91">
              <w:rPr>
                <w:rFonts w:ascii="Arial" w:hAnsi="Arial" w:cs="Arial"/>
                <w:b/>
                <w:bCs/>
                <w:color w:val="000000"/>
                <w:sz w:val="20"/>
                <w:szCs w:val="20"/>
              </w:rPr>
              <w:t>Cavite</w:t>
            </w:r>
          </w:p>
        </w:tc>
        <w:tc>
          <w:tcPr>
            <w:tcW w:w="55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116 </w:t>
            </w:r>
          </w:p>
        </w:tc>
        <w:tc>
          <w:tcPr>
            <w:tcW w:w="505"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15 </w:t>
            </w:r>
          </w:p>
        </w:tc>
        <w:tc>
          <w:tcPr>
            <w:tcW w:w="65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6,082 </w:t>
            </w:r>
          </w:p>
        </w:tc>
        <w:tc>
          <w:tcPr>
            <w:tcW w:w="556"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440 </w:t>
            </w:r>
          </w:p>
        </w:tc>
        <w:tc>
          <w:tcPr>
            <w:tcW w:w="606"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23,543 </w:t>
            </w:r>
          </w:p>
        </w:tc>
        <w:tc>
          <w:tcPr>
            <w:tcW w:w="56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1,577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Alfonso</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14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1,728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7,056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Amadeo</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400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1,540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Dasmariñas</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394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1,445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General Emilio Aguinaldo</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90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33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369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121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General Trias</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17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486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202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1,933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734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Indang</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26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77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Maragondon</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9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301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29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1,062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105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Mendez (MENDEZ-NUÑEZ)</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131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500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Naic</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49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17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177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68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Noveleta</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16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56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Silang</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7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80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34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245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101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Tagaytay City</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37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2,202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125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8,348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448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Tanza</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3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151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636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Ternate</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99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1A91" w:rsidRPr="00181A91" w:rsidRDefault="00181A91" w:rsidP="00181A91">
            <w:pPr>
              <w:ind w:right="144"/>
              <w:contextualSpacing/>
              <w:rPr>
                <w:rFonts w:ascii="Arial" w:hAnsi="Arial" w:cs="Arial"/>
                <w:b/>
                <w:bCs/>
                <w:color w:val="000000"/>
                <w:sz w:val="20"/>
                <w:szCs w:val="20"/>
              </w:rPr>
            </w:pPr>
            <w:r w:rsidRPr="00181A91">
              <w:rPr>
                <w:rFonts w:ascii="Arial" w:hAnsi="Arial" w:cs="Arial"/>
                <w:b/>
                <w:bCs/>
                <w:color w:val="000000"/>
                <w:sz w:val="20"/>
                <w:szCs w:val="20"/>
              </w:rPr>
              <w:t>Laguna</w:t>
            </w:r>
          </w:p>
        </w:tc>
        <w:tc>
          <w:tcPr>
            <w:tcW w:w="55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18 </w:t>
            </w:r>
          </w:p>
        </w:tc>
        <w:tc>
          <w:tcPr>
            <w:tcW w:w="505"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5 </w:t>
            </w:r>
          </w:p>
        </w:tc>
        <w:tc>
          <w:tcPr>
            <w:tcW w:w="65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919 </w:t>
            </w:r>
          </w:p>
        </w:tc>
        <w:tc>
          <w:tcPr>
            <w:tcW w:w="556"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150 </w:t>
            </w:r>
          </w:p>
        </w:tc>
        <w:tc>
          <w:tcPr>
            <w:tcW w:w="606"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3,582 </w:t>
            </w:r>
          </w:p>
        </w:tc>
        <w:tc>
          <w:tcPr>
            <w:tcW w:w="56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548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Alaminos</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63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Bay</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90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18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386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110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Cabuyao</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40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247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City of Calamba</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10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628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132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2,215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438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Pakil</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 Pablo City</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109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526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Santa Cruz (capital)</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18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86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City of Santa Rosa</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11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39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5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1A91" w:rsidRPr="00181A91" w:rsidRDefault="00181A91" w:rsidP="00181A91">
            <w:pPr>
              <w:ind w:right="144"/>
              <w:contextualSpacing/>
              <w:rPr>
                <w:rFonts w:ascii="Arial" w:hAnsi="Arial" w:cs="Arial"/>
                <w:b/>
                <w:bCs/>
                <w:color w:val="000000"/>
                <w:sz w:val="20"/>
                <w:szCs w:val="20"/>
              </w:rPr>
            </w:pPr>
            <w:r w:rsidRPr="00181A91">
              <w:rPr>
                <w:rFonts w:ascii="Arial" w:hAnsi="Arial" w:cs="Arial"/>
                <w:b/>
                <w:bCs/>
                <w:color w:val="000000"/>
                <w:sz w:val="20"/>
                <w:szCs w:val="20"/>
              </w:rPr>
              <w:t>Quezon</w:t>
            </w:r>
          </w:p>
        </w:tc>
        <w:tc>
          <w:tcPr>
            <w:tcW w:w="55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10 </w:t>
            </w:r>
          </w:p>
        </w:tc>
        <w:tc>
          <w:tcPr>
            <w:tcW w:w="505"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3 </w:t>
            </w:r>
          </w:p>
        </w:tc>
        <w:tc>
          <w:tcPr>
            <w:tcW w:w="65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209 </w:t>
            </w:r>
          </w:p>
        </w:tc>
        <w:tc>
          <w:tcPr>
            <w:tcW w:w="556"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134 </w:t>
            </w:r>
          </w:p>
        </w:tc>
        <w:tc>
          <w:tcPr>
            <w:tcW w:w="606"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812 </w:t>
            </w:r>
          </w:p>
        </w:tc>
        <w:tc>
          <w:tcPr>
            <w:tcW w:w="564" w:type="pct"/>
            <w:tcBorders>
              <w:top w:val="nil"/>
              <w:left w:val="nil"/>
              <w:bottom w:val="single" w:sz="4" w:space="0" w:color="000000"/>
              <w:right w:val="single" w:sz="4" w:space="0" w:color="000000"/>
            </w:tcBorders>
            <w:shd w:val="clear" w:color="D8D8D8" w:fill="D8D8D8"/>
            <w:noWrap/>
            <w:vAlign w:val="bottom"/>
            <w:hideMark/>
          </w:tcPr>
          <w:p w:rsidR="00181A91" w:rsidRPr="00181A91" w:rsidRDefault="00181A91" w:rsidP="00181A91">
            <w:pPr>
              <w:ind w:right="144"/>
              <w:contextualSpacing/>
              <w:jc w:val="right"/>
              <w:rPr>
                <w:rFonts w:ascii="Arial" w:hAnsi="Arial" w:cs="Arial"/>
                <w:b/>
                <w:bCs/>
                <w:color w:val="000000"/>
                <w:sz w:val="20"/>
                <w:szCs w:val="20"/>
              </w:rPr>
            </w:pPr>
            <w:r w:rsidRPr="00181A91">
              <w:rPr>
                <w:rFonts w:ascii="Arial" w:hAnsi="Arial" w:cs="Arial"/>
                <w:b/>
                <w:bCs/>
                <w:color w:val="000000"/>
                <w:sz w:val="20"/>
                <w:szCs w:val="20"/>
              </w:rPr>
              <w:t xml:space="preserve"> 339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Dolores</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5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165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130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630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315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Lucena City (capital)</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21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88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 </w:t>
            </w:r>
          </w:p>
        </w:tc>
      </w:tr>
      <w:tr w:rsidR="001D0A96" w:rsidRPr="00181A91" w:rsidTr="001D0A9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181A91" w:rsidRPr="00181A91" w:rsidRDefault="00181A91" w:rsidP="00181A91">
            <w:pPr>
              <w:ind w:right="144"/>
              <w:contextualSpacing/>
              <w:jc w:val="right"/>
              <w:rPr>
                <w:rFonts w:ascii="Arial" w:hAnsi="Arial" w:cs="Arial"/>
                <w:color w:val="000000"/>
                <w:sz w:val="20"/>
                <w:szCs w:val="20"/>
              </w:rPr>
            </w:pPr>
            <w:r w:rsidRPr="00181A91">
              <w:rPr>
                <w:rFonts w:ascii="Arial" w:hAnsi="Arial" w:cs="Arial"/>
                <w:color w:val="000000"/>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rsidR="00181A91" w:rsidRPr="00181A91" w:rsidRDefault="00181A91" w:rsidP="00181A91">
            <w:pPr>
              <w:ind w:right="144"/>
              <w:contextualSpacing/>
              <w:rPr>
                <w:rFonts w:ascii="Arial" w:hAnsi="Arial" w:cs="Arial"/>
                <w:i/>
                <w:iCs/>
                <w:color w:val="000000"/>
                <w:sz w:val="20"/>
                <w:szCs w:val="20"/>
              </w:rPr>
            </w:pPr>
            <w:r w:rsidRPr="00181A91">
              <w:rPr>
                <w:rFonts w:ascii="Arial" w:hAnsi="Arial" w:cs="Arial"/>
                <w:i/>
                <w:iCs/>
                <w:color w:val="000000"/>
                <w:sz w:val="20"/>
                <w:szCs w:val="20"/>
              </w:rPr>
              <w:t>San Antonio</w:t>
            </w:r>
          </w:p>
        </w:tc>
        <w:tc>
          <w:tcPr>
            <w:tcW w:w="5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4 </w:t>
            </w:r>
          </w:p>
        </w:tc>
        <w:tc>
          <w:tcPr>
            <w:tcW w:w="505"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23 </w:t>
            </w:r>
          </w:p>
        </w:tc>
        <w:tc>
          <w:tcPr>
            <w:tcW w:w="55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4 </w:t>
            </w:r>
          </w:p>
        </w:tc>
        <w:tc>
          <w:tcPr>
            <w:tcW w:w="606"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94 </w:t>
            </w:r>
          </w:p>
        </w:tc>
        <w:tc>
          <w:tcPr>
            <w:tcW w:w="564" w:type="pct"/>
            <w:tcBorders>
              <w:top w:val="nil"/>
              <w:left w:val="nil"/>
              <w:bottom w:val="single" w:sz="4" w:space="0" w:color="000000"/>
              <w:right w:val="single" w:sz="4" w:space="0" w:color="000000"/>
            </w:tcBorders>
            <w:shd w:val="clear" w:color="auto" w:fill="auto"/>
            <w:noWrap/>
            <w:vAlign w:val="bottom"/>
            <w:hideMark/>
          </w:tcPr>
          <w:p w:rsidR="00181A91" w:rsidRPr="00181A91" w:rsidRDefault="00181A91" w:rsidP="00181A91">
            <w:pPr>
              <w:ind w:right="144"/>
              <w:contextualSpacing/>
              <w:jc w:val="right"/>
              <w:rPr>
                <w:rFonts w:ascii="Arial" w:hAnsi="Arial" w:cs="Arial"/>
                <w:i/>
                <w:iCs/>
                <w:color w:val="000000"/>
                <w:sz w:val="20"/>
                <w:szCs w:val="20"/>
              </w:rPr>
            </w:pPr>
            <w:r w:rsidRPr="00181A91">
              <w:rPr>
                <w:rFonts w:ascii="Arial" w:hAnsi="Arial" w:cs="Arial"/>
                <w:i/>
                <w:iCs/>
                <w:color w:val="000000"/>
                <w:sz w:val="20"/>
                <w:szCs w:val="20"/>
              </w:rPr>
              <w:t xml:space="preserve"> 24 </w:t>
            </w:r>
          </w:p>
        </w:tc>
      </w:tr>
    </w:tbl>
    <w:p w:rsidR="00A81490"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 xml:space="preserve">The increase in the number of evacuation centers is due to the re-opening of other ECs.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96F64" w:rsidRPr="00AC2F21" w:rsidRDefault="00A96F64"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52D28">
        <w:rPr>
          <w:rFonts w:ascii="Arial" w:eastAsia="Times New Roman" w:hAnsi="Arial" w:cs="Arial"/>
          <w:bCs/>
          <w:i/>
          <w:iCs/>
          <w:color w:val="000000"/>
          <w:sz w:val="16"/>
          <w:szCs w:val="24"/>
        </w:rPr>
        <w:t>Some of the d</w:t>
      </w:r>
      <w:r>
        <w:rPr>
          <w:rFonts w:ascii="Arial" w:eastAsia="Times New Roman" w:hAnsi="Arial" w:cs="Arial"/>
          <w:bCs/>
          <w:i/>
          <w:iCs/>
          <w:color w:val="000000"/>
          <w:sz w:val="16"/>
          <w:szCs w:val="24"/>
        </w:rPr>
        <w:t>isplaced families and persons inside ECs in San Luis and Tanuan City</w:t>
      </w:r>
      <w:r w:rsidR="00C22958">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 xml:space="preserve">have transferred </w:t>
      </w:r>
      <w:r w:rsidR="002C38ED">
        <w:rPr>
          <w:rFonts w:ascii="Arial" w:eastAsia="Times New Roman" w:hAnsi="Arial" w:cs="Arial"/>
          <w:bCs/>
          <w:i/>
          <w:iCs/>
          <w:color w:val="000000"/>
          <w:sz w:val="16"/>
          <w:szCs w:val="24"/>
        </w:rPr>
        <w:t>to their relatives and/or friends</w:t>
      </w:r>
      <w:r w:rsidR="00FF39E3">
        <w:rPr>
          <w:rFonts w:ascii="Arial" w:eastAsia="Times New Roman" w:hAnsi="Arial" w:cs="Arial"/>
          <w:bCs/>
          <w:i/>
          <w:iCs/>
          <w:color w:val="000000"/>
          <w:sz w:val="16"/>
          <w:szCs w:val="24"/>
        </w:rPr>
        <w:t>.</w:t>
      </w:r>
    </w:p>
    <w:p w:rsidR="00126308" w:rsidRDefault="00CA08E1" w:rsidP="0012630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Pr="00B32B58" w:rsidRDefault="00126308" w:rsidP="000B2EE4">
      <w:pPr>
        <w:ind w:right="27"/>
        <w:contextualSpacing/>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6B4200" w:rsidRPr="006B4200">
        <w:rPr>
          <w:rFonts w:ascii="Arial" w:eastAsia="Times New Roman" w:hAnsi="Arial" w:cs="Arial"/>
          <w:b/>
          <w:bCs/>
          <w:color w:val="0070C0"/>
          <w:sz w:val="24"/>
          <w:szCs w:val="24"/>
        </w:rPr>
        <w:t>5</w:t>
      </w:r>
      <w:r w:rsidR="001F34EF">
        <w:rPr>
          <w:rFonts w:ascii="Arial" w:eastAsia="Times New Roman" w:hAnsi="Arial" w:cs="Arial"/>
          <w:b/>
          <w:bCs/>
          <w:color w:val="0070C0"/>
          <w:sz w:val="24"/>
          <w:szCs w:val="24"/>
        </w:rPr>
        <w:t>7</w:t>
      </w:r>
      <w:r w:rsidR="006B4200" w:rsidRPr="006B4200">
        <w:rPr>
          <w:rFonts w:ascii="Arial" w:eastAsia="Times New Roman" w:hAnsi="Arial" w:cs="Arial"/>
          <w:b/>
          <w:bCs/>
          <w:color w:val="0070C0"/>
          <w:sz w:val="24"/>
          <w:szCs w:val="24"/>
        </w:rPr>
        <w:t>,</w:t>
      </w:r>
      <w:r w:rsidR="001F34EF">
        <w:rPr>
          <w:rFonts w:ascii="Arial" w:eastAsia="Times New Roman" w:hAnsi="Arial" w:cs="Arial"/>
          <w:b/>
          <w:bCs/>
          <w:color w:val="0070C0"/>
          <w:sz w:val="24"/>
          <w:szCs w:val="24"/>
        </w:rPr>
        <w:t>063</w:t>
      </w:r>
      <w:r w:rsidR="00EB6E3C" w:rsidRPr="00EB6E3C">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6B4200" w:rsidRPr="006B4200">
        <w:rPr>
          <w:rFonts w:ascii="Arial" w:eastAsia="Times New Roman" w:hAnsi="Arial" w:cs="Arial"/>
          <w:b/>
          <w:bCs/>
          <w:color w:val="0070C0"/>
          <w:sz w:val="24"/>
          <w:szCs w:val="24"/>
        </w:rPr>
        <w:t>2</w:t>
      </w:r>
      <w:r w:rsidR="001F34EF">
        <w:rPr>
          <w:rFonts w:ascii="Arial" w:eastAsia="Times New Roman" w:hAnsi="Arial" w:cs="Arial"/>
          <w:b/>
          <w:bCs/>
          <w:color w:val="0070C0"/>
          <w:sz w:val="24"/>
          <w:szCs w:val="24"/>
        </w:rPr>
        <w:t>11</w:t>
      </w:r>
      <w:r w:rsidR="006B4200" w:rsidRPr="006B4200">
        <w:rPr>
          <w:rFonts w:ascii="Arial" w:eastAsia="Times New Roman" w:hAnsi="Arial" w:cs="Arial"/>
          <w:b/>
          <w:bCs/>
          <w:color w:val="0070C0"/>
          <w:sz w:val="24"/>
          <w:szCs w:val="24"/>
        </w:rPr>
        <w:t>,</w:t>
      </w:r>
      <w:r w:rsidR="001F34EF">
        <w:rPr>
          <w:rFonts w:ascii="Arial" w:eastAsia="Times New Roman" w:hAnsi="Arial" w:cs="Arial"/>
          <w:b/>
          <w:bCs/>
          <w:color w:val="0070C0"/>
          <w:sz w:val="24"/>
          <w:szCs w:val="24"/>
        </w:rPr>
        <w:t>729</w:t>
      </w:r>
      <w:r w:rsidR="00EB6E3C" w:rsidRPr="00EB6E3C">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87" w:type="pct"/>
        <w:tblInd w:w="805" w:type="dxa"/>
        <w:tblCellMar>
          <w:left w:w="0" w:type="dxa"/>
          <w:right w:w="0" w:type="dxa"/>
        </w:tblCellMar>
        <w:tblLook w:val="04A0" w:firstRow="1" w:lastRow="0" w:firstColumn="1" w:lastColumn="0" w:noHBand="0" w:noVBand="1"/>
      </w:tblPr>
      <w:tblGrid>
        <w:gridCol w:w="205"/>
        <w:gridCol w:w="3845"/>
        <w:gridCol w:w="1351"/>
        <w:gridCol w:w="1170"/>
        <w:gridCol w:w="1170"/>
        <w:gridCol w:w="1192"/>
      </w:tblGrid>
      <w:tr w:rsidR="00882992" w:rsidRPr="00882992" w:rsidTr="00882992">
        <w:trPr>
          <w:trHeight w:val="20"/>
          <w:tblHeader/>
        </w:trPr>
        <w:tc>
          <w:tcPr>
            <w:tcW w:w="226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REGION / PROVINCE / MUNICIPALITY </w:t>
            </w:r>
          </w:p>
        </w:tc>
        <w:tc>
          <w:tcPr>
            <w:tcW w:w="273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 NUMBER OF DISPLACED </w:t>
            </w:r>
          </w:p>
        </w:tc>
      </w:tr>
      <w:tr w:rsidR="00882992" w:rsidRPr="00882992" w:rsidTr="00882992">
        <w:trPr>
          <w:trHeight w:val="20"/>
          <w:tblHeader/>
        </w:trPr>
        <w:tc>
          <w:tcPr>
            <w:tcW w:w="2267" w:type="pct"/>
            <w:gridSpan w:val="2"/>
            <w:vMerge/>
            <w:tcBorders>
              <w:top w:val="single" w:sz="4" w:space="0" w:color="auto"/>
              <w:left w:val="single" w:sz="4" w:space="0" w:color="auto"/>
              <w:bottom w:val="single" w:sz="4" w:space="0" w:color="auto"/>
              <w:right w:val="single" w:sz="4" w:space="0" w:color="auto"/>
            </w:tcBorders>
            <w:vAlign w:val="center"/>
            <w:hideMark/>
          </w:tcPr>
          <w:p w:rsidR="00882992" w:rsidRPr="00882992" w:rsidRDefault="00882992" w:rsidP="00882992">
            <w:pPr>
              <w:ind w:right="144"/>
              <w:contextualSpacing/>
              <w:rPr>
                <w:rFonts w:ascii="Arial" w:hAnsi="Arial" w:cs="Arial"/>
                <w:b/>
                <w:bCs/>
                <w:color w:val="000000"/>
                <w:sz w:val="20"/>
                <w:szCs w:val="20"/>
              </w:rPr>
            </w:pPr>
          </w:p>
        </w:tc>
        <w:tc>
          <w:tcPr>
            <w:tcW w:w="273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 OUTSIDE ECs </w:t>
            </w:r>
          </w:p>
        </w:tc>
      </w:tr>
      <w:tr w:rsidR="00882992" w:rsidRPr="00882992" w:rsidTr="00882992">
        <w:trPr>
          <w:trHeight w:val="20"/>
          <w:tblHeader/>
        </w:trPr>
        <w:tc>
          <w:tcPr>
            <w:tcW w:w="2267" w:type="pct"/>
            <w:gridSpan w:val="2"/>
            <w:vMerge/>
            <w:tcBorders>
              <w:top w:val="single" w:sz="4" w:space="0" w:color="auto"/>
              <w:left w:val="single" w:sz="4" w:space="0" w:color="auto"/>
              <w:bottom w:val="single" w:sz="4" w:space="0" w:color="auto"/>
              <w:right w:val="single" w:sz="4" w:space="0" w:color="auto"/>
            </w:tcBorders>
            <w:vAlign w:val="center"/>
            <w:hideMark/>
          </w:tcPr>
          <w:p w:rsidR="00882992" w:rsidRPr="00882992" w:rsidRDefault="00882992" w:rsidP="00882992">
            <w:pPr>
              <w:ind w:right="144"/>
              <w:contextualSpacing/>
              <w:rPr>
                <w:rFonts w:ascii="Arial" w:hAnsi="Arial" w:cs="Arial"/>
                <w:b/>
                <w:bCs/>
                <w:color w:val="000000"/>
                <w:sz w:val="20"/>
                <w:szCs w:val="20"/>
              </w:rPr>
            </w:pPr>
          </w:p>
        </w:tc>
        <w:tc>
          <w:tcPr>
            <w:tcW w:w="141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 Families </w:t>
            </w:r>
          </w:p>
        </w:tc>
        <w:tc>
          <w:tcPr>
            <w:tcW w:w="132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 Persons </w:t>
            </w:r>
          </w:p>
        </w:tc>
      </w:tr>
      <w:tr w:rsidR="00882992" w:rsidRPr="00882992" w:rsidTr="00882992">
        <w:trPr>
          <w:trHeight w:val="20"/>
          <w:tblHeader/>
        </w:trPr>
        <w:tc>
          <w:tcPr>
            <w:tcW w:w="2267" w:type="pct"/>
            <w:gridSpan w:val="2"/>
            <w:vMerge/>
            <w:tcBorders>
              <w:top w:val="single" w:sz="4" w:space="0" w:color="auto"/>
              <w:left w:val="single" w:sz="4" w:space="0" w:color="auto"/>
              <w:bottom w:val="single" w:sz="4" w:space="0" w:color="auto"/>
              <w:right w:val="single" w:sz="4" w:space="0" w:color="auto"/>
            </w:tcBorders>
            <w:vAlign w:val="center"/>
            <w:hideMark/>
          </w:tcPr>
          <w:p w:rsidR="00882992" w:rsidRPr="00882992" w:rsidRDefault="00882992" w:rsidP="00882992">
            <w:pPr>
              <w:ind w:right="144"/>
              <w:contextualSpacing/>
              <w:rPr>
                <w:rFonts w:ascii="Arial" w:hAnsi="Arial" w:cs="Arial"/>
                <w:b/>
                <w:bCs/>
                <w:color w:val="000000"/>
                <w:sz w:val="20"/>
                <w:szCs w:val="20"/>
              </w:rPr>
            </w:pP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 CUM </w:t>
            </w: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 NOW </w:t>
            </w: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 CUM </w:t>
            </w:r>
          </w:p>
        </w:tc>
        <w:tc>
          <w:tcPr>
            <w:tcW w:w="6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 xml:space="preserve"> NOW </w:t>
            </w:r>
          </w:p>
        </w:tc>
      </w:tr>
      <w:tr w:rsidR="00882992" w:rsidRPr="00882992" w:rsidTr="00882992">
        <w:trPr>
          <w:trHeight w:val="20"/>
        </w:trPr>
        <w:tc>
          <w:tcPr>
            <w:tcW w:w="226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82992" w:rsidRPr="00882992" w:rsidRDefault="00882992" w:rsidP="00882992">
            <w:pPr>
              <w:ind w:right="144"/>
              <w:contextualSpacing/>
              <w:jc w:val="center"/>
              <w:rPr>
                <w:rFonts w:ascii="Arial" w:hAnsi="Arial" w:cs="Arial"/>
                <w:b/>
                <w:bCs/>
                <w:color w:val="000000"/>
                <w:sz w:val="20"/>
                <w:szCs w:val="20"/>
              </w:rPr>
            </w:pPr>
            <w:r w:rsidRPr="00882992">
              <w:rPr>
                <w:rFonts w:ascii="Arial" w:hAnsi="Arial" w:cs="Arial"/>
                <w:b/>
                <w:bCs/>
                <w:color w:val="000000"/>
                <w:sz w:val="20"/>
                <w:szCs w:val="20"/>
              </w:rPr>
              <w:t>GRAND TOTAL</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73,837 </w:t>
            </w:r>
          </w:p>
        </w:tc>
        <w:tc>
          <w:tcPr>
            <w:tcW w:w="655" w:type="pct"/>
            <w:tcBorders>
              <w:top w:val="single" w:sz="4" w:space="0" w:color="auto"/>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57,063 </w:t>
            </w:r>
          </w:p>
        </w:tc>
        <w:tc>
          <w:tcPr>
            <w:tcW w:w="655" w:type="pct"/>
            <w:tcBorders>
              <w:top w:val="single" w:sz="4" w:space="0" w:color="auto"/>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276,419 </w:t>
            </w:r>
          </w:p>
        </w:tc>
        <w:tc>
          <w:tcPr>
            <w:tcW w:w="668" w:type="pct"/>
            <w:tcBorders>
              <w:top w:val="single" w:sz="4" w:space="0" w:color="auto"/>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211,729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NCR</w:t>
            </w:r>
          </w:p>
        </w:tc>
        <w:tc>
          <w:tcPr>
            <w:tcW w:w="756"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1,599 </w:t>
            </w:r>
          </w:p>
        </w:tc>
        <w:tc>
          <w:tcPr>
            <w:tcW w:w="655"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1,599 </w:t>
            </w:r>
          </w:p>
        </w:tc>
        <w:tc>
          <w:tcPr>
            <w:tcW w:w="655"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6,208 </w:t>
            </w:r>
          </w:p>
        </w:tc>
        <w:tc>
          <w:tcPr>
            <w:tcW w:w="668"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6,208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Caloocan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51</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51</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210</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210</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Makati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20</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20</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78</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78</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Malabon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32</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32</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141</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141</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Mandaluyong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72</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72</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273</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273</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Manila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210</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210</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814</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814</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Marikina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5</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5</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Muntinlupa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367</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367</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1406</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1406</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Navotas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12</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12</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48</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48</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Paranaque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123</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123</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446</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446</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Taguig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590</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590</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2257</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2257</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Quezon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61</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61</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262</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262</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San Juan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17</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17</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56</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56</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82992" w:rsidRPr="00882992" w:rsidRDefault="00882992" w:rsidP="00882992">
            <w:pPr>
              <w:ind w:left="93" w:right="144"/>
              <w:contextualSpacing/>
              <w:rPr>
                <w:rFonts w:ascii="Arial" w:hAnsi="Arial" w:cs="Arial"/>
                <w:i/>
                <w:iCs/>
                <w:color w:val="000000"/>
                <w:sz w:val="20"/>
                <w:szCs w:val="20"/>
              </w:rPr>
            </w:pPr>
            <w:r w:rsidRPr="00882992">
              <w:rPr>
                <w:rFonts w:ascii="Arial" w:hAnsi="Arial" w:cs="Arial"/>
                <w:i/>
                <w:iCs/>
                <w:color w:val="000000"/>
                <w:sz w:val="20"/>
                <w:szCs w:val="20"/>
              </w:rPr>
              <w:t>Valenzuela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43</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43</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212</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212</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REGION III</w:t>
            </w:r>
          </w:p>
        </w:tc>
        <w:tc>
          <w:tcPr>
            <w:tcW w:w="756"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99 </w:t>
            </w:r>
          </w:p>
        </w:tc>
        <w:tc>
          <w:tcPr>
            <w:tcW w:w="655"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99 </w:t>
            </w:r>
          </w:p>
        </w:tc>
        <w:tc>
          <w:tcPr>
            <w:tcW w:w="655"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353 </w:t>
            </w:r>
          </w:p>
        </w:tc>
        <w:tc>
          <w:tcPr>
            <w:tcW w:w="668"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353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Bataan</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3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3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11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Hermosa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Bulacan</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14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14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44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44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Baliuag</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Calumpit</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Guiguinto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Hagonoy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City of Malolos (capital)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Plaridel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Nueva Ecija</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10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10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30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30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Cabanatuan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Cabiao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Talavera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16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Pampanga</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50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50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184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184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Angeles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18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Apalit</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Masantol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Mexico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City of San Fernando (capital)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Santa Ana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24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Tarlac</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5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5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27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27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Capas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Paniqui</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City of Tarlac (capital)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Zambales</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17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17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57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57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Iba (capital)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Olongapo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 Felipe</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 Narciso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22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CALABARZON</w:t>
            </w:r>
          </w:p>
        </w:tc>
        <w:tc>
          <w:tcPr>
            <w:tcW w:w="756"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72,139 </w:t>
            </w:r>
          </w:p>
        </w:tc>
        <w:tc>
          <w:tcPr>
            <w:tcW w:w="655"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55,365 </w:t>
            </w:r>
          </w:p>
        </w:tc>
        <w:tc>
          <w:tcPr>
            <w:tcW w:w="655"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269,858 </w:t>
            </w:r>
          </w:p>
        </w:tc>
        <w:tc>
          <w:tcPr>
            <w:tcW w:w="668" w:type="pct"/>
            <w:tcBorders>
              <w:top w:val="nil"/>
              <w:left w:val="nil"/>
              <w:bottom w:val="single" w:sz="4" w:space="0" w:color="000000"/>
              <w:right w:val="single" w:sz="4" w:space="0" w:color="000000"/>
            </w:tcBorders>
            <w:shd w:val="clear" w:color="A5A5A5" w:fill="A5A5A5"/>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205,168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Batangas</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37,070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25,891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140,774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96,863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rPr>
                <w:rFonts w:ascii="Arial" w:hAnsi="Arial" w:cs="Arial"/>
                <w:color w:val="000000"/>
                <w:sz w:val="20"/>
                <w:szCs w:val="20"/>
              </w:rPr>
            </w:pPr>
            <w:r w:rsidRPr="00882992">
              <w:rPr>
                <w:rFonts w:ascii="Arial" w:hAnsi="Arial" w:cs="Arial"/>
                <w:color w:val="000000"/>
                <w:sz w:val="20"/>
                <w:szCs w:val="20"/>
              </w:rPr>
              <w:lastRenderedPageBreak/>
              <w:t> </w:t>
            </w:r>
          </w:p>
        </w:tc>
        <w:tc>
          <w:tcPr>
            <w:tcW w:w="2152" w:type="pct"/>
            <w:tcBorders>
              <w:top w:val="nil"/>
              <w:left w:val="nil"/>
              <w:bottom w:val="single" w:sz="4" w:space="0" w:color="000000"/>
              <w:right w:val="single" w:sz="4" w:space="0" w:color="000000"/>
            </w:tcBorders>
            <w:shd w:val="clear" w:color="auto" w:fill="auto"/>
            <w:noWrap/>
            <w:vAlign w:val="center"/>
            <w:hideMark/>
          </w:tcPr>
          <w:p w:rsidR="00882992" w:rsidRPr="00882992" w:rsidRDefault="00882992" w:rsidP="00882992">
            <w:pPr>
              <w:ind w:right="144"/>
              <w:contextualSpacing/>
              <w:rPr>
                <w:rFonts w:ascii="Arial" w:hAnsi="Arial" w:cs="Arial"/>
                <w:color w:val="000000"/>
                <w:sz w:val="20"/>
                <w:szCs w:val="20"/>
              </w:rPr>
            </w:pPr>
            <w:r w:rsidRPr="00882992">
              <w:rPr>
                <w:rFonts w:ascii="Arial" w:hAnsi="Arial" w:cs="Arial"/>
                <w:color w:val="000000"/>
                <w:sz w:val="20"/>
                <w:szCs w:val="20"/>
              </w:rPr>
              <w:t>Alitagtag</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705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705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2,312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2,312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Balayan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909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881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3,361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3,318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Batangas City (capital)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7,748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6,313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27,899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21,766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Bauan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2,922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1,180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10,663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4,019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Calatagan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1,064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561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3,818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1,812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Ibaan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1,214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1,214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4,070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4,070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Lian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385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318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1,597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1,256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Lipa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4,781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4,781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20,960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20,960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Lobo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186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728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405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Mabini</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804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340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2,295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1,125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Malvar</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5,643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1,508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23,399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6,173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Mataas Na Kahoy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375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375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1,391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1,391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Nasugbu</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259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259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881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881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Rosario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1,675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1,675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7,080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7,080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 Jose</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957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498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3,512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1,982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 Juan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1,096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325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3,894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1,111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 Luis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1,223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1,185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3,995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3,792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 Pascual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2,847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2,432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10,040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8,552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Santa Teresita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212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212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Santo Tomas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City of Tanauan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328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302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1,241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1,160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Taysan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147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2,035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459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Tuy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1,290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686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5,271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3,027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Cavite</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20,791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18,891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73,908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66,689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noWrap/>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Alfonso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1,128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430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3,923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1,510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Amadeo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481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315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1,734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946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Bacoor</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514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432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1,849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1,572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Carmona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328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328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1,253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1,253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Dasmariñas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297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297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1,240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1,240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General Emilio Aguinaldo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General Trias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992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502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3,844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1,801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Indang</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342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161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1,253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Maragondon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230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219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1,263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1,218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Mendez (MENDEZ-NUÑEZ)</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231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231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835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835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Naic</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491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491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Silang</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297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297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1,240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1,240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Tagaytay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1,219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947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4,359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3,404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Trece Martires City (capital)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14,556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14,556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50,504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50,504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Laguna</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7,775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4,501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29,561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17,608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Alaminos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691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140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2,455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517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Bay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468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1,756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412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Cabuyao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648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648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3,235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3,235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City of Calamba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4,742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2,636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17,393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9,858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Cavinti</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217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Kalayaan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103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103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Los Baños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304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304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1,026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1,026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Magdalena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Majayjay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229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229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Nagcarlan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408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408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Pakil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Pila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154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154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 Pablo City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180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900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306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Santa Cruz (capital)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521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209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lastRenderedPageBreak/>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City of Santa Rosa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465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465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Siniloan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Quezon</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5,993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5,572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23,603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21,996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Agdangan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Atimonan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66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Calauag</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Candelaria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1,306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1,270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5,917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5,706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Catanauan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134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Dolores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455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455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1,738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1,738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General Luna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Gumaca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Infanta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Lopez</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Lucban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Lucena City (capital)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245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192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965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803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Macalelon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18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Mauban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Mulanay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Padre Burgos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Pagbilao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355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355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Panukulan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Perez</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Pitogo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38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152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152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Plaridel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Polillo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Quezon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Real</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15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Sampaloc</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San Antonio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650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650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2,691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2,691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Sariaya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1,202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1,202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4,274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4,274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Tagkawayan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City of Tayabas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123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522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522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Tiaong</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1,557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1,229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5,770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4,546 </w:t>
            </w:r>
          </w:p>
        </w:tc>
      </w:tr>
      <w:tr w:rsidR="00882992" w:rsidRPr="00882992" w:rsidTr="00882992">
        <w:trPr>
          <w:trHeight w:val="20"/>
        </w:trPr>
        <w:tc>
          <w:tcPr>
            <w:tcW w:w="22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82992" w:rsidRPr="00882992" w:rsidRDefault="00882992" w:rsidP="00882992">
            <w:pPr>
              <w:ind w:right="144"/>
              <w:contextualSpacing/>
              <w:rPr>
                <w:rFonts w:ascii="Arial" w:hAnsi="Arial" w:cs="Arial"/>
                <w:b/>
                <w:bCs/>
                <w:color w:val="000000"/>
                <w:sz w:val="20"/>
                <w:szCs w:val="20"/>
              </w:rPr>
            </w:pPr>
            <w:r w:rsidRPr="00882992">
              <w:rPr>
                <w:rFonts w:ascii="Arial" w:hAnsi="Arial" w:cs="Arial"/>
                <w:b/>
                <w:bCs/>
                <w:color w:val="000000"/>
                <w:sz w:val="20"/>
                <w:szCs w:val="20"/>
              </w:rPr>
              <w:t>Rizal</w:t>
            </w:r>
          </w:p>
        </w:tc>
        <w:tc>
          <w:tcPr>
            <w:tcW w:w="756"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510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 510 </w:t>
            </w:r>
          </w:p>
        </w:tc>
        <w:tc>
          <w:tcPr>
            <w:tcW w:w="655"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2,012 </w:t>
            </w:r>
          </w:p>
        </w:tc>
        <w:tc>
          <w:tcPr>
            <w:tcW w:w="668" w:type="pct"/>
            <w:tcBorders>
              <w:top w:val="nil"/>
              <w:left w:val="nil"/>
              <w:bottom w:val="single" w:sz="4" w:space="0" w:color="000000"/>
              <w:right w:val="single" w:sz="4" w:space="0" w:color="000000"/>
            </w:tcBorders>
            <w:shd w:val="clear" w:color="D8D8D8" w:fill="D8D8D8"/>
            <w:noWrap/>
            <w:vAlign w:val="bottom"/>
            <w:hideMark/>
          </w:tcPr>
          <w:p w:rsidR="00882992" w:rsidRPr="00882992" w:rsidRDefault="00882992" w:rsidP="00882992">
            <w:pPr>
              <w:ind w:right="144"/>
              <w:contextualSpacing/>
              <w:jc w:val="right"/>
              <w:rPr>
                <w:rFonts w:ascii="Arial" w:hAnsi="Arial" w:cs="Arial"/>
                <w:b/>
                <w:bCs/>
                <w:color w:val="000000"/>
                <w:sz w:val="20"/>
                <w:szCs w:val="20"/>
              </w:rPr>
            </w:pPr>
            <w:r w:rsidRPr="00882992">
              <w:rPr>
                <w:rFonts w:ascii="Arial" w:hAnsi="Arial" w:cs="Arial"/>
                <w:b/>
                <w:bCs/>
                <w:color w:val="000000"/>
                <w:sz w:val="20"/>
                <w:szCs w:val="20"/>
              </w:rPr>
              <w:t xml:space="preserve">2,012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Angono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City of Antipolo</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156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156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659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659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Baras</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Binangonan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114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Cainta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82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315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315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Cardona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Jala-Jala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73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282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282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Morong</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Pililla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27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93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Rodriguez (Montalban)</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80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80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Tanay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19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55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Taytay</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53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223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223 </w:t>
            </w:r>
          </w:p>
        </w:tc>
      </w:tr>
      <w:tr w:rsidR="00882992" w:rsidRPr="00882992" w:rsidTr="00882992">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882992" w:rsidRPr="00882992" w:rsidRDefault="00882992" w:rsidP="00882992">
            <w:pPr>
              <w:ind w:right="144"/>
              <w:contextualSpacing/>
              <w:jc w:val="right"/>
              <w:rPr>
                <w:rFonts w:ascii="Arial" w:hAnsi="Arial" w:cs="Arial"/>
                <w:color w:val="000000"/>
                <w:sz w:val="20"/>
                <w:szCs w:val="20"/>
              </w:rPr>
            </w:pPr>
            <w:r w:rsidRPr="00882992">
              <w:rPr>
                <w:rFonts w:ascii="Arial" w:hAnsi="Arial" w:cs="Arial"/>
                <w:color w:val="000000"/>
                <w:sz w:val="20"/>
                <w:szCs w:val="20"/>
              </w:rPr>
              <w:t> </w:t>
            </w:r>
          </w:p>
        </w:tc>
        <w:tc>
          <w:tcPr>
            <w:tcW w:w="2152" w:type="pct"/>
            <w:tcBorders>
              <w:top w:val="nil"/>
              <w:left w:val="nil"/>
              <w:bottom w:val="single" w:sz="4" w:space="0" w:color="000000"/>
              <w:right w:val="single" w:sz="4" w:space="0" w:color="000000"/>
            </w:tcBorders>
            <w:shd w:val="clear" w:color="auto" w:fill="auto"/>
            <w:vAlign w:val="center"/>
            <w:hideMark/>
          </w:tcPr>
          <w:p w:rsidR="00882992" w:rsidRPr="00882992" w:rsidRDefault="00882992" w:rsidP="00882992">
            <w:pPr>
              <w:ind w:right="144"/>
              <w:contextualSpacing/>
              <w:rPr>
                <w:rFonts w:ascii="Arial" w:hAnsi="Arial" w:cs="Arial"/>
                <w:i/>
                <w:iCs/>
                <w:color w:val="000000"/>
                <w:sz w:val="20"/>
                <w:szCs w:val="20"/>
              </w:rPr>
            </w:pPr>
            <w:r w:rsidRPr="00882992">
              <w:rPr>
                <w:rFonts w:ascii="Arial" w:hAnsi="Arial" w:cs="Arial"/>
                <w:i/>
                <w:iCs/>
                <w:color w:val="000000"/>
                <w:sz w:val="20"/>
                <w:szCs w:val="20"/>
              </w:rPr>
              <w:t>Teresa</w:t>
            </w:r>
          </w:p>
        </w:tc>
        <w:tc>
          <w:tcPr>
            <w:tcW w:w="756"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14 </w:t>
            </w:r>
          </w:p>
        </w:tc>
        <w:tc>
          <w:tcPr>
            <w:tcW w:w="655"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54 </w:t>
            </w:r>
          </w:p>
        </w:tc>
        <w:tc>
          <w:tcPr>
            <w:tcW w:w="668" w:type="pct"/>
            <w:tcBorders>
              <w:top w:val="nil"/>
              <w:left w:val="nil"/>
              <w:bottom w:val="single" w:sz="4" w:space="0" w:color="000000"/>
              <w:right w:val="single" w:sz="4" w:space="0" w:color="000000"/>
            </w:tcBorders>
            <w:shd w:val="clear" w:color="auto" w:fill="auto"/>
            <w:noWrap/>
            <w:vAlign w:val="bottom"/>
            <w:hideMark/>
          </w:tcPr>
          <w:p w:rsidR="00882992" w:rsidRPr="00882992" w:rsidRDefault="00882992" w:rsidP="00882992">
            <w:pPr>
              <w:ind w:right="144"/>
              <w:contextualSpacing/>
              <w:jc w:val="right"/>
              <w:rPr>
                <w:rFonts w:ascii="Arial" w:hAnsi="Arial" w:cs="Arial"/>
                <w:i/>
                <w:iCs/>
                <w:color w:val="000000"/>
                <w:sz w:val="20"/>
                <w:szCs w:val="20"/>
              </w:rPr>
            </w:pPr>
            <w:r w:rsidRPr="00882992">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Default="00F9530D"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Pr="00774057" w:rsidRDefault="004B5B49" w:rsidP="00774057">
      <w:pPr>
        <w:ind w:right="27"/>
        <w:rPr>
          <w:rFonts w:ascii="Arial" w:eastAsia="Times New Roman" w:hAnsi="Arial" w:cs="Arial"/>
          <w:i/>
          <w:iCs/>
          <w:color w:val="0070C0"/>
          <w:sz w:val="24"/>
          <w:szCs w:val="24"/>
        </w:rPr>
      </w:pPr>
    </w:p>
    <w:p w:rsidR="00A4239B" w:rsidRDefault="00A4239B" w:rsidP="003E2474">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lastRenderedPageBreak/>
        <w:t>Damaged Houses</w:t>
      </w:r>
    </w:p>
    <w:p w:rsidR="00A4239B" w:rsidRPr="006B4200" w:rsidRDefault="00A4239B" w:rsidP="00A4239B">
      <w:pPr>
        <w:pStyle w:val="ListParagraph"/>
        <w:ind w:left="426" w:right="27"/>
        <w:rPr>
          <w:rFonts w:ascii="Arial" w:hAnsi="Arial" w:cs="Arial"/>
          <w:shd w:val="clear" w:color="auto" w:fill="FFFFFF"/>
        </w:rPr>
      </w:pPr>
      <w:r>
        <w:rPr>
          <w:rFonts w:ascii="Arial" w:hAnsi="Arial" w:cs="Arial"/>
          <w:color w:val="222222"/>
          <w:shd w:val="clear" w:color="auto" w:fill="FFFFFF"/>
        </w:rPr>
        <w:t>There are </w:t>
      </w:r>
      <w:r w:rsidRPr="006B4200">
        <w:rPr>
          <w:rFonts w:ascii="Arial" w:hAnsi="Arial" w:cs="Arial"/>
          <w:b/>
          <w:bCs/>
          <w:shd w:val="clear" w:color="auto" w:fill="FFFFFF"/>
        </w:rPr>
        <w:t>2,308 damaged houses; </w:t>
      </w:r>
      <w:r w:rsidRPr="006B4200">
        <w:rPr>
          <w:rFonts w:ascii="Arial" w:hAnsi="Arial" w:cs="Arial"/>
          <w:shd w:val="clear" w:color="auto" w:fill="FFFFFF"/>
        </w:rPr>
        <w:t>of which, </w:t>
      </w:r>
      <w:r w:rsidRPr="006B4200">
        <w:rPr>
          <w:rFonts w:ascii="Arial" w:hAnsi="Arial" w:cs="Arial"/>
          <w:b/>
          <w:bCs/>
          <w:shd w:val="clear" w:color="auto" w:fill="FFFFFF"/>
        </w:rPr>
        <w:t>328 </w:t>
      </w:r>
      <w:r w:rsidRPr="006B4200">
        <w:rPr>
          <w:rFonts w:ascii="Arial" w:hAnsi="Arial" w:cs="Arial"/>
          <w:shd w:val="clear" w:color="auto" w:fill="FFFFFF"/>
        </w:rPr>
        <w:t>are </w:t>
      </w:r>
      <w:r w:rsidRPr="006B4200">
        <w:rPr>
          <w:rFonts w:ascii="Arial" w:hAnsi="Arial" w:cs="Arial"/>
          <w:b/>
          <w:bCs/>
          <w:shd w:val="clear" w:color="auto" w:fill="FFFFFF"/>
        </w:rPr>
        <w:t>totally damaged </w:t>
      </w:r>
      <w:r w:rsidRPr="006B4200">
        <w:rPr>
          <w:rFonts w:ascii="Arial" w:hAnsi="Arial" w:cs="Arial"/>
          <w:shd w:val="clear" w:color="auto" w:fill="FFFFFF"/>
        </w:rPr>
        <w:t>and</w:t>
      </w:r>
      <w:r w:rsidRPr="006B4200">
        <w:rPr>
          <w:rFonts w:ascii="Arial" w:hAnsi="Arial" w:cs="Arial"/>
          <w:b/>
          <w:bCs/>
          <w:shd w:val="clear" w:color="auto" w:fill="FFFFFF"/>
        </w:rPr>
        <w:t> 1,980 </w:t>
      </w:r>
      <w:r w:rsidRPr="006B4200">
        <w:rPr>
          <w:rFonts w:ascii="Arial" w:hAnsi="Arial" w:cs="Arial"/>
          <w:shd w:val="clear" w:color="auto" w:fill="FFFFFF"/>
        </w:rPr>
        <w:t>are</w:t>
      </w:r>
      <w:r w:rsidRPr="006B4200">
        <w:rPr>
          <w:rFonts w:ascii="Arial" w:hAnsi="Arial" w:cs="Arial"/>
          <w:b/>
          <w:bCs/>
          <w:shd w:val="clear" w:color="auto" w:fill="FFFFFF"/>
        </w:rPr>
        <w:t> partially damaged </w:t>
      </w:r>
      <w:r w:rsidRPr="006B4200">
        <w:rPr>
          <w:rFonts w:ascii="Arial" w:hAnsi="Arial" w:cs="Arial"/>
          <w:shd w:val="clear" w:color="auto" w:fill="FFFFFF"/>
        </w:rPr>
        <w:t>by the fire (see Table 4).</w:t>
      </w:r>
    </w:p>
    <w:p w:rsidR="00A4239B" w:rsidRDefault="00A4239B" w:rsidP="00A4239B">
      <w:pPr>
        <w:pStyle w:val="ListParagraph"/>
        <w:ind w:left="426" w:right="27"/>
        <w:rPr>
          <w:rFonts w:ascii="Arial" w:eastAsia="Times New Roman" w:hAnsi="Arial" w:cs="Arial"/>
          <w:b/>
          <w:bCs/>
          <w:color w:val="002060"/>
          <w:sz w:val="24"/>
          <w:szCs w:val="24"/>
        </w:rPr>
      </w:pPr>
    </w:p>
    <w:p w:rsidR="00A4239B" w:rsidRDefault="00A4239B" w:rsidP="00A4239B">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Pr>
          <w:rFonts w:ascii="Arial" w:eastAsia="Times New Roman" w:hAnsi="Arial" w:cs="Arial"/>
          <w:b/>
          <w:bCs/>
          <w:i/>
          <w:sz w:val="20"/>
          <w:szCs w:val="24"/>
        </w:rPr>
        <w:t xml:space="preserve"> 4</w:t>
      </w:r>
      <w:r w:rsidRPr="00AC2F21">
        <w:rPr>
          <w:rFonts w:ascii="Arial" w:eastAsia="Times New Roman" w:hAnsi="Arial" w:cs="Arial"/>
          <w:b/>
          <w:bCs/>
          <w:i/>
          <w:sz w:val="20"/>
          <w:szCs w:val="24"/>
        </w:rPr>
        <w:t>.</w:t>
      </w:r>
      <w:r>
        <w:rPr>
          <w:rFonts w:ascii="Arial" w:eastAsia="Times New Roman" w:hAnsi="Arial" w:cs="Arial"/>
          <w:b/>
          <w:bCs/>
          <w:i/>
          <w:sz w:val="20"/>
          <w:szCs w:val="24"/>
        </w:rPr>
        <w:t xml:space="preserve"> Number of Damaged Houses</w:t>
      </w:r>
    </w:p>
    <w:tbl>
      <w:tblPr>
        <w:tblW w:w="4771" w:type="pct"/>
        <w:tblInd w:w="445" w:type="dxa"/>
        <w:tblCellMar>
          <w:left w:w="0" w:type="dxa"/>
          <w:right w:w="0" w:type="dxa"/>
        </w:tblCellMar>
        <w:tblLook w:val="04A0" w:firstRow="1" w:lastRow="0" w:firstColumn="1" w:lastColumn="0" w:noHBand="0" w:noVBand="1"/>
      </w:tblPr>
      <w:tblGrid>
        <w:gridCol w:w="205"/>
        <w:gridCol w:w="3935"/>
        <w:gridCol w:w="1709"/>
        <w:gridCol w:w="1890"/>
        <w:gridCol w:w="1552"/>
      </w:tblGrid>
      <w:tr w:rsidR="00A4239B" w:rsidRPr="00A4239B" w:rsidTr="00A4239B">
        <w:trPr>
          <w:trHeight w:val="230"/>
        </w:trPr>
        <w:tc>
          <w:tcPr>
            <w:tcW w:w="222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REGION / PROVINCE / MUNICIPALITY </w:t>
            </w:r>
          </w:p>
        </w:tc>
        <w:tc>
          <w:tcPr>
            <w:tcW w:w="2772" w:type="pct"/>
            <w:gridSpan w:val="3"/>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NO. OF DAMAGED HOUSES </w:t>
            </w:r>
          </w:p>
        </w:tc>
      </w:tr>
      <w:tr w:rsidR="00A4239B" w:rsidRPr="00A4239B" w:rsidTr="00A4239B">
        <w:trPr>
          <w:trHeight w:val="23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2772" w:type="pct"/>
            <w:gridSpan w:val="3"/>
            <w:vMerge/>
            <w:tcBorders>
              <w:top w:val="single" w:sz="4" w:space="0" w:color="auto"/>
              <w:left w:val="single" w:sz="4" w:space="0" w:color="auto"/>
              <w:bottom w:val="single" w:sz="4" w:space="0" w:color="auto"/>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r>
      <w:tr w:rsidR="00A4239B" w:rsidRPr="00A4239B" w:rsidTr="00A4239B">
        <w:trPr>
          <w:trHeight w:val="23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2772" w:type="pct"/>
            <w:gridSpan w:val="3"/>
            <w:vMerge/>
            <w:tcBorders>
              <w:top w:val="single" w:sz="4" w:space="0" w:color="auto"/>
              <w:left w:val="single" w:sz="4" w:space="0" w:color="auto"/>
              <w:bottom w:val="single" w:sz="4" w:space="0" w:color="auto"/>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r>
      <w:tr w:rsidR="00A4239B" w:rsidRPr="00A4239B" w:rsidTr="00A4239B">
        <w:trPr>
          <w:trHeight w:val="2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92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Total </w:t>
            </w:r>
          </w:p>
        </w:tc>
        <w:tc>
          <w:tcPr>
            <w:tcW w:w="10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Totally </w:t>
            </w:r>
          </w:p>
        </w:tc>
        <w:tc>
          <w:tcPr>
            <w:tcW w:w="8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Partially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GRAND TOTAL</w:t>
            </w:r>
          </w:p>
        </w:tc>
        <w:tc>
          <w:tcPr>
            <w:tcW w:w="920"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CALABARZON</w:t>
            </w:r>
          </w:p>
        </w:tc>
        <w:tc>
          <w:tcPr>
            <w:tcW w:w="920"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Batangas</w:t>
            </w:r>
          </w:p>
        </w:tc>
        <w:tc>
          <w:tcPr>
            <w:tcW w:w="920"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Laurel</w:t>
            </w:r>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537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136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401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Talisay</w:t>
            </w:r>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City of Tanauan</w:t>
            </w:r>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1,750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178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1,572 </w:t>
            </w:r>
          </w:p>
        </w:tc>
      </w:tr>
    </w:tbl>
    <w:p w:rsidR="00A4239B" w:rsidRPr="00A4239B" w:rsidRDefault="00A4239B" w:rsidP="00A4239B">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A4239B" w:rsidRPr="00A4239B" w:rsidRDefault="00A4239B" w:rsidP="00A4239B">
      <w:pPr>
        <w:ind w:right="27"/>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rsidR="00A4239B" w:rsidRPr="00A4239B" w:rsidRDefault="00A4239B" w:rsidP="00A4239B">
      <w:pPr>
        <w:pStyle w:val="ListParagraph"/>
        <w:ind w:left="426" w:right="27"/>
        <w:rPr>
          <w:rFonts w:ascii="Arial" w:eastAsia="Times New Roman" w:hAnsi="Arial" w:cs="Arial"/>
          <w:b/>
          <w:bCs/>
          <w:color w:val="00206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3E2474">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A4239B">
        <w:rPr>
          <w:rFonts w:ascii="Arial" w:eastAsia="Times New Roman" w:hAnsi="Arial" w:cs="Arial"/>
          <w:bCs/>
          <w:sz w:val="24"/>
          <w:szCs w:val="24"/>
        </w:rPr>
        <w:t>5</w:t>
      </w:r>
      <w:r w:rsidRPr="004B5B49">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4B5B49">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Malabon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Muntinlupa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Batangas</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Agoncillo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Balayan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Balete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Batangas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Calaca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Calatagan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Lipa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Mabini</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Malvar</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Mataas Na Kahoy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Nasugbu</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Pascual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lastRenderedPageBreak/>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Santa Teresita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Taal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City of Tanauan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Tuy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Amadeo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Maragondon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Naic</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Tagaytay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Cabuyao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Candelaria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Tiaong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4B5B49">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bookmarkStart w:id="2" w:name="_GoBack"/>
      <w:r w:rsidRPr="00256EFC">
        <w:rPr>
          <w:rFonts w:ascii="Arial" w:hAnsi="Arial" w:cs="Arial"/>
          <w:i/>
          <w:noProof/>
          <w:sz w:val="28"/>
          <w:szCs w:val="28"/>
          <w:lang w:val="en-US" w:eastAsia="en-US"/>
        </w:rPr>
        <w:lastRenderedPageBreak/>
        <w:drawing>
          <wp:anchor distT="0" distB="0" distL="114300" distR="114300" simplePos="0" relativeHeight="251770880" behindDoc="0" locked="0" layoutInCell="1" allowOverlap="1" wp14:anchorId="6707D437" wp14:editId="32652184">
            <wp:simplePos x="0" y="0"/>
            <wp:positionH relativeFrom="column">
              <wp:posOffset>-219075</wp:posOffset>
            </wp:positionH>
            <wp:positionV relativeFrom="paragraph">
              <wp:posOffset>349885</wp:posOffset>
            </wp:positionV>
            <wp:extent cx="6685915" cy="472630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5915" cy="47263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126308" w:rsidRDefault="00126308" w:rsidP="003E2474">
      <w:pPr>
        <w:ind w:right="27"/>
        <w:contextualSpacing/>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40011C" w:rsidRDefault="0040011C" w:rsidP="00203A26">
            <w:pPr>
              <w:ind w:right="27"/>
              <w:contextualSpacing/>
              <w:jc w:val="center"/>
              <w:rPr>
                <w:rFonts w:ascii="Arial" w:eastAsia="Arial Narrow" w:hAnsi="Arial" w:cs="Arial"/>
                <w:sz w:val="19"/>
                <w:szCs w:val="19"/>
              </w:rPr>
            </w:pPr>
            <w:r w:rsidRPr="0040011C">
              <w:rPr>
                <w:rFonts w:ascii="Arial" w:eastAsia="Arial Narrow" w:hAnsi="Arial" w:cs="Arial"/>
                <w:sz w:val="19"/>
                <w:szCs w:val="19"/>
              </w:rPr>
              <w:t>10</w:t>
            </w:r>
            <w:r w:rsidR="00256EFC" w:rsidRPr="0040011C">
              <w:rPr>
                <w:rFonts w:ascii="Arial" w:eastAsia="Arial Narrow" w:hAnsi="Arial" w:cs="Arial"/>
                <w:sz w:val="19"/>
                <w:szCs w:val="19"/>
              </w:rPr>
              <w:t xml:space="preserve"> Febr</w:t>
            </w:r>
            <w:r w:rsidR="00D662C4" w:rsidRPr="0040011C">
              <w:rPr>
                <w:rFonts w:ascii="Arial" w:eastAsia="Arial Narrow" w:hAnsi="Arial" w:cs="Arial"/>
                <w:sz w:val="19"/>
                <w:szCs w:val="19"/>
              </w:rPr>
              <w:t>uary 2020</w:t>
            </w:r>
          </w:p>
        </w:tc>
        <w:tc>
          <w:tcPr>
            <w:tcW w:w="4078" w:type="pct"/>
            <w:vAlign w:val="bottom"/>
          </w:tcPr>
          <w:p w:rsidR="00D662C4" w:rsidRPr="0040011C" w:rsidRDefault="00D662C4" w:rsidP="003E2474">
            <w:pPr>
              <w:pStyle w:val="ListParagraph"/>
              <w:numPr>
                <w:ilvl w:val="0"/>
                <w:numId w:val="16"/>
              </w:numPr>
              <w:ind w:left="295" w:right="27" w:hanging="295"/>
              <w:jc w:val="both"/>
              <w:rPr>
                <w:rFonts w:ascii="Arial" w:eastAsia="Arial Narrow" w:hAnsi="Arial" w:cs="Arial"/>
                <w:sz w:val="19"/>
                <w:szCs w:val="19"/>
              </w:rPr>
            </w:pPr>
            <w:r w:rsidRPr="0040011C">
              <w:rPr>
                <w:rFonts w:ascii="Arial" w:eastAsia="Arial Narrow" w:hAnsi="Arial" w:cs="Arial"/>
                <w:sz w:val="19"/>
                <w:szCs w:val="19"/>
              </w:rPr>
              <w:t xml:space="preserve">The Disaster Response Management Bureau (DRMB) </w:t>
            </w:r>
            <w:r w:rsidR="00F75765" w:rsidRPr="0040011C">
              <w:rPr>
                <w:rFonts w:ascii="Arial" w:eastAsia="Arial Narrow" w:hAnsi="Arial" w:cs="Arial"/>
                <w:sz w:val="19"/>
                <w:szCs w:val="19"/>
              </w:rPr>
              <w:t xml:space="preserve">is on </w:t>
            </w:r>
            <w:r w:rsidR="00F75765" w:rsidRPr="0040011C">
              <w:rPr>
                <w:rFonts w:ascii="Arial" w:eastAsia="Arial Narrow" w:hAnsi="Arial" w:cs="Arial"/>
                <w:b/>
                <w:sz w:val="19"/>
                <w:szCs w:val="19"/>
              </w:rPr>
              <w:t xml:space="preserve">BLUE </w:t>
            </w:r>
            <w:r w:rsidR="00F75765" w:rsidRPr="0040011C">
              <w:rPr>
                <w:rFonts w:ascii="Arial" w:eastAsia="Arial Narrow" w:hAnsi="Arial" w:cs="Arial"/>
                <w:sz w:val="19"/>
                <w:szCs w:val="19"/>
              </w:rPr>
              <w:t>Alert Status and</w:t>
            </w:r>
            <w:r w:rsidR="00F75765" w:rsidRPr="0040011C">
              <w:rPr>
                <w:rFonts w:ascii="Arial" w:eastAsia="Arial Narrow" w:hAnsi="Arial" w:cs="Arial"/>
                <w:b/>
                <w:sz w:val="19"/>
                <w:szCs w:val="19"/>
              </w:rPr>
              <w:t xml:space="preserve"> </w:t>
            </w:r>
            <w:r w:rsidRPr="0040011C">
              <w:rPr>
                <w:rFonts w:ascii="Arial" w:eastAsia="Arial Narrow" w:hAnsi="Arial" w:cs="Arial"/>
                <w:sz w:val="19"/>
                <w:szCs w:val="19"/>
              </w:rPr>
              <w:t>is closely coordinating with DSWD-FO CALABARZON and other DSWD Field Offices for significant disaster response updates.</w:t>
            </w:r>
          </w:p>
          <w:p w:rsidR="00C17EF2" w:rsidRPr="0040011C" w:rsidRDefault="00CE7144" w:rsidP="003E2474">
            <w:pPr>
              <w:pStyle w:val="ListParagraph"/>
              <w:numPr>
                <w:ilvl w:val="0"/>
                <w:numId w:val="16"/>
              </w:numPr>
              <w:ind w:left="295" w:right="27" w:hanging="295"/>
              <w:jc w:val="both"/>
              <w:rPr>
                <w:rFonts w:ascii="Arial" w:eastAsia="Arial Narrow" w:hAnsi="Arial" w:cs="Arial"/>
                <w:sz w:val="19"/>
                <w:szCs w:val="19"/>
              </w:rPr>
            </w:pPr>
            <w:r w:rsidRPr="0040011C">
              <w:rPr>
                <w:rFonts w:ascii="Arial" w:eastAsia="Arial Narrow" w:hAnsi="Arial" w:cs="Arial"/>
                <w:sz w:val="19"/>
                <w:szCs w:val="19"/>
              </w:rPr>
              <w:t>Continuous deployment of DRMB Personnel in Batangas.</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 preparation was provided to the IDPs in Pooc Brgy.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conducted dialogue with the Camp Manager of Canda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 (1) responder from DSWD-FO I team 2 in Dalig Elementary School assisted in transferring the IDPs from Canda Elementary School to Balayan Senior High School, Canda, Balayan, Batangas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The team visited and monitored Lucban National High School, Balayan, Batangas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 Support Processing (PSP) was also conducted to the IDPs inside evacuation center in Canda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622170">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622170" w:rsidRPr="003A0CF5" w:rsidTr="00706376">
        <w:trPr>
          <w:trHeight w:val="20"/>
        </w:trPr>
        <w:tc>
          <w:tcPr>
            <w:tcW w:w="922" w:type="pct"/>
            <w:vAlign w:val="center"/>
          </w:tcPr>
          <w:p w:rsidR="00622170" w:rsidRPr="00D8556C" w:rsidRDefault="00706376" w:rsidP="00706376">
            <w:pPr>
              <w:ind w:right="27"/>
              <w:jc w:val="center"/>
              <w:rPr>
                <w:rFonts w:ascii="Arial" w:eastAsia="Arial Narrow" w:hAnsi="Arial" w:cs="Arial"/>
                <w:color w:val="0070C0"/>
                <w:sz w:val="19"/>
                <w:szCs w:val="19"/>
              </w:rPr>
            </w:pPr>
            <w:r w:rsidRPr="00D8556C">
              <w:rPr>
                <w:rFonts w:ascii="Arial" w:eastAsia="Arial Narrow" w:hAnsi="Arial" w:cs="Arial"/>
                <w:color w:val="0070C0"/>
                <w:sz w:val="19"/>
                <w:szCs w:val="19"/>
              </w:rPr>
              <w:t>10 F</w:t>
            </w:r>
            <w:r w:rsidR="00622170" w:rsidRPr="00D8556C">
              <w:rPr>
                <w:rFonts w:ascii="Arial" w:eastAsia="Arial Narrow" w:hAnsi="Arial" w:cs="Arial"/>
                <w:color w:val="0070C0"/>
                <w:sz w:val="19"/>
                <w:szCs w:val="19"/>
              </w:rPr>
              <w:t>ebruary 2020</w:t>
            </w:r>
          </w:p>
        </w:tc>
        <w:tc>
          <w:tcPr>
            <w:tcW w:w="4078" w:type="pct"/>
            <w:vAlign w:val="bottom"/>
          </w:tcPr>
          <w:p w:rsidR="00706376" w:rsidRPr="00D8556C" w:rsidRDefault="002C38ED" w:rsidP="002C38ED">
            <w:pPr>
              <w:pStyle w:val="ListParagraph"/>
              <w:numPr>
                <w:ilvl w:val="0"/>
                <w:numId w:val="39"/>
              </w:numPr>
              <w:ind w:left="341" w:right="27" w:hanging="341"/>
              <w:jc w:val="both"/>
              <w:rPr>
                <w:rFonts w:ascii="Arial" w:eastAsia="Arial Narrow" w:hAnsi="Arial" w:cs="Arial"/>
                <w:color w:val="0070C0"/>
                <w:sz w:val="19"/>
                <w:szCs w:val="19"/>
              </w:rPr>
            </w:pPr>
            <w:r>
              <w:rPr>
                <w:rFonts w:ascii="Arial" w:eastAsia="Arial Narrow" w:hAnsi="Arial" w:cs="Arial"/>
                <w:color w:val="0070C0"/>
                <w:sz w:val="19"/>
                <w:szCs w:val="19"/>
              </w:rPr>
              <w:t>Coordinated</w:t>
            </w:r>
            <w:r w:rsidR="00706376" w:rsidRPr="00D8556C">
              <w:rPr>
                <w:rFonts w:ascii="Arial" w:eastAsia="Arial Narrow" w:hAnsi="Arial" w:cs="Arial"/>
                <w:color w:val="0070C0"/>
                <w:sz w:val="19"/>
                <w:szCs w:val="19"/>
              </w:rPr>
              <w:t xml:space="preserve"> with OCD </w:t>
            </w:r>
            <w:r>
              <w:rPr>
                <w:rFonts w:ascii="Arial" w:eastAsia="Arial Narrow" w:hAnsi="Arial" w:cs="Arial"/>
                <w:color w:val="0070C0"/>
                <w:sz w:val="19"/>
                <w:szCs w:val="19"/>
              </w:rPr>
              <w:t xml:space="preserve">with regard </w:t>
            </w:r>
            <w:r w:rsidR="00706376" w:rsidRPr="00D8556C">
              <w:rPr>
                <w:rFonts w:ascii="Arial" w:eastAsia="Arial Narrow" w:hAnsi="Arial" w:cs="Arial"/>
                <w:color w:val="0070C0"/>
                <w:sz w:val="19"/>
                <w:szCs w:val="19"/>
              </w:rPr>
              <w:t>to the hauling of rice to NROC.</w:t>
            </w:r>
          </w:p>
          <w:p w:rsidR="00706376" w:rsidRPr="00D8556C" w:rsidRDefault="00706376" w:rsidP="002C38ED">
            <w:pPr>
              <w:pStyle w:val="ListParagraph"/>
              <w:numPr>
                <w:ilvl w:val="0"/>
                <w:numId w:val="39"/>
              </w:numPr>
              <w:ind w:left="341" w:right="27" w:hanging="341"/>
              <w:jc w:val="both"/>
              <w:rPr>
                <w:rFonts w:ascii="Arial" w:eastAsia="Arial Narrow" w:hAnsi="Arial" w:cs="Arial"/>
                <w:color w:val="0070C0"/>
                <w:sz w:val="19"/>
                <w:szCs w:val="19"/>
              </w:rPr>
            </w:pPr>
            <w:r w:rsidRPr="00D8556C">
              <w:rPr>
                <w:rFonts w:ascii="Arial" w:eastAsia="Arial Narrow" w:hAnsi="Arial" w:cs="Arial"/>
                <w:color w:val="0070C0"/>
                <w:sz w:val="19"/>
                <w:szCs w:val="19"/>
              </w:rPr>
              <w:t xml:space="preserve">Continuous validation of </w:t>
            </w:r>
            <w:r w:rsidR="002C38ED">
              <w:rPr>
                <w:rFonts w:ascii="Arial" w:eastAsia="Arial Narrow" w:hAnsi="Arial" w:cs="Arial"/>
                <w:color w:val="0070C0"/>
                <w:sz w:val="19"/>
                <w:szCs w:val="19"/>
              </w:rPr>
              <w:t xml:space="preserve">the status of IDPs </w:t>
            </w:r>
            <w:r w:rsidRPr="00D8556C">
              <w:rPr>
                <w:rFonts w:ascii="Arial" w:eastAsia="Arial Narrow" w:hAnsi="Arial" w:cs="Arial"/>
                <w:color w:val="0070C0"/>
                <w:sz w:val="19"/>
                <w:szCs w:val="19"/>
              </w:rPr>
              <w:t>inside and outside ECs with the following concerns:</w:t>
            </w:r>
          </w:p>
          <w:p w:rsidR="00706376" w:rsidRPr="00D8556C" w:rsidRDefault="00706376" w:rsidP="002C38ED">
            <w:pPr>
              <w:pStyle w:val="ListParagraph"/>
              <w:numPr>
                <w:ilvl w:val="0"/>
                <w:numId w:val="41"/>
              </w:numPr>
              <w:ind w:left="703" w:right="27"/>
              <w:jc w:val="both"/>
              <w:rPr>
                <w:rFonts w:ascii="Arial" w:eastAsia="Arial Narrow" w:hAnsi="Arial" w:cs="Arial"/>
                <w:color w:val="0070C0"/>
                <w:sz w:val="19"/>
                <w:szCs w:val="19"/>
              </w:rPr>
            </w:pPr>
            <w:r w:rsidRPr="00D8556C">
              <w:rPr>
                <w:rFonts w:ascii="Arial" w:eastAsia="Arial Narrow" w:hAnsi="Arial" w:cs="Arial"/>
                <w:color w:val="0070C0"/>
                <w:sz w:val="19"/>
                <w:szCs w:val="19"/>
              </w:rPr>
              <w:t>Movement of IDPs to other ECs</w:t>
            </w:r>
          </w:p>
          <w:p w:rsidR="00706376" w:rsidRPr="00D8556C" w:rsidRDefault="00706376" w:rsidP="002C38ED">
            <w:pPr>
              <w:pStyle w:val="ListParagraph"/>
              <w:numPr>
                <w:ilvl w:val="0"/>
                <w:numId w:val="41"/>
              </w:numPr>
              <w:ind w:left="703" w:right="27"/>
              <w:jc w:val="both"/>
              <w:rPr>
                <w:rFonts w:ascii="Arial" w:eastAsia="Arial Narrow" w:hAnsi="Arial" w:cs="Arial"/>
                <w:color w:val="0070C0"/>
                <w:sz w:val="19"/>
                <w:szCs w:val="19"/>
              </w:rPr>
            </w:pPr>
            <w:r w:rsidRPr="00D8556C">
              <w:rPr>
                <w:rFonts w:ascii="Arial" w:eastAsia="Arial Narrow" w:hAnsi="Arial" w:cs="Arial"/>
                <w:color w:val="0070C0"/>
                <w:sz w:val="19"/>
                <w:szCs w:val="19"/>
              </w:rPr>
              <w:t>Number of affected families</w:t>
            </w:r>
          </w:p>
          <w:p w:rsidR="00706376" w:rsidRPr="00D8556C" w:rsidRDefault="00706376" w:rsidP="002C38ED">
            <w:pPr>
              <w:pStyle w:val="ListParagraph"/>
              <w:numPr>
                <w:ilvl w:val="0"/>
                <w:numId w:val="41"/>
              </w:numPr>
              <w:ind w:left="703" w:right="27"/>
              <w:jc w:val="both"/>
              <w:rPr>
                <w:rFonts w:ascii="Arial" w:eastAsia="Arial Narrow" w:hAnsi="Arial" w:cs="Arial"/>
                <w:color w:val="0070C0"/>
                <w:sz w:val="19"/>
                <w:szCs w:val="19"/>
              </w:rPr>
            </w:pPr>
            <w:r w:rsidRPr="00D8556C">
              <w:rPr>
                <w:rFonts w:ascii="Arial" w:eastAsia="Arial Narrow" w:hAnsi="Arial" w:cs="Arial"/>
                <w:color w:val="0070C0"/>
                <w:sz w:val="19"/>
                <w:szCs w:val="19"/>
              </w:rPr>
              <w:t>Number of totally and partially damaged houses</w:t>
            </w:r>
          </w:p>
          <w:p w:rsidR="00706376" w:rsidRPr="002C38ED" w:rsidRDefault="00706376" w:rsidP="002C38ED">
            <w:pPr>
              <w:pStyle w:val="ListParagraph"/>
              <w:numPr>
                <w:ilvl w:val="0"/>
                <w:numId w:val="41"/>
              </w:numPr>
              <w:ind w:left="703" w:right="27"/>
              <w:jc w:val="both"/>
              <w:rPr>
                <w:rFonts w:ascii="Arial" w:eastAsia="Arial Narrow" w:hAnsi="Arial" w:cs="Arial"/>
                <w:color w:val="0070C0"/>
                <w:sz w:val="19"/>
                <w:szCs w:val="19"/>
              </w:rPr>
            </w:pPr>
            <w:r w:rsidRPr="00D8556C">
              <w:rPr>
                <w:rFonts w:ascii="Arial" w:eastAsia="Arial Narrow" w:hAnsi="Arial" w:cs="Arial"/>
                <w:color w:val="0070C0"/>
                <w:sz w:val="19"/>
                <w:szCs w:val="19"/>
              </w:rPr>
              <w:t xml:space="preserve">Assessment food and non-food </w:t>
            </w:r>
            <w:r w:rsidR="002C38ED">
              <w:rPr>
                <w:rFonts w:ascii="Arial" w:eastAsia="Arial Narrow" w:hAnsi="Arial" w:cs="Arial"/>
                <w:color w:val="0070C0"/>
                <w:sz w:val="19"/>
                <w:szCs w:val="19"/>
              </w:rPr>
              <w:t>needs of IDPs</w:t>
            </w:r>
          </w:p>
        </w:tc>
      </w:tr>
      <w:tr w:rsidR="006851DE" w:rsidRPr="003A0CF5" w:rsidTr="006851DE">
        <w:trPr>
          <w:trHeight w:val="20"/>
          <w:tblHeader/>
        </w:trPr>
        <w:tc>
          <w:tcPr>
            <w:tcW w:w="922" w:type="pct"/>
            <w:vAlign w:val="center"/>
          </w:tcPr>
          <w:p w:rsidR="006851DE" w:rsidRPr="00622170" w:rsidRDefault="006851DE" w:rsidP="006851DE">
            <w:pPr>
              <w:ind w:right="27"/>
              <w:jc w:val="center"/>
              <w:rPr>
                <w:rFonts w:ascii="Arial" w:eastAsia="Arial Narrow" w:hAnsi="Arial" w:cs="Arial"/>
                <w:sz w:val="19"/>
                <w:szCs w:val="19"/>
              </w:rPr>
            </w:pPr>
            <w:r w:rsidRPr="00622170">
              <w:rPr>
                <w:rFonts w:ascii="Arial" w:eastAsia="Arial Narrow" w:hAnsi="Arial" w:cs="Arial"/>
                <w:sz w:val="19"/>
                <w:szCs w:val="19"/>
              </w:rPr>
              <w:t>09 February 2020</w:t>
            </w:r>
          </w:p>
        </w:tc>
        <w:tc>
          <w:tcPr>
            <w:tcW w:w="4078" w:type="pct"/>
            <w:vAlign w:val="bottom"/>
          </w:tcPr>
          <w:p w:rsidR="006851DE" w:rsidRPr="00622170" w:rsidRDefault="002C38ED" w:rsidP="006851DE">
            <w:pPr>
              <w:pStyle w:val="ListParagraph"/>
              <w:numPr>
                <w:ilvl w:val="0"/>
                <w:numId w:val="14"/>
              </w:numPr>
              <w:ind w:left="362" w:right="27" w:hanging="362"/>
              <w:jc w:val="both"/>
              <w:rPr>
                <w:rFonts w:ascii="Arial" w:eastAsia="Arial Narrow" w:hAnsi="Arial" w:cs="Arial"/>
                <w:b/>
                <w:sz w:val="19"/>
                <w:szCs w:val="19"/>
              </w:rPr>
            </w:pPr>
            <w:r>
              <w:rPr>
                <w:rFonts w:ascii="Arial" w:eastAsia="Arial Narrow" w:hAnsi="Arial" w:cs="Arial"/>
                <w:sz w:val="19"/>
                <w:szCs w:val="19"/>
              </w:rPr>
              <w:t>Continued</w:t>
            </w:r>
            <w:r w:rsidR="006851DE" w:rsidRPr="00622170">
              <w:rPr>
                <w:rFonts w:ascii="Arial" w:eastAsia="Arial Narrow" w:hAnsi="Arial" w:cs="Arial"/>
                <w:sz w:val="19"/>
                <w:szCs w:val="19"/>
              </w:rPr>
              <w:t xml:space="preserve"> coordination with LSWDOs on the validation of updated status of ECs, number of affected families, cost of assistance and number of totally and partially damaged houses per affected LGUs.</w:t>
            </w:r>
          </w:p>
        </w:tc>
      </w:tr>
      <w:tr w:rsidR="00A4239B" w:rsidRPr="003A0CF5" w:rsidTr="00012C7D">
        <w:trPr>
          <w:trHeight w:val="20"/>
          <w:tblHeader/>
        </w:trPr>
        <w:tc>
          <w:tcPr>
            <w:tcW w:w="922" w:type="pct"/>
            <w:vAlign w:val="center"/>
          </w:tcPr>
          <w:p w:rsidR="00A4239B" w:rsidRPr="006851DE" w:rsidRDefault="00A4239B" w:rsidP="00012C7D">
            <w:pPr>
              <w:ind w:right="27"/>
              <w:jc w:val="center"/>
              <w:rPr>
                <w:rFonts w:ascii="Arial" w:eastAsia="Arial Narrow" w:hAnsi="Arial" w:cs="Arial"/>
                <w:b/>
                <w:sz w:val="19"/>
                <w:szCs w:val="19"/>
              </w:rPr>
            </w:pPr>
            <w:r w:rsidRPr="006851DE">
              <w:rPr>
                <w:rFonts w:ascii="Arial" w:eastAsia="Arial Narrow" w:hAnsi="Arial" w:cs="Arial"/>
                <w:sz w:val="19"/>
                <w:szCs w:val="19"/>
              </w:rPr>
              <w:t>08 February 2020</w:t>
            </w:r>
          </w:p>
        </w:tc>
        <w:tc>
          <w:tcPr>
            <w:tcW w:w="4078" w:type="pct"/>
            <w:vAlign w:val="bottom"/>
          </w:tcPr>
          <w:p w:rsidR="00A4239B" w:rsidRPr="006851DE" w:rsidRDefault="002C38ED" w:rsidP="00012C7D">
            <w:pPr>
              <w:pStyle w:val="ListParagraph"/>
              <w:numPr>
                <w:ilvl w:val="0"/>
                <w:numId w:val="14"/>
              </w:numPr>
              <w:ind w:left="362" w:right="27" w:hanging="362"/>
              <w:jc w:val="both"/>
              <w:rPr>
                <w:rFonts w:ascii="Arial" w:eastAsia="Arial Narrow" w:hAnsi="Arial" w:cs="Arial"/>
                <w:sz w:val="19"/>
                <w:szCs w:val="19"/>
              </w:rPr>
            </w:pPr>
            <w:r>
              <w:rPr>
                <w:rFonts w:ascii="Arial" w:eastAsia="Arial Narrow" w:hAnsi="Arial" w:cs="Arial"/>
                <w:sz w:val="19"/>
                <w:szCs w:val="19"/>
              </w:rPr>
              <w:t>Continued</w:t>
            </w:r>
            <w:r w:rsidR="00012C7D" w:rsidRPr="006851DE">
              <w:rPr>
                <w:rFonts w:ascii="Arial" w:eastAsia="Arial Narrow" w:hAnsi="Arial" w:cs="Arial"/>
                <w:sz w:val="19"/>
                <w:szCs w:val="19"/>
              </w:rPr>
              <w:t xml:space="preserve"> coordination with LSWDOs on the validation of the updated IDPs status report and number of totally and partially damaged houses per affected LGUs.</w:t>
            </w:r>
          </w:p>
          <w:p w:rsidR="00012C7D" w:rsidRPr="006851DE" w:rsidRDefault="002C38ED" w:rsidP="00012C7D">
            <w:pPr>
              <w:pStyle w:val="ListParagraph"/>
              <w:numPr>
                <w:ilvl w:val="0"/>
                <w:numId w:val="14"/>
              </w:numPr>
              <w:ind w:left="362" w:right="27" w:hanging="362"/>
              <w:jc w:val="both"/>
              <w:rPr>
                <w:rFonts w:ascii="Arial" w:eastAsia="Arial Narrow" w:hAnsi="Arial" w:cs="Arial"/>
                <w:sz w:val="19"/>
                <w:szCs w:val="19"/>
              </w:rPr>
            </w:pPr>
            <w:r>
              <w:rPr>
                <w:rFonts w:ascii="Arial" w:eastAsia="Arial Narrow" w:hAnsi="Arial" w:cs="Arial"/>
                <w:sz w:val="19"/>
                <w:szCs w:val="19"/>
              </w:rPr>
              <w:t>Coordinated</w:t>
            </w:r>
            <w:r w:rsidR="00012C7D" w:rsidRPr="006851DE">
              <w:rPr>
                <w:rFonts w:ascii="Arial" w:eastAsia="Arial Narrow" w:hAnsi="Arial" w:cs="Arial"/>
                <w:sz w:val="19"/>
                <w:szCs w:val="19"/>
              </w:rPr>
              <w:t xml:space="preserve"> with LGUs of San Nicolas and Laurel for the outreach program and medical mission by Widus Foundation, Inc. and Foundation of Our Lady of Peace Mission, Inc.</w:t>
            </w:r>
            <w:r>
              <w:rPr>
                <w:rFonts w:ascii="Arial" w:eastAsia="Arial Narrow" w:hAnsi="Arial" w:cs="Arial"/>
                <w:sz w:val="19"/>
                <w:szCs w:val="19"/>
              </w:rPr>
              <w:t xml:space="preserve"> </w:t>
            </w:r>
            <w:r w:rsidRPr="006851DE">
              <w:rPr>
                <w:rFonts w:ascii="Arial" w:eastAsia="Arial Narrow" w:hAnsi="Arial" w:cs="Arial"/>
                <w:sz w:val="19"/>
                <w:szCs w:val="19"/>
              </w:rPr>
              <w:t>on 13 February</w:t>
            </w:r>
            <w:r>
              <w:rPr>
                <w:rFonts w:ascii="Arial" w:eastAsia="Arial Narrow" w:hAnsi="Arial" w:cs="Arial"/>
                <w:sz w:val="19"/>
                <w:szCs w:val="19"/>
              </w:rPr>
              <w:t xml:space="preserve"> 2020.</w:t>
            </w:r>
          </w:p>
          <w:p w:rsidR="00012C7D" w:rsidRPr="006851DE" w:rsidRDefault="00012C7D" w:rsidP="00012C7D">
            <w:pPr>
              <w:pStyle w:val="ListParagraph"/>
              <w:numPr>
                <w:ilvl w:val="0"/>
                <w:numId w:val="14"/>
              </w:numPr>
              <w:ind w:left="362" w:right="27" w:hanging="362"/>
              <w:jc w:val="both"/>
              <w:rPr>
                <w:rFonts w:ascii="Arial" w:eastAsia="Arial Narrow" w:hAnsi="Arial" w:cs="Arial"/>
                <w:sz w:val="19"/>
                <w:szCs w:val="19"/>
              </w:rPr>
            </w:pPr>
            <w:r w:rsidRPr="006851DE">
              <w:rPr>
                <w:rFonts w:ascii="Arial" w:eastAsia="Arial Narrow" w:hAnsi="Arial" w:cs="Arial"/>
                <w:sz w:val="19"/>
                <w:szCs w:val="19"/>
              </w:rPr>
              <w:t>Recommended to concerned LGUs the possible closure of ECs in Bauan and Calatagan.</w:t>
            </w:r>
          </w:p>
        </w:tc>
      </w:tr>
      <w:tr w:rsidR="00AB3672" w:rsidRPr="003A0CF5" w:rsidTr="006A35D8">
        <w:trPr>
          <w:trHeight w:val="20"/>
        </w:trPr>
        <w:tc>
          <w:tcPr>
            <w:tcW w:w="922" w:type="pct"/>
            <w:vAlign w:val="center"/>
          </w:tcPr>
          <w:p w:rsidR="00AB3672" w:rsidRPr="00012C7D" w:rsidRDefault="0060778B" w:rsidP="0060778B">
            <w:pPr>
              <w:ind w:right="27"/>
              <w:jc w:val="center"/>
              <w:rPr>
                <w:rFonts w:ascii="Arial" w:eastAsia="Arial Narrow" w:hAnsi="Arial" w:cs="Arial"/>
                <w:sz w:val="19"/>
                <w:szCs w:val="19"/>
              </w:rPr>
            </w:pPr>
            <w:r w:rsidRPr="00012C7D">
              <w:rPr>
                <w:rFonts w:ascii="Arial" w:eastAsia="Arial Narrow" w:hAnsi="Arial" w:cs="Arial"/>
                <w:sz w:val="19"/>
                <w:szCs w:val="19"/>
              </w:rPr>
              <w:t xml:space="preserve">07 </w:t>
            </w:r>
            <w:r w:rsidR="00AB3672" w:rsidRPr="00012C7D">
              <w:rPr>
                <w:rFonts w:ascii="Arial" w:eastAsia="Arial Narrow" w:hAnsi="Arial" w:cs="Arial"/>
                <w:sz w:val="19"/>
                <w:szCs w:val="19"/>
              </w:rPr>
              <w:t>February 2020</w:t>
            </w:r>
          </w:p>
        </w:tc>
        <w:tc>
          <w:tcPr>
            <w:tcW w:w="4078" w:type="pct"/>
            <w:vAlign w:val="bottom"/>
          </w:tcPr>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Cash assistance was provided to 921 affected families from LGU Balayan with a total amount of ₱2,763,000.00.</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Facilitated the issuance of 5,000 DAFAC forms for Agoncillo and 2,000 DAFAC forms for Lemery.</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Facilitated the vehicle request of Foundation of Our Lady of Peace Mission, Inc.</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w:t>
            </w:r>
            <w:r w:rsidR="002C38ED">
              <w:rPr>
                <w:rFonts w:ascii="Arial" w:eastAsia="Arial Narrow" w:hAnsi="Arial" w:cs="Arial"/>
                <w:sz w:val="19"/>
                <w:szCs w:val="19"/>
              </w:rPr>
              <w:t>d</w:t>
            </w:r>
            <w:r w:rsidRPr="00012C7D">
              <w:rPr>
                <w:rFonts w:ascii="Arial" w:eastAsia="Arial Narrow" w:hAnsi="Arial" w:cs="Arial"/>
                <w:sz w:val="19"/>
                <w:szCs w:val="19"/>
              </w:rPr>
              <w:t xml:space="preserve"> </w:t>
            </w:r>
            <w:r w:rsidR="002C38ED">
              <w:rPr>
                <w:rFonts w:ascii="Arial" w:eastAsia="Arial Narrow" w:hAnsi="Arial" w:cs="Arial"/>
                <w:sz w:val="19"/>
                <w:szCs w:val="19"/>
              </w:rPr>
              <w:t xml:space="preserve">the </w:t>
            </w:r>
            <w:r w:rsidRPr="00012C7D">
              <w:rPr>
                <w:rFonts w:ascii="Arial" w:eastAsia="Arial Narrow" w:hAnsi="Arial" w:cs="Arial"/>
                <w:sz w:val="19"/>
                <w:szCs w:val="19"/>
              </w:rPr>
              <w:t>request for vehicle from AFP-OCD to haul 1,366 packs of rice in GMA Warehouse for distribution to San Luis and Mataas na Kahoy on 08 February 2020.</w:t>
            </w:r>
          </w:p>
          <w:p w:rsidR="00126308" w:rsidRPr="00012C7D" w:rsidRDefault="00126308" w:rsidP="00126308">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Responded to letters requesting fund augmentation and family food packs from APEC Partylist.</w:t>
            </w:r>
          </w:p>
          <w:p w:rsidR="00AB3672" w:rsidRPr="00012C7D" w:rsidRDefault="00126308" w:rsidP="00126308">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One staff assisted the CSWDO Batangas City for distribution of the remaining 800 family food packs to families outside evacuation center</w:t>
            </w:r>
            <w:r w:rsidR="00AB3672" w:rsidRPr="00012C7D">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AB3672" w:rsidRDefault="007D26C2" w:rsidP="00433A59">
            <w:pPr>
              <w:ind w:right="27"/>
              <w:jc w:val="center"/>
              <w:rPr>
                <w:rFonts w:ascii="Arial" w:eastAsia="Arial Narrow" w:hAnsi="Arial" w:cs="Arial"/>
                <w:b/>
                <w:sz w:val="19"/>
                <w:szCs w:val="19"/>
              </w:rPr>
            </w:pPr>
            <w:r w:rsidRPr="00AB3672">
              <w:rPr>
                <w:rFonts w:ascii="Arial" w:eastAsia="Arial Narrow" w:hAnsi="Arial" w:cs="Arial"/>
                <w:sz w:val="19"/>
                <w:szCs w:val="19"/>
              </w:rPr>
              <w:t>04</w:t>
            </w:r>
            <w:r w:rsidR="00433A59" w:rsidRPr="00AB3672">
              <w:rPr>
                <w:rFonts w:ascii="Arial" w:eastAsia="Arial Narrow" w:hAnsi="Arial" w:cs="Arial"/>
                <w:sz w:val="19"/>
                <w:szCs w:val="19"/>
              </w:rPr>
              <w:t xml:space="preserve"> </w:t>
            </w:r>
            <w:r w:rsidR="002C6048" w:rsidRPr="00AB3672">
              <w:rPr>
                <w:rFonts w:ascii="Arial" w:eastAsia="Arial Narrow" w:hAnsi="Arial" w:cs="Arial"/>
                <w:sz w:val="19"/>
                <w:szCs w:val="19"/>
              </w:rPr>
              <w:t>February 2020</w:t>
            </w:r>
          </w:p>
        </w:tc>
        <w:tc>
          <w:tcPr>
            <w:tcW w:w="4078" w:type="pct"/>
            <w:vAlign w:val="bottom"/>
          </w:tcPr>
          <w:p w:rsidR="00353AC4" w:rsidRPr="00AB3672" w:rsidRDefault="00353AC4"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Facilitate</w:t>
            </w:r>
            <w:r w:rsidR="002C38ED">
              <w:rPr>
                <w:rFonts w:ascii="Arial" w:eastAsia="Arial Narrow" w:hAnsi="Arial" w:cs="Arial"/>
                <w:sz w:val="19"/>
                <w:szCs w:val="19"/>
              </w:rPr>
              <w:t>d</w:t>
            </w:r>
            <w:r w:rsidRPr="00AB3672">
              <w:rPr>
                <w:rFonts w:ascii="Arial" w:eastAsia="Arial Narrow" w:hAnsi="Arial" w:cs="Arial"/>
                <w:sz w:val="19"/>
                <w:szCs w:val="19"/>
              </w:rPr>
              <w:t xml:space="preserve"> the hauling of 21 sacks </w:t>
            </w:r>
            <w:r w:rsidR="002C38ED">
              <w:rPr>
                <w:rFonts w:ascii="Arial" w:eastAsia="Arial Narrow" w:hAnsi="Arial" w:cs="Arial"/>
                <w:sz w:val="19"/>
                <w:szCs w:val="19"/>
              </w:rPr>
              <w:t xml:space="preserve">of </w:t>
            </w:r>
            <w:r w:rsidRPr="00AB3672">
              <w:rPr>
                <w:rFonts w:ascii="Arial" w:eastAsia="Arial Narrow" w:hAnsi="Arial" w:cs="Arial"/>
                <w:sz w:val="19"/>
                <w:szCs w:val="19"/>
              </w:rPr>
              <w:t>rice to GMA Warehouse.</w:t>
            </w:r>
          </w:p>
          <w:p w:rsidR="00353AC4" w:rsidRPr="00AB3672" w:rsidRDefault="007D26C2"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Transferred</w:t>
            </w:r>
            <w:r w:rsidR="00353AC4" w:rsidRPr="00AB3672">
              <w:rPr>
                <w:rFonts w:ascii="Arial" w:eastAsia="Arial Narrow" w:hAnsi="Arial" w:cs="Arial"/>
                <w:sz w:val="19"/>
                <w:szCs w:val="19"/>
              </w:rPr>
              <w:t xml:space="preserve"> 1 family with</w:t>
            </w:r>
            <w:r w:rsidRPr="00AB3672">
              <w:rPr>
                <w:rFonts w:ascii="Arial" w:eastAsia="Arial Narrow" w:hAnsi="Arial" w:cs="Arial"/>
                <w:sz w:val="19"/>
                <w:szCs w:val="19"/>
              </w:rPr>
              <w:t xml:space="preserve"> 5 individuals to Morong, Rizal which</w:t>
            </w:r>
            <w:r w:rsidR="00353AC4" w:rsidRPr="00AB3672">
              <w:rPr>
                <w:rFonts w:ascii="Arial" w:eastAsia="Arial Narrow" w:hAnsi="Arial" w:cs="Arial"/>
                <w:sz w:val="19"/>
                <w:szCs w:val="19"/>
              </w:rPr>
              <w:t xml:space="preserve"> was also coordinated with MSWDO Morong as part of their monitoring.</w:t>
            </w:r>
          </w:p>
          <w:p w:rsidR="002C6048"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Released 60 FFPs and 20 boxes of sleeping kits to Malvar, Batangas.</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Released assorted goods to Laurel, Batangas.</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Sorted out 614 DAFAC Forms from LGU of Balayan, Bauan, and Calatagan, Batangas. It was observed that some forms are not completely filled-up especially on the name ECs, LGU, and signature of Brgy. Captain/ Social Worker.</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DRMD conducted assessment and possible establishment of Tent City in Malainin and Talaibon.</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There is a total of 61 ECs with established Community Kitchen/ Cooking Counters in the following municipalities: Balayan, Lian, Nasugbu, Tuy, Bauan, Mabini, San Luis, San Pascual, Alitagtag, Sto. Tomas, Padre Garcia, Rosario and Batangas City.</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rsidTr="002C38ED">
        <w:trPr>
          <w:trHeight w:val="62"/>
          <w:tblHeader/>
          <w:jc w:val="center"/>
        </w:trPr>
        <w:tc>
          <w:tcPr>
            <w:tcW w:w="922"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2C38ED">
        <w:trPr>
          <w:trHeight w:val="62"/>
          <w:jc w:val="center"/>
        </w:trPr>
        <w:tc>
          <w:tcPr>
            <w:tcW w:w="922"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078" w:type="pct"/>
            <w:vAlign w:val="bottom"/>
          </w:tcPr>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lastRenderedPageBreak/>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 Family Food Packs (Jan. 13, 2020) and additional 1000 FFPs (Jan. 16, 2020) amounting to Php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 Boxes of Smoked Fish and 166 Boxes of Arrozcaldo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rsidTr="002C38ED">
        <w:trPr>
          <w:trHeight w:val="62"/>
          <w:jc w:val="center"/>
        </w:trPr>
        <w:tc>
          <w:tcPr>
            <w:tcW w:w="922"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2C38ED">
        <w:trPr>
          <w:trHeight w:val="62"/>
          <w:jc w:val="center"/>
        </w:trPr>
        <w:tc>
          <w:tcPr>
            <w:tcW w:w="922"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078" w:type="pct"/>
            <w:vAlign w:val="bottom"/>
          </w:tcPr>
          <w:p w:rsidR="003D65A7" w:rsidRDefault="003D65A7" w:rsidP="002C38ED">
            <w:pPr>
              <w:pStyle w:val="ListParagraph"/>
              <w:numPr>
                <w:ilvl w:val="0"/>
                <w:numId w:val="5"/>
              </w:numPr>
              <w:ind w:left="343" w:right="27" w:hanging="343"/>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Batangas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2C38ED">
            <w:pPr>
              <w:pStyle w:val="ListParagraph"/>
              <w:numPr>
                <w:ilvl w:val="0"/>
                <w:numId w:val="5"/>
              </w:numPr>
              <w:ind w:left="343" w:right="27" w:hanging="343"/>
              <w:jc w:val="both"/>
              <w:rPr>
                <w:rFonts w:ascii="Arial" w:eastAsia="Arial Narrow" w:hAnsi="Arial" w:cs="Arial"/>
                <w:sz w:val="19"/>
                <w:szCs w:val="19"/>
              </w:rPr>
            </w:pPr>
            <w:r w:rsidRPr="00F44502">
              <w:rPr>
                <w:rFonts w:ascii="Arial" w:eastAsia="Arial Narrow" w:hAnsi="Arial" w:cs="Arial"/>
                <w:sz w:val="19"/>
                <w:szCs w:val="19"/>
              </w:rPr>
              <w:t>DSWD-FO NCR deployed 11 staff at Malvar National High School Evacuation Center for augmentation Support</w:t>
            </w:r>
          </w:p>
          <w:p w:rsidR="00A13882" w:rsidRPr="006C4DC4" w:rsidRDefault="00A13882" w:rsidP="002C38ED">
            <w:pPr>
              <w:pStyle w:val="ListParagraph"/>
              <w:numPr>
                <w:ilvl w:val="0"/>
                <w:numId w:val="5"/>
              </w:numPr>
              <w:ind w:left="343" w:right="27" w:hanging="343"/>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217,134.19 worth of assistance was provided by DSWD-FO NCR to the walk-in IDPs from Batangas who evacuated in Metro Manila, breakdown as follows: 196 family food packs amounting to ₱</w:t>
            </w:r>
            <w:r w:rsidRPr="006C4DC4">
              <w:t xml:space="preserve"> </w:t>
            </w:r>
            <w:r w:rsidRPr="006C4DC4">
              <w:rPr>
                <w:rFonts w:ascii="Arial" w:eastAsia="Arial Narrow" w:hAnsi="Arial" w:cs="Arial"/>
                <w:sz w:val="19"/>
                <w:szCs w:val="19"/>
              </w:rPr>
              <w:t>73,919.44 and 189 sleeping kits amounting to ₱143,214.75 to the walk-in IDPs from Batangas who evacuated in Metro Manila.</w:t>
            </w:r>
          </w:p>
          <w:p w:rsidR="00A13882" w:rsidRPr="00256EFC" w:rsidRDefault="00A13882" w:rsidP="002C38ED">
            <w:pPr>
              <w:pStyle w:val="ListParagraph"/>
              <w:numPr>
                <w:ilvl w:val="0"/>
                <w:numId w:val="5"/>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rsidTr="002C38ED">
        <w:trPr>
          <w:trHeight w:val="62"/>
          <w:tblHeader/>
          <w:jc w:val="center"/>
        </w:trPr>
        <w:tc>
          <w:tcPr>
            <w:tcW w:w="922"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2C38ED">
        <w:trPr>
          <w:trHeight w:val="62"/>
          <w:tblHeader/>
          <w:jc w:val="center"/>
        </w:trPr>
        <w:tc>
          <w:tcPr>
            <w:tcW w:w="922"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078" w:type="pct"/>
            <w:vAlign w:val="bottom"/>
          </w:tcPr>
          <w:p w:rsidR="00F75765" w:rsidRPr="006C4DC4" w:rsidRDefault="00F75765" w:rsidP="002C38ED">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Conduct courtesy call to the Local Governments of Nasugbu and Calatagan</w:t>
            </w:r>
          </w:p>
          <w:p w:rsidR="00F75765" w:rsidRPr="006C4DC4"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Account the IDPs</w:t>
            </w:r>
          </w:p>
          <w:p w:rsidR="00F75765" w:rsidRPr="006C4DC4"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Conduct Camp Activities for the IDPs</w:t>
            </w:r>
          </w:p>
          <w:p w:rsidR="00F75765" w:rsidRPr="006C4DC4"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Interview the displaces families</w:t>
            </w:r>
          </w:p>
          <w:p w:rsidR="002C38ED" w:rsidRDefault="00F75765" w:rsidP="002C38ED">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Assist the evacuees who are either transferring or going back to their houses</w:t>
            </w:r>
          </w:p>
          <w:p w:rsidR="00F75765" w:rsidRPr="002C38ED" w:rsidRDefault="00F75765" w:rsidP="002C38ED">
            <w:pPr>
              <w:pStyle w:val="ListParagraph"/>
              <w:numPr>
                <w:ilvl w:val="0"/>
                <w:numId w:val="44"/>
              </w:numPr>
              <w:ind w:right="27"/>
              <w:jc w:val="both"/>
              <w:rPr>
                <w:rFonts w:ascii="Arial" w:eastAsia="Arial Narrow" w:hAnsi="Arial" w:cs="Arial"/>
                <w:sz w:val="19"/>
                <w:szCs w:val="19"/>
              </w:rPr>
            </w:pPr>
            <w:r w:rsidRPr="002C38ED">
              <w:rPr>
                <w:rFonts w:ascii="Arial" w:eastAsia="Arial Narrow" w:hAnsi="Arial" w:cs="Arial"/>
                <w:sz w:val="19"/>
                <w:szCs w:val="19"/>
              </w:rPr>
              <w:t>Provided feedback to CO and CALABARZON in terms of Data Tracking Monitoring</w:t>
            </w:r>
          </w:p>
          <w:p w:rsidR="00A13882" w:rsidRPr="006C4DC4" w:rsidRDefault="00A13882" w:rsidP="002C38ED">
            <w:pPr>
              <w:pStyle w:val="ListParagraph"/>
              <w:numPr>
                <w:ilvl w:val="0"/>
                <w:numId w:val="5"/>
              </w:numPr>
              <w:ind w:left="343" w:right="27" w:hanging="343"/>
              <w:jc w:val="both"/>
              <w:rPr>
                <w:rFonts w:ascii="Arial" w:eastAsia="Arial Narrow" w:hAnsi="Arial" w:cs="Arial"/>
                <w:sz w:val="19"/>
                <w:szCs w:val="19"/>
              </w:rPr>
            </w:pPr>
            <w:r w:rsidRPr="003A0CF5">
              <w:rPr>
                <w:rFonts w:ascii="Arial" w:eastAsia="Arial Narrow" w:hAnsi="Arial" w:cs="Arial"/>
                <w:sz w:val="19"/>
                <w:szCs w:val="19"/>
              </w:rPr>
              <w:t>DSWD-FO CAR augmented assistance to DSWD-FO CALABARZON with a total amount of ₱1,760,275.00 breakdown as follows: 1,490 Family Food Packs amounting to ₱536,4500.00; 2,000 Pieces Malong amounting to ₱ 500,000.00; 500 Sleeping Kits amounting to ₱ 378,875.00 and 150 Family Kits amounting to ₱ 345,000.00</w:t>
            </w:r>
          </w:p>
        </w:tc>
      </w:tr>
    </w:tbl>
    <w:p w:rsidR="002C38ED" w:rsidRDefault="002C38ED" w:rsidP="00AA7AC9">
      <w:pPr>
        <w:ind w:right="27"/>
        <w:contextualSpacing/>
        <w:jc w:val="center"/>
        <w:rPr>
          <w:rFonts w:ascii="Arial" w:eastAsia="Arial" w:hAnsi="Arial" w:cs="Arial"/>
          <w:sz w:val="19"/>
          <w:szCs w:val="19"/>
        </w:rPr>
      </w:pPr>
    </w:p>
    <w:p w:rsidR="00991EDC" w:rsidRPr="002C38ED" w:rsidRDefault="00991EDC" w:rsidP="00AA7AC9">
      <w:pPr>
        <w:ind w:right="27"/>
        <w:contextualSpacing/>
        <w:jc w:val="center"/>
        <w:rPr>
          <w:rFonts w:ascii="Arial" w:eastAsia="Arial" w:hAnsi="Arial" w:cs="Arial"/>
          <w:sz w:val="20"/>
          <w:szCs w:val="20"/>
        </w:rPr>
      </w:pPr>
      <w:r w:rsidRPr="002C38ED">
        <w:rPr>
          <w:rFonts w:ascii="Arial" w:eastAsia="Arial" w:hAnsi="Arial" w:cs="Arial"/>
          <w:sz w:val="20"/>
          <w:szCs w:val="20"/>
        </w:rPr>
        <w:t>*****</w:t>
      </w:r>
    </w:p>
    <w:p w:rsidR="00B91F87" w:rsidRPr="002C38ED" w:rsidRDefault="00991EDC" w:rsidP="003E2474">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Operations</w:t>
      </w:r>
      <w:r w:rsidR="00CA08E1" w:rsidRPr="002C38ED">
        <w:rPr>
          <w:rFonts w:ascii="Arial" w:eastAsia="Arial" w:hAnsi="Arial" w:cs="Arial"/>
          <w:i/>
          <w:sz w:val="20"/>
          <w:szCs w:val="20"/>
        </w:rPr>
        <w:t xml:space="preserve"> </w:t>
      </w:r>
      <w:r w:rsidRPr="002C38ED">
        <w:rPr>
          <w:rFonts w:ascii="Arial" w:eastAsia="Arial" w:hAnsi="Arial" w:cs="Arial"/>
          <w:i/>
          <w:sz w:val="20"/>
          <w:szCs w:val="20"/>
        </w:rPr>
        <w:t>Monitoring</w:t>
      </w:r>
      <w:r w:rsidR="00CA08E1" w:rsidRPr="002C38ED">
        <w:rPr>
          <w:rFonts w:ascii="Arial" w:eastAsia="Arial" w:hAnsi="Arial" w:cs="Arial"/>
          <w:i/>
          <w:sz w:val="20"/>
          <w:szCs w:val="20"/>
        </w:rPr>
        <w:t xml:space="preserve"> </w:t>
      </w:r>
      <w:r w:rsidRPr="002C38ED">
        <w:rPr>
          <w:rFonts w:ascii="Arial" w:eastAsia="Arial" w:hAnsi="Arial" w:cs="Arial"/>
          <w:i/>
          <w:sz w:val="20"/>
          <w:szCs w:val="20"/>
        </w:rPr>
        <w:t>and</w:t>
      </w:r>
      <w:r w:rsidR="00CA08E1" w:rsidRPr="002C38ED">
        <w:rPr>
          <w:rFonts w:ascii="Arial" w:eastAsia="Arial" w:hAnsi="Arial" w:cs="Arial"/>
          <w:i/>
          <w:sz w:val="20"/>
          <w:szCs w:val="20"/>
        </w:rPr>
        <w:t xml:space="preserve"> </w:t>
      </w:r>
      <w:r w:rsidRPr="002C38ED">
        <w:rPr>
          <w:rFonts w:ascii="Arial" w:eastAsia="Arial" w:hAnsi="Arial" w:cs="Arial"/>
          <w:i/>
          <w:sz w:val="20"/>
          <w:szCs w:val="20"/>
        </w:rPr>
        <w:t>Information</w:t>
      </w:r>
      <w:r w:rsidR="00CA08E1" w:rsidRPr="002C38ED">
        <w:rPr>
          <w:rFonts w:ascii="Arial" w:eastAsia="Arial" w:hAnsi="Arial" w:cs="Arial"/>
          <w:i/>
          <w:sz w:val="20"/>
          <w:szCs w:val="20"/>
        </w:rPr>
        <w:t xml:space="preserve"> </w:t>
      </w:r>
      <w:r w:rsidRPr="002C38ED">
        <w:rPr>
          <w:rFonts w:ascii="Arial" w:eastAsia="Arial" w:hAnsi="Arial" w:cs="Arial"/>
          <w:i/>
          <w:sz w:val="20"/>
          <w:szCs w:val="20"/>
        </w:rPr>
        <w:t>Center</w:t>
      </w:r>
      <w:r w:rsidR="00CA08E1" w:rsidRPr="002C38ED">
        <w:rPr>
          <w:rFonts w:ascii="Arial" w:eastAsia="Arial" w:hAnsi="Arial" w:cs="Arial"/>
          <w:i/>
          <w:sz w:val="20"/>
          <w:szCs w:val="20"/>
        </w:rPr>
        <w:t xml:space="preserve"> </w:t>
      </w:r>
      <w:r w:rsidRPr="002C38ED">
        <w:rPr>
          <w:rFonts w:ascii="Arial" w:eastAsia="Arial" w:hAnsi="Arial" w:cs="Arial"/>
          <w:i/>
          <w:sz w:val="20"/>
          <w:szCs w:val="20"/>
        </w:rPr>
        <w:t>(DROMIC)</w:t>
      </w:r>
      <w:r w:rsidR="00CA08E1" w:rsidRPr="002C38ED">
        <w:rPr>
          <w:rFonts w:ascii="Arial" w:eastAsia="Arial" w:hAnsi="Arial" w:cs="Arial"/>
          <w:i/>
          <w:sz w:val="20"/>
          <w:szCs w:val="20"/>
        </w:rPr>
        <w:t xml:space="preserve"> </w:t>
      </w:r>
      <w:r w:rsidRPr="002C38ED">
        <w:rPr>
          <w:rFonts w:ascii="Arial" w:eastAsia="Arial" w:hAnsi="Arial" w:cs="Arial"/>
          <w:i/>
          <w:sz w:val="20"/>
          <w:szCs w:val="20"/>
        </w:rPr>
        <w:t>of</w:t>
      </w:r>
      <w:r w:rsidR="00CA08E1" w:rsidRPr="002C38ED">
        <w:rPr>
          <w:rFonts w:ascii="Arial" w:eastAsia="Arial" w:hAnsi="Arial" w:cs="Arial"/>
          <w:i/>
          <w:sz w:val="20"/>
          <w:szCs w:val="20"/>
        </w:rPr>
        <w:t xml:space="preserve"> </w:t>
      </w: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DSWD-DRMB</w:t>
      </w:r>
      <w:r w:rsidR="00CA08E1" w:rsidRPr="002C38ED">
        <w:rPr>
          <w:rFonts w:ascii="Arial" w:eastAsia="Arial" w:hAnsi="Arial" w:cs="Arial"/>
          <w:i/>
          <w:sz w:val="20"/>
          <w:szCs w:val="20"/>
        </w:rPr>
        <w:t xml:space="preserve"> </w:t>
      </w:r>
      <w:r w:rsidRPr="002C38ED">
        <w:rPr>
          <w:rFonts w:ascii="Arial" w:eastAsia="Arial" w:hAnsi="Arial" w:cs="Arial"/>
          <w:i/>
          <w:sz w:val="20"/>
          <w:szCs w:val="20"/>
        </w:rPr>
        <w:t>is</w:t>
      </w:r>
      <w:r w:rsidR="00CA08E1" w:rsidRPr="002C38ED">
        <w:rPr>
          <w:rFonts w:ascii="Arial" w:eastAsia="Arial" w:hAnsi="Arial" w:cs="Arial"/>
          <w:i/>
          <w:sz w:val="20"/>
          <w:szCs w:val="20"/>
        </w:rPr>
        <w:t xml:space="preserve"> </w:t>
      </w:r>
      <w:r w:rsidRPr="002C38ED">
        <w:rPr>
          <w:rFonts w:ascii="Arial" w:eastAsia="Arial" w:hAnsi="Arial" w:cs="Arial"/>
          <w:i/>
          <w:sz w:val="20"/>
          <w:szCs w:val="20"/>
        </w:rPr>
        <w:t>closely</w:t>
      </w:r>
      <w:r w:rsidR="00CA08E1" w:rsidRPr="002C38ED">
        <w:rPr>
          <w:rFonts w:ascii="Arial" w:eastAsia="Arial" w:hAnsi="Arial" w:cs="Arial"/>
          <w:i/>
          <w:sz w:val="20"/>
          <w:szCs w:val="20"/>
        </w:rPr>
        <w:t xml:space="preserve"> </w:t>
      </w:r>
      <w:r w:rsidRPr="002C38ED">
        <w:rPr>
          <w:rFonts w:ascii="Arial" w:eastAsia="Arial" w:hAnsi="Arial" w:cs="Arial"/>
          <w:i/>
          <w:sz w:val="20"/>
          <w:szCs w:val="20"/>
        </w:rPr>
        <w:t>coordinating</w:t>
      </w:r>
      <w:r w:rsidR="00CA08E1" w:rsidRPr="002C38ED">
        <w:rPr>
          <w:rFonts w:ascii="Arial" w:eastAsia="Arial" w:hAnsi="Arial" w:cs="Arial"/>
          <w:i/>
          <w:sz w:val="20"/>
          <w:szCs w:val="20"/>
        </w:rPr>
        <w:t xml:space="preserve"> </w:t>
      </w:r>
      <w:r w:rsidRPr="002C38ED">
        <w:rPr>
          <w:rFonts w:ascii="Arial" w:eastAsia="Arial" w:hAnsi="Arial" w:cs="Arial"/>
          <w:i/>
          <w:sz w:val="20"/>
          <w:szCs w:val="20"/>
        </w:rPr>
        <w:t>with</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concerned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DSWD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Field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CA08E1" w:rsidRPr="002C38ED">
        <w:rPr>
          <w:rFonts w:ascii="Arial" w:eastAsia="Arial" w:hAnsi="Arial" w:cs="Arial"/>
          <w:i/>
          <w:sz w:val="20"/>
          <w:szCs w:val="20"/>
        </w:rPr>
        <w:t xml:space="preserve"> </w:t>
      </w:r>
      <w:r w:rsidRPr="002C38ED">
        <w:rPr>
          <w:rFonts w:ascii="Arial" w:eastAsia="Arial" w:hAnsi="Arial" w:cs="Arial"/>
          <w:i/>
          <w:sz w:val="20"/>
          <w:szCs w:val="20"/>
        </w:rPr>
        <w:t>for</w:t>
      </w:r>
      <w:r w:rsidR="00CA08E1" w:rsidRPr="002C38ED">
        <w:rPr>
          <w:rFonts w:ascii="Arial" w:eastAsia="Arial" w:hAnsi="Arial" w:cs="Arial"/>
          <w:i/>
          <w:sz w:val="20"/>
          <w:szCs w:val="20"/>
        </w:rPr>
        <w:t xml:space="preserve"> </w:t>
      </w:r>
      <w:r w:rsidRPr="002C38ED">
        <w:rPr>
          <w:rFonts w:ascii="Arial" w:eastAsia="Arial" w:hAnsi="Arial" w:cs="Arial"/>
          <w:i/>
          <w:sz w:val="20"/>
          <w:szCs w:val="20"/>
        </w:rPr>
        <w:t>any</w:t>
      </w:r>
      <w:r w:rsidR="00CA08E1" w:rsidRPr="002C38ED">
        <w:rPr>
          <w:rFonts w:ascii="Arial" w:eastAsia="Arial" w:hAnsi="Arial" w:cs="Arial"/>
          <w:i/>
          <w:sz w:val="20"/>
          <w:szCs w:val="20"/>
        </w:rPr>
        <w:t xml:space="preserve"> </w:t>
      </w:r>
      <w:r w:rsidRPr="002C38ED">
        <w:rPr>
          <w:rFonts w:ascii="Arial" w:eastAsia="Arial" w:hAnsi="Arial" w:cs="Arial"/>
          <w:i/>
          <w:sz w:val="20"/>
          <w:szCs w:val="20"/>
        </w:rPr>
        <w:t>significant</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updates.</w:t>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p>
    <w:p w:rsidR="002C38ED" w:rsidRDefault="002C38ED" w:rsidP="00AA7AC9">
      <w:pPr>
        <w:ind w:right="27"/>
        <w:contextualSpacing/>
        <w:jc w:val="both"/>
        <w:rPr>
          <w:rFonts w:ascii="Arial" w:eastAsia="Arial" w:hAnsi="Arial" w:cs="Arial"/>
          <w:b/>
          <w:sz w:val="24"/>
          <w:szCs w:val="20"/>
        </w:rPr>
      </w:pPr>
      <w:r w:rsidRPr="002C38ED">
        <w:rPr>
          <w:rFonts w:ascii="Arial" w:eastAsia="Arial" w:hAnsi="Arial" w:cs="Arial"/>
          <w:sz w:val="24"/>
          <w:szCs w:val="20"/>
        </w:rPr>
        <w:t>Prepared by</w:t>
      </w:r>
      <w:r w:rsidRPr="002C38ED">
        <w:rPr>
          <w:rFonts w:ascii="Arial" w:eastAsia="Arial" w:hAnsi="Arial" w:cs="Arial"/>
          <w:b/>
          <w:sz w:val="24"/>
          <w:szCs w:val="20"/>
        </w:rPr>
        <w:t xml:space="preserve"> </w:t>
      </w:r>
    </w:p>
    <w:p w:rsidR="002C38ED" w:rsidRDefault="002C38ED" w:rsidP="00AA7AC9">
      <w:pPr>
        <w:ind w:right="27"/>
        <w:contextualSpacing/>
        <w:jc w:val="both"/>
        <w:rPr>
          <w:rFonts w:ascii="Arial" w:eastAsia="Arial" w:hAnsi="Arial" w:cs="Arial"/>
          <w:b/>
          <w:sz w:val="24"/>
          <w:szCs w:val="20"/>
        </w:rPr>
      </w:pPr>
    </w:p>
    <w:p w:rsidR="002C38ED" w:rsidRDefault="00AA7AC9" w:rsidP="00AA7AC9">
      <w:pPr>
        <w:ind w:right="27"/>
        <w:contextualSpacing/>
        <w:jc w:val="both"/>
        <w:rPr>
          <w:rFonts w:ascii="Arial" w:eastAsia="Arial" w:hAnsi="Arial" w:cs="Arial"/>
          <w:b/>
          <w:sz w:val="24"/>
          <w:szCs w:val="20"/>
        </w:rPr>
      </w:pPr>
      <w:r w:rsidRPr="002C38ED">
        <w:rPr>
          <w:rFonts w:ascii="Arial" w:eastAsia="Arial" w:hAnsi="Arial" w:cs="Arial"/>
          <w:b/>
          <w:sz w:val="24"/>
          <w:szCs w:val="20"/>
        </w:rPr>
        <w:t>MARIEL B. FERRARIZ</w:t>
      </w:r>
      <w:r w:rsidRPr="002C38ED">
        <w:rPr>
          <w:rFonts w:ascii="Arial" w:eastAsia="Arial" w:hAnsi="Arial" w:cs="Arial"/>
          <w:b/>
          <w:sz w:val="24"/>
          <w:szCs w:val="20"/>
        </w:rPr>
        <w:tab/>
      </w:r>
      <w:r w:rsidRPr="002C38ED">
        <w:rPr>
          <w:rFonts w:ascii="Arial" w:eastAsia="Arial" w:hAnsi="Arial" w:cs="Arial"/>
          <w:b/>
          <w:sz w:val="24"/>
          <w:szCs w:val="20"/>
        </w:rPr>
        <w:tab/>
      </w:r>
      <w:r w:rsidRPr="002C38ED">
        <w:rPr>
          <w:rFonts w:ascii="Arial" w:eastAsia="Arial" w:hAnsi="Arial" w:cs="Arial"/>
          <w:b/>
          <w:sz w:val="24"/>
          <w:szCs w:val="20"/>
        </w:rPr>
        <w:tab/>
      </w:r>
      <w:r w:rsidRPr="002C38ED">
        <w:rPr>
          <w:rFonts w:ascii="Arial" w:eastAsia="Arial" w:hAnsi="Arial" w:cs="Arial"/>
          <w:b/>
          <w:sz w:val="24"/>
          <w:szCs w:val="20"/>
        </w:rPr>
        <w:tab/>
      </w:r>
      <w:r w:rsidRPr="002C38ED">
        <w:rPr>
          <w:rFonts w:ascii="Arial" w:eastAsia="Arial" w:hAnsi="Arial" w:cs="Arial"/>
          <w:b/>
          <w:sz w:val="24"/>
          <w:szCs w:val="20"/>
        </w:rPr>
        <w:tab/>
      </w:r>
    </w:p>
    <w:p w:rsidR="002C38ED" w:rsidRDefault="002C38ED" w:rsidP="00AA7AC9">
      <w:pPr>
        <w:ind w:right="27"/>
        <w:contextualSpacing/>
        <w:jc w:val="both"/>
        <w:rPr>
          <w:rFonts w:ascii="Arial" w:eastAsia="Arial" w:hAnsi="Arial" w:cs="Arial"/>
          <w:b/>
          <w:sz w:val="24"/>
          <w:szCs w:val="20"/>
        </w:rPr>
      </w:pPr>
    </w:p>
    <w:p w:rsidR="00AA7AC9" w:rsidRPr="002C38ED" w:rsidRDefault="00AA7AC9" w:rsidP="00AA7AC9">
      <w:pPr>
        <w:ind w:right="27"/>
        <w:contextualSpacing/>
        <w:jc w:val="both"/>
        <w:rPr>
          <w:rFonts w:ascii="Arial" w:eastAsia="Arial" w:hAnsi="Arial" w:cs="Arial"/>
          <w:b/>
          <w:sz w:val="24"/>
          <w:szCs w:val="20"/>
        </w:rPr>
      </w:pPr>
      <w:r w:rsidRPr="002C38ED">
        <w:rPr>
          <w:rFonts w:ascii="Arial" w:eastAsia="Arial" w:hAnsi="Arial" w:cs="Arial"/>
          <w:b/>
          <w:sz w:val="24"/>
          <w:szCs w:val="20"/>
        </w:rPr>
        <w:t>MARC LEO L. BUTAC</w:t>
      </w:r>
    </w:p>
    <w:p w:rsidR="00433A59" w:rsidRPr="002C38ED" w:rsidRDefault="00AA7AC9" w:rsidP="00AA7AC9">
      <w:pPr>
        <w:ind w:right="27"/>
        <w:contextualSpacing/>
        <w:jc w:val="both"/>
        <w:rPr>
          <w:rFonts w:ascii="Arial" w:eastAsia="Arial" w:hAnsi="Arial" w:cs="Arial"/>
          <w:b/>
          <w:sz w:val="24"/>
          <w:szCs w:val="20"/>
        </w:rPr>
      </w:pPr>
      <w:r w:rsidRPr="002C38ED">
        <w:rPr>
          <w:rFonts w:ascii="Arial" w:eastAsia="Arial" w:hAnsi="Arial" w:cs="Arial"/>
          <w:sz w:val="24"/>
          <w:szCs w:val="20"/>
        </w:rPr>
        <w:t>Releasing Officer</w:t>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65F10" w:rsidRDefault="00A65F10"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9312" behindDoc="1" locked="0" layoutInCell="1" allowOverlap="1" wp14:anchorId="57AF44E7" wp14:editId="79F32CBA">
            <wp:simplePos x="0" y="0"/>
            <wp:positionH relativeFrom="margin">
              <wp:align>center</wp:align>
            </wp:positionH>
            <wp:positionV relativeFrom="paragraph">
              <wp:posOffset>174464</wp:posOffset>
            </wp:positionV>
            <wp:extent cx="5418237" cy="40630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9">
                      <a:extLst>
                        <a:ext uri="{28A0092B-C50C-407E-A947-70E740481C1C}">
                          <a14:useLocalDpi xmlns:a14="http://schemas.microsoft.com/office/drawing/2010/main" val="0"/>
                        </a:ext>
                      </a:extLst>
                    </a:blip>
                    <a:stretch>
                      <a:fillRect/>
                    </a:stretch>
                  </pic:blipFill>
                  <pic:spPr>
                    <a:xfrm>
                      <a:off x="0" y="0"/>
                      <a:ext cx="5418237" cy="4063075"/>
                    </a:xfrm>
                    <a:prstGeom prst="rect">
                      <a:avLst/>
                    </a:prstGeom>
                  </pic:spPr>
                </pic:pic>
              </a:graphicData>
            </a:graphic>
            <wp14:sizeRelH relativeFrom="margin">
              <wp14:pctWidth>0</wp14:pctWidth>
            </wp14:sizeRelH>
            <wp14:sizeRelV relativeFrom="margin">
              <wp14:pctHeight>0</wp14:pctHeight>
            </wp14:sizeRelV>
          </wp:anchor>
        </w:drawing>
      </w: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8288" behindDoc="1" locked="0" layoutInCell="1" allowOverlap="1" wp14:anchorId="6150D74B" wp14:editId="756035C1">
            <wp:simplePos x="0" y="0"/>
            <wp:positionH relativeFrom="margin">
              <wp:posOffset>389890</wp:posOffset>
            </wp:positionH>
            <wp:positionV relativeFrom="paragraph">
              <wp:posOffset>106519</wp:posOffset>
            </wp:positionV>
            <wp:extent cx="5404513" cy="4053246"/>
            <wp:effectExtent l="0" t="0" r="571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0">
                      <a:extLst>
                        <a:ext uri="{28A0092B-C50C-407E-A947-70E740481C1C}">
                          <a14:useLocalDpi xmlns:a14="http://schemas.microsoft.com/office/drawing/2010/main" val="0"/>
                        </a:ext>
                      </a:extLst>
                    </a:blip>
                    <a:stretch>
                      <a:fillRect/>
                    </a:stretch>
                  </pic:blipFill>
                  <pic:spPr>
                    <a:xfrm>
                      <a:off x="0" y="0"/>
                      <a:ext cx="5404513" cy="4053246"/>
                    </a:xfrm>
                    <a:prstGeom prst="rect">
                      <a:avLst/>
                    </a:prstGeom>
                  </pic:spPr>
                </pic:pic>
              </a:graphicData>
            </a:graphic>
            <wp14:sizeRelH relativeFrom="margin">
              <wp14:pctWidth>0</wp14:pctWidth>
            </wp14:sizeRelH>
            <wp14:sizeRelV relativeFrom="margin">
              <wp14:pctHeight>0</wp14:pctHeight>
            </wp14:sizeRelV>
          </wp:anchor>
        </w:drawing>
      </w: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65F10" w:rsidRDefault="00A65F10"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3168" behindDoc="0" locked="0" layoutInCell="1" allowOverlap="1" wp14:anchorId="62664737" wp14:editId="08C6FC73">
            <wp:simplePos x="0" y="0"/>
            <wp:positionH relativeFrom="column">
              <wp:posOffset>336550</wp:posOffset>
            </wp:positionH>
            <wp:positionV relativeFrom="paragraph">
              <wp:posOffset>194310</wp:posOffset>
            </wp:positionV>
            <wp:extent cx="5393055" cy="404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48.JPG"/>
                    <pic:cNvPicPr/>
                  </pic:nvPicPr>
                  <pic:blipFill>
                    <a:blip r:embed="rId11">
                      <a:extLst>
                        <a:ext uri="{28A0092B-C50C-407E-A947-70E740481C1C}">
                          <a14:useLocalDpi xmlns:a14="http://schemas.microsoft.com/office/drawing/2010/main" val="0"/>
                        </a:ext>
                      </a:extLst>
                    </a:blip>
                    <a:stretch>
                      <a:fillRect/>
                    </a:stretch>
                  </pic:blipFill>
                  <pic:spPr>
                    <a:xfrm>
                      <a:off x="0" y="0"/>
                      <a:ext cx="5393055"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6240" behindDoc="0" locked="0" layoutInCell="1" allowOverlap="1">
            <wp:simplePos x="0" y="0"/>
            <wp:positionH relativeFrom="column">
              <wp:posOffset>336550</wp:posOffset>
            </wp:positionH>
            <wp:positionV relativeFrom="paragraph">
              <wp:posOffset>94615</wp:posOffset>
            </wp:positionV>
            <wp:extent cx="5393690" cy="404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49.JPG"/>
                    <pic:cNvPicPr/>
                  </pic:nvPicPr>
                  <pic:blipFill>
                    <a:blip r:embed="rId12">
                      <a:extLst>
                        <a:ext uri="{28A0092B-C50C-407E-A947-70E740481C1C}">
                          <a14:useLocalDpi xmlns:a14="http://schemas.microsoft.com/office/drawing/2010/main" val="0"/>
                        </a:ext>
                      </a:extLst>
                    </a:blip>
                    <a:stretch>
                      <a:fillRect/>
                    </a:stretch>
                  </pic:blipFill>
                  <pic:spPr>
                    <a:xfrm>
                      <a:off x="0" y="0"/>
                      <a:ext cx="5393690"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7264" behindDoc="0" locked="0" layoutInCell="1" allowOverlap="1">
            <wp:simplePos x="0" y="0"/>
            <wp:positionH relativeFrom="column">
              <wp:posOffset>336550</wp:posOffset>
            </wp:positionH>
            <wp:positionV relativeFrom="paragraph">
              <wp:posOffset>17780</wp:posOffset>
            </wp:positionV>
            <wp:extent cx="5477531" cy="41084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0.JPG"/>
                    <pic:cNvPicPr/>
                  </pic:nvPicPr>
                  <pic:blipFill>
                    <a:blip r:embed="rId13">
                      <a:extLst>
                        <a:ext uri="{28A0092B-C50C-407E-A947-70E740481C1C}">
                          <a14:useLocalDpi xmlns:a14="http://schemas.microsoft.com/office/drawing/2010/main" val="0"/>
                        </a:ext>
                      </a:extLst>
                    </a:blip>
                    <a:stretch>
                      <a:fillRect/>
                    </a:stretch>
                  </pic:blipFill>
                  <pic:spPr>
                    <a:xfrm>
                      <a:off x="0" y="0"/>
                      <a:ext cx="5477531" cy="41084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5216" behindDoc="1" locked="0" layoutInCell="1" allowOverlap="1" wp14:anchorId="341254A6" wp14:editId="3E463275">
            <wp:simplePos x="0" y="0"/>
            <wp:positionH relativeFrom="margin">
              <wp:posOffset>367665</wp:posOffset>
            </wp:positionH>
            <wp:positionV relativeFrom="paragraph">
              <wp:posOffset>29845</wp:posOffset>
            </wp:positionV>
            <wp:extent cx="5435599"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14">
                      <a:extLst>
                        <a:ext uri="{28A0092B-C50C-407E-A947-70E740481C1C}">
                          <a14:useLocalDpi xmlns:a14="http://schemas.microsoft.com/office/drawing/2010/main" val="0"/>
                        </a:ext>
                      </a:extLst>
                    </a:blip>
                    <a:stretch>
                      <a:fillRect/>
                    </a:stretch>
                  </pic:blipFill>
                  <pic:spPr>
                    <a:xfrm>
                      <a:off x="0" y="0"/>
                      <a:ext cx="5435599" cy="40767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145" w:rsidRDefault="00525145">
      <w:r>
        <w:separator/>
      </w:r>
    </w:p>
  </w:endnote>
  <w:endnote w:type="continuationSeparator" w:id="0">
    <w:p w:rsidR="00525145" w:rsidRDefault="00525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170" w:rsidRDefault="0062217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170" w:rsidRDefault="00622170" w:rsidP="00517623">
    <w:pPr>
      <w:pBdr>
        <w:bottom w:val="single" w:sz="6" w:space="1" w:color="000000"/>
      </w:pBdr>
      <w:tabs>
        <w:tab w:val="left" w:pos="2371"/>
        <w:tab w:val="center" w:pos="5233"/>
      </w:tabs>
      <w:ind w:right="27"/>
      <w:contextualSpacing/>
      <w:jc w:val="right"/>
      <w:rPr>
        <w:sz w:val="16"/>
        <w:szCs w:val="16"/>
      </w:rPr>
    </w:pPr>
  </w:p>
  <w:p w:rsidR="00622170" w:rsidRPr="006E2479" w:rsidRDefault="00622170"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A4F09">
      <w:rPr>
        <w:b/>
        <w:noProof/>
        <w:sz w:val="16"/>
        <w:szCs w:val="16"/>
      </w:rPr>
      <w:t>16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A4F09">
      <w:rPr>
        <w:b/>
        <w:noProof/>
        <w:sz w:val="16"/>
        <w:szCs w:val="16"/>
      </w:rPr>
      <w:t>16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#43 </w:t>
    </w:r>
    <w:r w:rsidRPr="00D72155">
      <w:rPr>
        <w:rFonts w:ascii="Arial" w:eastAsia="Arial" w:hAnsi="Arial" w:cs="Arial"/>
        <w:sz w:val="14"/>
        <w:szCs w:val="14"/>
      </w:rPr>
      <w:t>on the</w:t>
    </w:r>
    <w:r>
      <w:rPr>
        <w:rFonts w:ascii="Arial" w:eastAsia="Arial" w:hAnsi="Arial" w:cs="Arial"/>
        <w:sz w:val="14"/>
        <w:szCs w:val="14"/>
      </w:rPr>
      <w:t xml:space="preserve"> Taal Volcano Eruption as of 10 February 2020,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170" w:rsidRDefault="0062217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145" w:rsidRDefault="00525145">
      <w:r>
        <w:separator/>
      </w:r>
    </w:p>
  </w:footnote>
  <w:footnote w:type="continuationSeparator" w:id="0">
    <w:p w:rsidR="00525145" w:rsidRDefault="005251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170" w:rsidRDefault="0062217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170" w:rsidRPr="00EF0730" w:rsidRDefault="00622170"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170" w:rsidRPr="00EF0730" w:rsidRDefault="00622170" w:rsidP="00AC4062">
    <w:pPr>
      <w:tabs>
        <w:tab w:val="center" w:pos="4680"/>
        <w:tab w:val="right" w:pos="9360"/>
      </w:tabs>
      <w:rPr>
        <w:noProof/>
        <w:sz w:val="20"/>
        <w:szCs w:val="20"/>
      </w:rPr>
    </w:pPr>
  </w:p>
  <w:p w:rsidR="00622170" w:rsidRPr="00EF0730" w:rsidRDefault="00622170"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622170" w:rsidRPr="00EF0730" w:rsidRDefault="00622170" w:rsidP="00660DD6">
    <w:pPr>
      <w:pBdr>
        <w:bottom w:val="single" w:sz="6" w:space="1" w:color="auto"/>
      </w:pBdr>
      <w:tabs>
        <w:tab w:val="center" w:pos="4680"/>
        <w:tab w:val="right" w:pos="9360"/>
      </w:tabs>
      <w:rPr>
        <w:noProof/>
        <w:sz w:val="20"/>
        <w:szCs w:val="20"/>
      </w:rPr>
    </w:pPr>
  </w:p>
  <w:p w:rsidR="00622170" w:rsidRPr="00EF0730" w:rsidRDefault="00622170"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170" w:rsidRDefault="006221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A785247"/>
    <w:multiLevelType w:val="hybridMultilevel"/>
    <w:tmpl w:val="82347EDE"/>
    <w:lvl w:ilvl="0" w:tplc="A7DAE10E">
      <w:start w:val="1"/>
      <w:numFmt w:val="lowerLetter"/>
      <w:lvlText w:val="%1."/>
      <w:lvlJc w:val="left"/>
      <w:pPr>
        <w:ind w:left="701" w:hanging="360"/>
      </w:pPr>
      <w:rPr>
        <w:rFonts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6" w15:restartNumberingAfterBreak="0">
    <w:nsid w:val="0A7A0CBA"/>
    <w:multiLevelType w:val="hybridMultilevel"/>
    <w:tmpl w:val="BF96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9" w15:restartNumberingAfterBreak="0">
    <w:nsid w:val="14716FE2"/>
    <w:multiLevelType w:val="hybridMultilevel"/>
    <w:tmpl w:val="88F25062"/>
    <w:lvl w:ilvl="0" w:tplc="A2AC0E36">
      <w:start w:val="5"/>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6740C0C"/>
    <w:multiLevelType w:val="hybridMultilevel"/>
    <w:tmpl w:val="D056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6"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3FCE7701"/>
    <w:multiLevelType w:val="hybridMultilevel"/>
    <w:tmpl w:val="C9C4D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7"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4A350956"/>
    <w:multiLevelType w:val="hybridMultilevel"/>
    <w:tmpl w:val="F2F648DC"/>
    <w:lvl w:ilvl="0" w:tplc="7944A12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2" w15:restartNumberingAfterBreak="0">
    <w:nsid w:val="4CE11D31"/>
    <w:multiLevelType w:val="hybridMultilevel"/>
    <w:tmpl w:val="8940C6A4"/>
    <w:lvl w:ilvl="0" w:tplc="C902EA5C">
      <w:start w:val="7"/>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6"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7"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62B44F4C"/>
    <w:multiLevelType w:val="hybridMultilevel"/>
    <w:tmpl w:val="ACC6A04C"/>
    <w:lvl w:ilvl="0" w:tplc="04090005">
      <w:start w:val="1"/>
      <w:numFmt w:val="bullet"/>
      <w:lvlText w:val=""/>
      <w:lvlJc w:val="left"/>
      <w:pPr>
        <w:ind w:left="1061" w:hanging="360"/>
      </w:pPr>
      <w:rPr>
        <w:rFonts w:ascii="Wingdings" w:hAnsi="Wingdings"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39"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23"/>
  </w:num>
  <w:num w:numId="2">
    <w:abstractNumId w:val="1"/>
  </w:num>
  <w:num w:numId="3">
    <w:abstractNumId w:val="3"/>
  </w:num>
  <w:num w:numId="4">
    <w:abstractNumId w:val="26"/>
  </w:num>
  <w:num w:numId="5">
    <w:abstractNumId w:val="17"/>
  </w:num>
  <w:num w:numId="6">
    <w:abstractNumId w:val="16"/>
  </w:num>
  <w:num w:numId="7">
    <w:abstractNumId w:val="15"/>
  </w:num>
  <w:num w:numId="8">
    <w:abstractNumId w:val="27"/>
  </w:num>
  <w:num w:numId="9">
    <w:abstractNumId w:val="43"/>
  </w:num>
  <w:num w:numId="10">
    <w:abstractNumId w:val="19"/>
  </w:num>
  <w:num w:numId="11">
    <w:abstractNumId w:val="2"/>
  </w:num>
  <w:num w:numId="12">
    <w:abstractNumId w:val="35"/>
  </w:num>
  <w:num w:numId="13">
    <w:abstractNumId w:val="31"/>
  </w:num>
  <w:num w:numId="14">
    <w:abstractNumId w:val="33"/>
  </w:num>
  <w:num w:numId="15">
    <w:abstractNumId w:val="36"/>
  </w:num>
  <w:num w:numId="16">
    <w:abstractNumId w:val="18"/>
  </w:num>
  <w:num w:numId="17">
    <w:abstractNumId w:val="42"/>
  </w:num>
  <w:num w:numId="18">
    <w:abstractNumId w:val="8"/>
  </w:num>
  <w:num w:numId="19">
    <w:abstractNumId w:val="7"/>
  </w:num>
  <w:num w:numId="20">
    <w:abstractNumId w:val="39"/>
  </w:num>
  <w:num w:numId="21">
    <w:abstractNumId w:val="34"/>
  </w:num>
  <w:num w:numId="22">
    <w:abstractNumId w:val="20"/>
  </w:num>
  <w:num w:numId="23">
    <w:abstractNumId w:val="37"/>
  </w:num>
  <w:num w:numId="24">
    <w:abstractNumId w:val="4"/>
  </w:num>
  <w:num w:numId="25">
    <w:abstractNumId w:val="14"/>
  </w:num>
  <w:num w:numId="26">
    <w:abstractNumId w:val="11"/>
  </w:num>
  <w:num w:numId="27">
    <w:abstractNumId w:val="25"/>
  </w:num>
  <w:num w:numId="28">
    <w:abstractNumId w:val="12"/>
  </w:num>
  <w:num w:numId="29">
    <w:abstractNumId w:val="30"/>
  </w:num>
  <w:num w:numId="30">
    <w:abstractNumId w:val="13"/>
  </w:num>
  <w:num w:numId="31">
    <w:abstractNumId w:val="21"/>
  </w:num>
  <w:num w:numId="32">
    <w:abstractNumId w:val="22"/>
  </w:num>
  <w:num w:numId="33">
    <w:abstractNumId w:val="0"/>
  </w:num>
  <w:num w:numId="34">
    <w:abstractNumId w:val="29"/>
  </w:num>
  <w:num w:numId="35">
    <w:abstractNumId w:val="41"/>
  </w:num>
  <w:num w:numId="36">
    <w:abstractNumId w:val="9"/>
  </w:num>
  <w:num w:numId="37">
    <w:abstractNumId w:val="32"/>
  </w:num>
  <w:num w:numId="38">
    <w:abstractNumId w:val="6"/>
  </w:num>
  <w:num w:numId="39">
    <w:abstractNumId w:val="10"/>
  </w:num>
  <w:num w:numId="40">
    <w:abstractNumId w:val="28"/>
  </w:num>
  <w:num w:numId="41">
    <w:abstractNumId w:val="38"/>
  </w:num>
  <w:num w:numId="42">
    <w:abstractNumId w:val="5"/>
  </w:num>
  <w:num w:numId="43">
    <w:abstractNumId w:val="24"/>
  </w:num>
  <w:num w:numId="44">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1A1B"/>
    <w:rsid w:val="00201F90"/>
    <w:rsid w:val="00202664"/>
    <w:rsid w:val="00203460"/>
    <w:rsid w:val="00203A26"/>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1359"/>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4F09"/>
    <w:rsid w:val="002A6364"/>
    <w:rsid w:val="002A66EE"/>
    <w:rsid w:val="002A7E22"/>
    <w:rsid w:val="002B12FB"/>
    <w:rsid w:val="002B1486"/>
    <w:rsid w:val="002B24CA"/>
    <w:rsid w:val="002B2AB3"/>
    <w:rsid w:val="002B3128"/>
    <w:rsid w:val="002B3652"/>
    <w:rsid w:val="002B3AB3"/>
    <w:rsid w:val="002B44BD"/>
    <w:rsid w:val="002B461E"/>
    <w:rsid w:val="002B63FD"/>
    <w:rsid w:val="002B7572"/>
    <w:rsid w:val="002B79B5"/>
    <w:rsid w:val="002C0514"/>
    <w:rsid w:val="002C13EE"/>
    <w:rsid w:val="002C19FE"/>
    <w:rsid w:val="002C38ED"/>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0B9"/>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011C"/>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4947"/>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67A"/>
    <w:rsid w:val="005216D6"/>
    <w:rsid w:val="00522335"/>
    <w:rsid w:val="0052236E"/>
    <w:rsid w:val="005227E1"/>
    <w:rsid w:val="00525145"/>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466"/>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820"/>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0778B"/>
    <w:rsid w:val="00610548"/>
    <w:rsid w:val="00610CB6"/>
    <w:rsid w:val="00611295"/>
    <w:rsid w:val="006123F6"/>
    <w:rsid w:val="00612913"/>
    <w:rsid w:val="00612BAC"/>
    <w:rsid w:val="006132F1"/>
    <w:rsid w:val="00613F0D"/>
    <w:rsid w:val="00614BDB"/>
    <w:rsid w:val="0061649F"/>
    <w:rsid w:val="006168A1"/>
    <w:rsid w:val="00616C87"/>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46B1"/>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376"/>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2F9"/>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239B"/>
    <w:rsid w:val="00A430A3"/>
    <w:rsid w:val="00A44CA1"/>
    <w:rsid w:val="00A455BB"/>
    <w:rsid w:val="00A45F9F"/>
    <w:rsid w:val="00A46157"/>
    <w:rsid w:val="00A4625E"/>
    <w:rsid w:val="00A4706E"/>
    <w:rsid w:val="00A47773"/>
    <w:rsid w:val="00A51A4A"/>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6F64"/>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1E"/>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387"/>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2DB2"/>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56C"/>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8AD"/>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39E3"/>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BB76E"/>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98F92-93A4-4AD6-B23D-898A5AEDD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4030</Words>
  <Characters>22974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7</cp:revision>
  <cp:lastPrinted>2020-01-15T08:23:00Z</cp:lastPrinted>
  <dcterms:created xsi:type="dcterms:W3CDTF">2020-02-10T07:29:00Z</dcterms:created>
  <dcterms:modified xsi:type="dcterms:W3CDTF">2020-02-10T08:12:00Z</dcterms:modified>
</cp:coreProperties>
</file>