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64A8" w:rsidRDefault="003D09A9" w:rsidP="009864A8">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3A2C98">
        <w:rPr>
          <w:rFonts w:ascii="Arial" w:eastAsia="Arial" w:hAnsi="Arial" w:cs="Arial"/>
          <w:b/>
          <w:sz w:val="32"/>
          <w:szCs w:val="24"/>
        </w:rPr>
        <w:t>4</w:t>
      </w:r>
    </w:p>
    <w:p w:rsidR="003D796E" w:rsidRDefault="003D09A9" w:rsidP="009864A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w:t>
      </w:r>
      <w:r w:rsidR="00FF7162">
        <w:rPr>
          <w:rFonts w:ascii="Arial" w:eastAsia="Arial" w:hAnsi="Arial" w:cs="Arial"/>
          <w:b/>
          <w:sz w:val="32"/>
          <w:szCs w:val="24"/>
        </w:rPr>
        <w:t xml:space="preserve">yphoon </w:t>
      </w:r>
      <w:bookmarkStart w:id="1" w:name="_GoBack"/>
      <w:bookmarkEnd w:id="1"/>
      <w:r w:rsidR="009864A8">
        <w:rPr>
          <w:rFonts w:ascii="Arial" w:eastAsia="Arial" w:hAnsi="Arial" w:cs="Arial"/>
          <w:b/>
          <w:sz w:val="32"/>
          <w:szCs w:val="24"/>
        </w:rPr>
        <w:t>“Ambo</w:t>
      </w:r>
      <w:r w:rsidR="003C23AA">
        <w:rPr>
          <w:rFonts w:ascii="Arial" w:eastAsia="Arial" w:hAnsi="Arial" w:cs="Arial"/>
          <w:b/>
          <w:sz w:val="32"/>
          <w:szCs w:val="24"/>
        </w:rPr>
        <w:t>”</w:t>
      </w:r>
    </w:p>
    <w:p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7F1BD0">
        <w:rPr>
          <w:rFonts w:ascii="Arial" w:eastAsia="Arial" w:hAnsi="Arial" w:cs="Arial"/>
          <w:sz w:val="24"/>
          <w:szCs w:val="24"/>
        </w:rPr>
        <w:t>1</w:t>
      </w:r>
      <w:r w:rsidR="003A2C98">
        <w:rPr>
          <w:rFonts w:ascii="Arial" w:eastAsia="Arial" w:hAnsi="Arial" w:cs="Arial"/>
          <w:sz w:val="24"/>
          <w:szCs w:val="24"/>
        </w:rPr>
        <w:t>4</w:t>
      </w:r>
      <w:r w:rsidR="00515F7A">
        <w:rPr>
          <w:rFonts w:ascii="Arial" w:eastAsia="Arial" w:hAnsi="Arial" w:cs="Arial"/>
          <w:sz w:val="24"/>
          <w:szCs w:val="24"/>
        </w:rPr>
        <w:t xml:space="preserve"> </w:t>
      </w:r>
      <w:r w:rsidR="009864A8">
        <w:rPr>
          <w:rFonts w:ascii="Arial" w:eastAsia="Arial" w:hAnsi="Arial" w:cs="Arial"/>
          <w:sz w:val="24"/>
          <w:szCs w:val="24"/>
        </w:rPr>
        <w:t>May 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7F1BD0">
        <w:rPr>
          <w:rFonts w:ascii="Arial" w:eastAsia="Arial" w:hAnsi="Arial" w:cs="Arial"/>
          <w:sz w:val="24"/>
          <w:szCs w:val="24"/>
        </w:rPr>
        <w:t>P</w:t>
      </w:r>
      <w:r w:rsidR="007412EE">
        <w:rPr>
          <w:rFonts w:ascii="Arial" w:eastAsia="Arial" w:hAnsi="Arial" w:cs="Arial"/>
          <w:sz w:val="24"/>
          <w:szCs w:val="24"/>
        </w:rPr>
        <w:t>M</w:t>
      </w:r>
    </w:p>
    <w:p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rsidR="00B932C1" w:rsidRDefault="00114D5E" w:rsidP="00843A49">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rsidR="005131AF" w:rsidRPr="00CE6345" w:rsidRDefault="009F5418" w:rsidP="00843A49">
      <w:pPr>
        <w:pStyle w:val="NormalWeb"/>
        <w:spacing w:beforeAutospacing="0" w:afterAutospacing="0" w:line="240" w:lineRule="auto"/>
        <w:contextualSpacing/>
        <w:jc w:val="both"/>
        <w:rPr>
          <w:rFonts w:ascii="Arial" w:hAnsi="Arial" w:cs="Arial"/>
          <w:b/>
          <w:color w:val="002060"/>
          <w:sz w:val="28"/>
        </w:rPr>
      </w:pPr>
      <w:r>
        <w:rPr>
          <w:noProof/>
          <w:lang w:val="en-PH" w:eastAsia="en-PH"/>
        </w:rPr>
        <w:drawing>
          <wp:anchor distT="0" distB="0" distL="114300" distR="114300" simplePos="0" relativeHeight="251663360" behindDoc="1" locked="0" layoutInCell="1" allowOverlap="1" wp14:anchorId="2D447046" wp14:editId="359406E5">
            <wp:simplePos x="0" y="0"/>
            <wp:positionH relativeFrom="column">
              <wp:posOffset>4984115</wp:posOffset>
            </wp:positionH>
            <wp:positionV relativeFrom="paragraph">
              <wp:posOffset>23495</wp:posOffset>
            </wp:positionV>
            <wp:extent cx="4479290" cy="3462020"/>
            <wp:effectExtent l="0" t="0" r="0" b="5080"/>
            <wp:wrapTight wrapText="bothSides">
              <wp:wrapPolygon edited="0">
                <wp:start x="0" y="0"/>
                <wp:lineTo x="0" y="21513"/>
                <wp:lineTo x="21496" y="21513"/>
                <wp:lineTo x="21496" y="0"/>
                <wp:lineTo x="0" y="0"/>
              </wp:wrapPolygon>
            </wp:wrapTight>
            <wp:docPr id="34" name="Picture 34" descr="http://pubfiles.pagasa.dost.gov.ph/tamss/weather/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ubfiles.pagasa.dost.gov.ph/tamss/weather/tr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9290" cy="3462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4BA6" w:rsidRDefault="009F5418" w:rsidP="00843A49">
      <w:pPr>
        <w:pStyle w:val="NoSpacing1"/>
        <w:contextualSpacing/>
        <w:jc w:val="both"/>
        <w:rPr>
          <w:rFonts w:ascii="Arial" w:eastAsia="Calibri" w:hAnsi="Arial" w:cs="Arial"/>
          <w:bCs/>
          <w:sz w:val="24"/>
          <w:szCs w:val="24"/>
          <w:lang w:val="en-PH" w:eastAsia="en-PH"/>
        </w:rPr>
      </w:pPr>
      <w:r w:rsidRPr="009F5418">
        <w:rPr>
          <w:rFonts w:ascii="Arial" w:eastAsia="Calibri" w:hAnsi="Arial" w:cs="Arial"/>
          <w:bCs/>
          <w:sz w:val="24"/>
          <w:szCs w:val="24"/>
          <w:lang w:val="en-PH" w:eastAsia="en-PH"/>
        </w:rPr>
        <w:t>At 4:00 PM today, the eye of Typhoon "AMBO" was located based on all available data including those from Virac Doppler Radar in the vicinity of San Jose De Buan, Samar (12.0 °N, 125.1 °E )</w:t>
      </w:r>
      <w:r>
        <w:rPr>
          <w:rFonts w:ascii="Arial" w:eastAsia="Calibri" w:hAnsi="Arial" w:cs="Arial"/>
          <w:bCs/>
          <w:sz w:val="24"/>
          <w:szCs w:val="24"/>
          <w:lang w:val="en-PH" w:eastAsia="en-PH"/>
        </w:rPr>
        <w:t xml:space="preserve"> </w:t>
      </w:r>
      <w:r w:rsidR="003A2C98" w:rsidRPr="003A2C98">
        <w:rPr>
          <w:rFonts w:ascii="Arial" w:eastAsia="Calibri" w:hAnsi="Arial" w:cs="Arial"/>
          <w:bCs/>
          <w:sz w:val="24"/>
          <w:szCs w:val="24"/>
          <w:lang w:val="en-PH" w:eastAsia="en-PH"/>
        </w:rPr>
        <w:t>It is mov</w:t>
      </w:r>
      <w:r w:rsidR="003A2C98">
        <w:rPr>
          <w:rFonts w:ascii="Arial" w:eastAsia="Calibri" w:hAnsi="Arial" w:cs="Arial"/>
          <w:bCs/>
          <w:sz w:val="24"/>
          <w:szCs w:val="24"/>
          <w:lang w:val="en-PH" w:eastAsia="en-PH"/>
        </w:rPr>
        <w:t xml:space="preserve">ing towards the West at 15 km/h with </w:t>
      </w:r>
      <w:r>
        <w:rPr>
          <w:rFonts w:ascii="Arial" w:eastAsia="Calibri" w:hAnsi="Arial" w:cs="Arial"/>
          <w:bCs/>
          <w:sz w:val="24"/>
          <w:szCs w:val="24"/>
          <w:lang w:val="en-PH" w:eastAsia="en-PH"/>
        </w:rPr>
        <w:t>m</w:t>
      </w:r>
      <w:r w:rsidRPr="009F5418">
        <w:rPr>
          <w:rFonts w:ascii="Arial" w:eastAsia="Calibri" w:hAnsi="Arial" w:cs="Arial"/>
          <w:bCs/>
          <w:sz w:val="24"/>
          <w:szCs w:val="24"/>
          <w:lang w:val="en-PH" w:eastAsia="en-PH"/>
        </w:rPr>
        <w:t>aximum sustained winds of 155 km/h near the center and gustiness of up to 255 km/h</w:t>
      </w:r>
      <w:r>
        <w:rPr>
          <w:rFonts w:ascii="Arial" w:eastAsia="Calibri" w:hAnsi="Arial" w:cs="Arial"/>
          <w:bCs/>
          <w:sz w:val="24"/>
          <w:szCs w:val="24"/>
          <w:lang w:val="en-PH" w:eastAsia="en-PH"/>
        </w:rPr>
        <w:t>.</w:t>
      </w:r>
    </w:p>
    <w:p w:rsidR="009F5418" w:rsidRPr="009F5418" w:rsidRDefault="009F5418" w:rsidP="009F5418">
      <w:pPr>
        <w:pStyle w:val="NoSpacing1"/>
        <w:numPr>
          <w:ilvl w:val="0"/>
          <w:numId w:val="16"/>
        </w:numPr>
        <w:contextualSpacing/>
        <w:rPr>
          <w:rFonts w:ascii="Arial" w:hAnsi="Arial" w:cs="Arial"/>
          <w:bCs/>
          <w:sz w:val="24"/>
          <w:szCs w:val="24"/>
        </w:rPr>
      </w:pPr>
      <w:r w:rsidRPr="009F5418">
        <w:rPr>
          <w:rFonts w:ascii="Arial" w:hAnsi="Arial" w:cs="Arial"/>
          <w:bCs/>
          <w:sz w:val="24"/>
          <w:szCs w:val="24"/>
        </w:rPr>
        <w:t>The eyewall of Typhoon "Ambo" is bringing violent winds and heavy to intense rains over the northern portion of Samar and the southern portion of Northern Samar.</w:t>
      </w:r>
    </w:p>
    <w:p w:rsidR="009F5418" w:rsidRPr="009F5418" w:rsidRDefault="009F5418" w:rsidP="009F5418">
      <w:pPr>
        <w:pStyle w:val="NoSpacing1"/>
        <w:numPr>
          <w:ilvl w:val="0"/>
          <w:numId w:val="16"/>
        </w:numPr>
        <w:contextualSpacing/>
        <w:rPr>
          <w:rFonts w:ascii="Arial" w:hAnsi="Arial" w:cs="Arial"/>
          <w:bCs/>
          <w:sz w:val="24"/>
          <w:szCs w:val="24"/>
        </w:rPr>
      </w:pPr>
      <w:r w:rsidRPr="009F5418">
        <w:rPr>
          <w:rFonts w:ascii="Arial" w:hAnsi="Arial" w:cs="Arial"/>
          <w:bCs/>
          <w:sz w:val="24"/>
          <w:szCs w:val="24"/>
        </w:rPr>
        <w:t>Heavy Rainfall Outlook:</w:t>
      </w:r>
    </w:p>
    <w:p w:rsidR="009F5418" w:rsidRPr="009F5418" w:rsidRDefault="009F5418" w:rsidP="009F5418">
      <w:pPr>
        <w:pStyle w:val="NoSpacing1"/>
        <w:numPr>
          <w:ilvl w:val="0"/>
          <w:numId w:val="16"/>
        </w:numPr>
        <w:contextualSpacing/>
        <w:rPr>
          <w:rFonts w:ascii="Arial" w:hAnsi="Arial" w:cs="Arial"/>
          <w:bCs/>
          <w:sz w:val="24"/>
          <w:szCs w:val="24"/>
        </w:rPr>
      </w:pPr>
      <w:r w:rsidRPr="009F5418">
        <w:rPr>
          <w:rFonts w:ascii="Arial" w:hAnsi="Arial" w:cs="Arial"/>
          <w:bCs/>
          <w:sz w:val="24"/>
          <w:szCs w:val="24"/>
        </w:rPr>
        <w:t>Tonight (14 May): Heavy to at times intense rains over Samar Provinces, Masbate, and Sorsogon. Moderate to at times heavy rains over Albay, Camarines Sur, Catanduanes, and the rest of Eastern Visayas.</w:t>
      </w:r>
    </w:p>
    <w:p w:rsidR="009F5418" w:rsidRPr="009F5418" w:rsidRDefault="009F5418" w:rsidP="009F5418">
      <w:pPr>
        <w:pStyle w:val="NoSpacing1"/>
        <w:numPr>
          <w:ilvl w:val="0"/>
          <w:numId w:val="16"/>
        </w:numPr>
        <w:contextualSpacing/>
        <w:rPr>
          <w:rFonts w:ascii="Arial" w:hAnsi="Arial" w:cs="Arial"/>
          <w:bCs/>
          <w:sz w:val="24"/>
          <w:szCs w:val="24"/>
        </w:rPr>
      </w:pPr>
      <w:r w:rsidRPr="009F5418">
        <w:rPr>
          <w:rFonts w:ascii="Arial" w:hAnsi="Arial" w:cs="Arial"/>
          <w:bCs/>
          <w:sz w:val="24"/>
          <w:szCs w:val="24"/>
        </w:rPr>
        <w:t>Tomorrow (15 May): Moderate to heavy with at times intense rains over Bicol Region, Northern Samar, Quezon, Aurora, Marinduque, and Romblon.</w:t>
      </w:r>
    </w:p>
    <w:p w:rsidR="009F5418" w:rsidRPr="009F5418" w:rsidRDefault="009F5418" w:rsidP="009F5418">
      <w:pPr>
        <w:pStyle w:val="NoSpacing1"/>
        <w:numPr>
          <w:ilvl w:val="0"/>
          <w:numId w:val="16"/>
        </w:numPr>
        <w:contextualSpacing/>
        <w:rPr>
          <w:rFonts w:ascii="Arial" w:hAnsi="Arial" w:cs="Arial"/>
          <w:bCs/>
          <w:sz w:val="24"/>
          <w:szCs w:val="24"/>
        </w:rPr>
      </w:pPr>
      <w:r w:rsidRPr="009F5418">
        <w:rPr>
          <w:rFonts w:ascii="Arial" w:hAnsi="Arial" w:cs="Arial"/>
          <w:bCs/>
          <w:sz w:val="24"/>
          <w:szCs w:val="24"/>
        </w:rPr>
        <w:t>Residents in these areas are advised to take appropriate measures, coordinate with local disaster risk reduction and management offices, and continue monitoring for updates, especially the local rainfall or thunderstorm advisories and heavy rainfall warnings from PAGASA Regional Services Divisions (PRSD). Flooding and rain-induced landslides may occur in highly to very highly susceptible areas during heavy or prolonged rainfall.</w:t>
      </w:r>
    </w:p>
    <w:p w:rsidR="009F5418" w:rsidRPr="009F5418" w:rsidRDefault="009F5418" w:rsidP="009F5418">
      <w:pPr>
        <w:pStyle w:val="NoSpacing1"/>
        <w:numPr>
          <w:ilvl w:val="0"/>
          <w:numId w:val="16"/>
        </w:numPr>
        <w:contextualSpacing/>
        <w:rPr>
          <w:rFonts w:ascii="Arial" w:hAnsi="Arial" w:cs="Arial"/>
          <w:bCs/>
          <w:sz w:val="24"/>
          <w:szCs w:val="24"/>
        </w:rPr>
      </w:pPr>
      <w:r w:rsidRPr="009F5418">
        <w:rPr>
          <w:rFonts w:ascii="Arial" w:hAnsi="Arial" w:cs="Arial"/>
          <w:bCs/>
          <w:sz w:val="24"/>
          <w:szCs w:val="24"/>
        </w:rPr>
        <w:t>Coastal Water Conditions and Storm Surge Information:</w:t>
      </w:r>
    </w:p>
    <w:p w:rsidR="009F5418" w:rsidRPr="009F5418" w:rsidRDefault="009F5418" w:rsidP="009F5418">
      <w:pPr>
        <w:pStyle w:val="NoSpacing1"/>
        <w:numPr>
          <w:ilvl w:val="0"/>
          <w:numId w:val="16"/>
        </w:numPr>
        <w:contextualSpacing/>
        <w:rPr>
          <w:rFonts w:ascii="Arial" w:hAnsi="Arial" w:cs="Arial"/>
          <w:bCs/>
          <w:sz w:val="24"/>
          <w:szCs w:val="24"/>
        </w:rPr>
      </w:pPr>
      <w:r w:rsidRPr="009F5418">
        <w:rPr>
          <w:rFonts w:ascii="Arial" w:hAnsi="Arial" w:cs="Arial"/>
          <w:bCs/>
          <w:sz w:val="24"/>
          <w:szCs w:val="24"/>
        </w:rPr>
        <w:t>In the next 24 hours, storm surge of 2.0 to 4.0 meters may be experienced over the coastal areas of Northern Samar, Samar (west coast), Sorsogon, Albay, Catanduanes, Camarines Sur, Camarines Norte, Quezon, and Aurora. Along with large swells, this storm surge may cause potentially life-threatening coastal inundation.</w:t>
      </w:r>
    </w:p>
    <w:p w:rsidR="009F5418" w:rsidRPr="009F5418" w:rsidRDefault="009F5418" w:rsidP="009F5418">
      <w:pPr>
        <w:pStyle w:val="NoSpacing1"/>
        <w:numPr>
          <w:ilvl w:val="0"/>
          <w:numId w:val="16"/>
        </w:numPr>
        <w:contextualSpacing/>
        <w:rPr>
          <w:rFonts w:ascii="Arial" w:hAnsi="Arial" w:cs="Arial"/>
          <w:bCs/>
          <w:sz w:val="24"/>
          <w:szCs w:val="24"/>
        </w:rPr>
      </w:pPr>
      <w:r w:rsidRPr="009F5418">
        <w:rPr>
          <w:rFonts w:ascii="Arial" w:hAnsi="Arial" w:cs="Arial"/>
          <w:bCs/>
          <w:sz w:val="24"/>
          <w:szCs w:val="24"/>
        </w:rPr>
        <w:t>Sea travel is risky for all types of seacrafts over the seaboards of areas under TCWS.</w:t>
      </w:r>
    </w:p>
    <w:p w:rsidR="007F1BD0" w:rsidRDefault="007F1BD0" w:rsidP="00A02584">
      <w:pPr>
        <w:pStyle w:val="NoSpacing1"/>
        <w:contextualSpacing/>
        <w:jc w:val="right"/>
        <w:rPr>
          <w:rFonts w:ascii="Arial" w:eastAsia="Calibri" w:hAnsi="Arial" w:cs="Arial"/>
          <w:bCs/>
          <w:sz w:val="24"/>
          <w:szCs w:val="24"/>
          <w:lang w:val="en-PH" w:eastAsia="en-PH"/>
        </w:rPr>
      </w:pPr>
      <w:r w:rsidRPr="009C5CCE">
        <w:rPr>
          <w:rFonts w:ascii="Arial" w:hAnsi="Arial" w:cs="Arial"/>
          <w:bCs/>
          <w:i/>
          <w:color w:val="0070C0"/>
          <w:sz w:val="16"/>
          <w:szCs w:val="24"/>
        </w:rPr>
        <w:t xml:space="preserve">Source: </w:t>
      </w:r>
      <w:bookmarkStart w:id="4" w:name="_Situational_Report"/>
      <w:bookmarkStart w:id="5" w:name="_Assistance_Centers_and"/>
      <w:bookmarkStart w:id="6" w:name="_Critical_Areas"/>
      <w:bookmarkEnd w:id="4"/>
      <w:bookmarkEnd w:id="5"/>
      <w:bookmarkEnd w:id="6"/>
      <w:r w:rsidRPr="009C5CCE">
        <w:rPr>
          <w:rFonts w:ascii="Arial" w:hAnsi="Arial" w:cs="Arial"/>
          <w:i/>
          <w:color w:val="0070C0"/>
          <w:sz w:val="16"/>
          <w:szCs w:val="24"/>
        </w:rPr>
        <w:fldChar w:fldCharType="begin"/>
      </w:r>
      <w:r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DOST-PAGASA S</w:t>
      </w:r>
      <w:r w:rsidRPr="009C5CCE">
        <w:rPr>
          <w:rStyle w:val="Hyperlink"/>
          <w:rFonts w:ascii="Arial" w:hAnsi="Arial" w:cs="Arial"/>
          <w:i/>
          <w:color w:val="0070C0"/>
          <w:sz w:val="16"/>
          <w:szCs w:val="24"/>
          <w:u w:val="none"/>
        </w:rPr>
        <w:t>e</w:t>
      </w:r>
      <w:r w:rsidRPr="009C5CCE">
        <w:rPr>
          <w:rStyle w:val="Hyperlink"/>
          <w:rFonts w:ascii="Arial" w:hAnsi="Arial" w:cs="Arial"/>
          <w:i/>
          <w:color w:val="0070C0"/>
          <w:sz w:val="16"/>
          <w:szCs w:val="24"/>
          <w:u w:val="none"/>
        </w:rPr>
        <w:t>ver</w:t>
      </w:r>
      <w:r w:rsidRPr="009C5CCE">
        <w:rPr>
          <w:rFonts w:ascii="Arial" w:hAnsi="Arial" w:cs="Arial"/>
          <w:i/>
          <w:color w:val="0070C0"/>
          <w:sz w:val="16"/>
          <w:szCs w:val="24"/>
        </w:rPr>
        <w:fldChar w:fldCharType="end"/>
      </w:r>
      <w:r w:rsidRPr="009C5CCE">
        <w:rPr>
          <w:rFonts w:ascii="Arial" w:hAnsi="Arial" w:cs="Arial"/>
          <w:i/>
          <w:color w:val="0070C0"/>
          <w:sz w:val="16"/>
          <w:szCs w:val="24"/>
        </w:rPr>
        <w:t>e Weather Bulletin</w:t>
      </w:r>
    </w:p>
    <w:p w:rsidR="007F1BD0" w:rsidRDefault="007F1BD0" w:rsidP="00843A49">
      <w:pPr>
        <w:pStyle w:val="NoSpacing1"/>
        <w:contextualSpacing/>
        <w:jc w:val="right"/>
        <w:rPr>
          <w:rFonts w:ascii="Arial" w:hAnsi="Arial" w:cs="Arial"/>
          <w:i/>
          <w:color w:val="0070C0"/>
          <w:sz w:val="16"/>
          <w:szCs w:val="24"/>
        </w:rPr>
      </w:pPr>
    </w:p>
    <w:p w:rsidR="00FB109B" w:rsidRDefault="00FB109B" w:rsidP="00843A49">
      <w:pPr>
        <w:pStyle w:val="NoSpacing1"/>
        <w:contextualSpacing/>
        <w:jc w:val="right"/>
        <w:rPr>
          <w:rFonts w:ascii="Arial" w:hAnsi="Arial" w:cs="Arial"/>
          <w:i/>
          <w:color w:val="0070C0"/>
          <w:sz w:val="16"/>
          <w:szCs w:val="24"/>
        </w:rPr>
      </w:pPr>
    </w:p>
    <w:p w:rsidR="00944BA6" w:rsidRDefault="00944BA6" w:rsidP="00843A49">
      <w:pPr>
        <w:pStyle w:val="NoSpacing1"/>
        <w:contextualSpacing/>
        <w:jc w:val="right"/>
        <w:rPr>
          <w:rFonts w:ascii="Arial" w:hAnsi="Arial" w:cs="Arial"/>
          <w:i/>
          <w:color w:val="0070C0"/>
          <w:sz w:val="16"/>
          <w:szCs w:val="24"/>
        </w:rPr>
      </w:pPr>
      <w:r w:rsidRPr="00151EA5">
        <w:rPr>
          <w:rFonts w:ascii="Arial" w:eastAsia="Arial" w:hAnsi="Arial" w:cs="Arial"/>
          <w:b/>
          <w:noProof/>
          <w:color w:val="002060"/>
          <w:sz w:val="28"/>
          <w:szCs w:val="24"/>
          <w:lang w:val="en-PH" w:eastAsia="en-PH"/>
        </w:rPr>
        <mc:AlternateContent>
          <mc:Choice Requires="wps">
            <w:drawing>
              <wp:anchor distT="0" distB="0" distL="114300" distR="114300" simplePos="0" relativeHeight="251662336" behindDoc="0" locked="0" layoutInCell="1" allowOverlap="1" wp14:anchorId="1F65BC30" wp14:editId="1CF134BD">
                <wp:simplePos x="0" y="0"/>
                <wp:positionH relativeFrom="column">
                  <wp:posOffset>1162685</wp:posOffset>
                </wp:positionH>
                <wp:positionV relativeFrom="paragraph">
                  <wp:posOffset>0</wp:posOffset>
                </wp:positionV>
                <wp:extent cx="7524750"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944BA6" w:rsidRPr="005675AA" w:rsidRDefault="00944BA6" w:rsidP="00944BA6">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F65BC30" id="_x0000_t202" coordsize="21600,21600" o:spt="202" path="m,l,21600r21600,l21600,xe">
                <v:stroke joinstyle="miter"/>
                <v:path gradientshapeok="t" o:connecttype="rect"/>
              </v:shapetype>
              <v:shape id="Text Box 2" o:spid="_x0000_s1026" type="#_x0000_t202" style="position:absolute;left:0;text-align:left;margin-left:91.55pt;margin-top:0;width:59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Inq&#10;jazaAAAACAEAAA8AAABkcnMvZG93bnJldi54bWxMj8tOwzAQRfdI/IM1SOzouJRUIcSpEIgtiPKQ&#10;2LnxNImIx1HsNuHvma5geXSv7qPczL5XRxpjF9jAcqFBEdfBddwYeH97uspBxWTZ2T4wGfihCJvq&#10;/Ky0hQsTv9JxmxolIRwLa6BNaSgQY92St3ERBmLR9mH0NgmODbrRThLue7zWeo3ediwNrR3ooaX6&#10;e3vwBj6e91+fN/qlefTZMIVZI/tbNObyYr6/A5VoTn9mOM2X6VDJpl04sIuqF85XS7EakEcnebXO&#10;hXcGsjwDrEr8f6D6BQAA//8DAFBLAQItABQABgAIAAAAIQC2gziS/gAAAOEBAAATAAAAAAAAAAAA&#10;AAAAAAAAAABbQ29udGVudF9UeXBlc10ueG1sUEsBAi0AFAAGAAgAAAAhADj9If/WAAAAlAEAAAsA&#10;AAAAAAAAAAAAAAAALwEAAF9yZWxzLy5yZWxzUEsBAi0AFAAGAAgAAAAhABzhTJMKAgAA9AMAAA4A&#10;AAAAAAAAAAAAAAAALgIAAGRycy9lMm9Eb2MueG1sUEsBAi0AFAAGAAgAAAAhAInqjazaAAAACAEA&#10;AA8AAAAAAAAAAAAAAAAAZAQAAGRycy9kb3ducmV2LnhtbFBLBQYAAAAABAAEAPMAAABrBQAAAAA=&#10;" filled="f" stroked="f">
                <v:textbox>
                  <w:txbxContent>
                    <w:p w:rsidR="00944BA6" w:rsidRPr="005675AA" w:rsidRDefault="00944BA6" w:rsidP="00944BA6">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v:textbox>
                <w10:wrap type="square"/>
              </v:shape>
            </w:pict>
          </mc:Fallback>
        </mc:AlternateContent>
      </w:r>
    </w:p>
    <w:p w:rsidR="009A2349" w:rsidRDefault="009A2349">
      <w:pPr>
        <w:rPr>
          <w:rFonts w:ascii="Arial" w:hAnsi="Arial" w:cs="Arial"/>
          <w:i/>
          <w:color w:val="0070C0"/>
          <w:sz w:val="16"/>
          <w:szCs w:val="24"/>
        </w:rPr>
      </w:pPr>
    </w:p>
    <w:p w:rsidR="002673F9" w:rsidRDefault="002673F9">
      <w:pPr>
        <w:rPr>
          <w:rFonts w:ascii="Arial" w:hAnsi="Arial" w:cs="Arial"/>
          <w:bCs/>
          <w:i/>
          <w:color w:val="0070C0"/>
          <w:sz w:val="16"/>
          <w:szCs w:val="24"/>
        </w:rPr>
      </w:pPr>
      <w:r w:rsidRPr="002673F9">
        <w:rPr>
          <w:rFonts w:ascii="Arial" w:hAnsi="Arial" w:cs="Arial"/>
          <w:bCs/>
          <w:i/>
          <w:noProof/>
          <w:color w:val="0070C0"/>
          <w:sz w:val="16"/>
          <w:szCs w:val="24"/>
        </w:rPr>
        <w:drawing>
          <wp:inline distT="0" distB="0" distL="0" distR="0">
            <wp:extent cx="9756775" cy="5488186"/>
            <wp:effectExtent l="0" t="0" r="0" b="0"/>
            <wp:docPr id="32" name="Picture 32" descr="C:\Users\JEFFAMORCAN\Desktop\DRMB Files\Pre 2018\REPORTS\2020\TS Ambo\PAHR TD Ambo as of 14 May 2020, 8AM\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FFAMORCAN\Desktop\DRMB Files\Pre 2018\REPORTS\2020\TS Ambo\PAHR TD Ambo as of 14 May 2020, 8AM\Slide4.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9756775" cy="5488186"/>
                    </a:xfrm>
                    <a:prstGeom prst="rect">
                      <a:avLst/>
                    </a:prstGeom>
                    <a:noFill/>
                    <a:ln>
                      <a:noFill/>
                    </a:ln>
                  </pic:spPr>
                </pic:pic>
              </a:graphicData>
            </a:graphic>
          </wp:inline>
        </w:drawing>
      </w:r>
    </w:p>
    <w:p w:rsidR="009A2349" w:rsidRDefault="009A2349">
      <w:pPr>
        <w:rPr>
          <w:rFonts w:ascii="Arial" w:hAnsi="Arial" w:cs="Arial"/>
          <w:bCs/>
          <w:i/>
          <w:color w:val="0070C0"/>
          <w:sz w:val="16"/>
          <w:szCs w:val="24"/>
        </w:rPr>
      </w:pPr>
    </w:p>
    <w:p w:rsidR="009A2349" w:rsidRDefault="002673F9">
      <w:pPr>
        <w:rPr>
          <w:rFonts w:ascii="Arial" w:hAnsi="Arial" w:cs="Arial"/>
          <w:bCs/>
          <w:i/>
          <w:color w:val="0070C0"/>
          <w:sz w:val="16"/>
          <w:szCs w:val="24"/>
        </w:rPr>
      </w:pPr>
      <w:r w:rsidRPr="002673F9">
        <w:rPr>
          <w:rFonts w:ascii="Arial" w:hAnsi="Arial" w:cs="Arial"/>
          <w:bCs/>
          <w:i/>
          <w:noProof/>
          <w:color w:val="0070C0"/>
          <w:sz w:val="16"/>
          <w:szCs w:val="24"/>
        </w:rPr>
        <w:drawing>
          <wp:inline distT="0" distB="0" distL="0" distR="0">
            <wp:extent cx="9756775" cy="5488186"/>
            <wp:effectExtent l="0" t="0" r="0" b="0"/>
            <wp:docPr id="33" name="Picture 33" descr="C:\Users\JEFFAMORCAN\Desktop\DRMB Files\Pre 2018\REPORTS\2020\TS Ambo\PAHR TD Ambo as of 14 May 2020, 8AM\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FFAMORCAN\Desktop\DRMB Files\Pre 2018\REPORTS\2020\TS Ambo\PAHR TD Ambo as of 14 May 2020, 8AM\Slide5.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9756775" cy="5488186"/>
                    </a:xfrm>
                    <a:prstGeom prst="rect">
                      <a:avLst/>
                    </a:prstGeom>
                    <a:noFill/>
                    <a:ln>
                      <a:noFill/>
                    </a:ln>
                  </pic:spPr>
                </pic:pic>
              </a:graphicData>
            </a:graphic>
          </wp:inline>
        </w:drawing>
      </w:r>
    </w:p>
    <w:p w:rsidR="00944BA6" w:rsidRDefault="009A2349" w:rsidP="009A2349">
      <w:pPr>
        <w:jc w:val="right"/>
        <w:rPr>
          <w:rFonts w:ascii="Arial" w:eastAsia="SimSun" w:hAnsi="Arial" w:cs="Arial"/>
          <w:i/>
          <w:color w:val="0070C0"/>
          <w:sz w:val="16"/>
          <w:szCs w:val="24"/>
          <w:lang w:val="en-US" w:eastAsia="en-US"/>
        </w:rPr>
      </w:pPr>
      <w:r w:rsidRPr="009C5CCE">
        <w:rPr>
          <w:rFonts w:ascii="Arial" w:hAnsi="Arial" w:cs="Arial"/>
          <w:bCs/>
          <w:i/>
          <w:color w:val="0070C0"/>
          <w:sz w:val="16"/>
          <w:szCs w:val="24"/>
        </w:rPr>
        <w:t xml:space="preserve">Source: </w:t>
      </w:r>
      <w:r>
        <w:rPr>
          <w:rFonts w:ascii="Arial" w:hAnsi="Arial" w:cs="Arial"/>
          <w:i/>
          <w:color w:val="0070C0"/>
          <w:sz w:val="16"/>
          <w:szCs w:val="24"/>
        </w:rPr>
        <w:t>DRMB-DROMIC GIS Specialists</w:t>
      </w:r>
    </w:p>
    <w:p w:rsidR="002B311E" w:rsidRPr="00665154" w:rsidRDefault="002B311E" w:rsidP="002B311E">
      <w:pPr>
        <w:rPr>
          <w:rFonts w:ascii="Arial" w:eastAsia="Arial" w:hAnsi="Arial" w:cs="Arial"/>
          <w:b/>
          <w:color w:val="002060"/>
          <w:sz w:val="28"/>
          <w:szCs w:val="28"/>
        </w:rPr>
      </w:pPr>
      <w:r w:rsidRPr="002B311E">
        <w:rPr>
          <w:rFonts w:ascii="Arial" w:eastAsia="Arial" w:hAnsi="Arial" w:cs="Arial"/>
          <w:b/>
          <w:color w:val="002060"/>
          <w:sz w:val="24"/>
          <w:szCs w:val="28"/>
        </w:rPr>
        <w:lastRenderedPageBreak/>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rsidR="002B311E" w:rsidRPr="00153B0D" w:rsidRDefault="002B311E" w:rsidP="002B311E">
      <w:pPr>
        <w:spacing w:after="0" w:line="240" w:lineRule="auto"/>
        <w:contextualSpacing/>
        <w:jc w:val="both"/>
        <w:rPr>
          <w:rFonts w:ascii="Arial" w:eastAsia="Arial" w:hAnsi="Arial" w:cs="Arial"/>
          <w:sz w:val="24"/>
          <w:szCs w:val="24"/>
        </w:rPr>
      </w:pPr>
      <w:r w:rsidRPr="00153B0D">
        <w:rPr>
          <w:rFonts w:ascii="Arial" w:eastAsia="Arial" w:hAnsi="Arial" w:cs="Arial"/>
          <w:sz w:val="24"/>
          <w:szCs w:val="24"/>
        </w:rPr>
        <w:t xml:space="preserve">The DSWD Central Office (CO), Field Offices (FOs), and National Resource Operations Center (NROC) have stockpiles and standby funds amounting to </w:t>
      </w:r>
      <w:r w:rsidRPr="00BC5A6F">
        <w:rPr>
          <w:rFonts w:ascii="Arial" w:eastAsia="Arial" w:hAnsi="Arial" w:cs="Arial"/>
          <w:b/>
          <w:color w:val="0070C0"/>
          <w:sz w:val="24"/>
          <w:szCs w:val="24"/>
        </w:rPr>
        <w:t>₱</w:t>
      </w:r>
      <w:r w:rsidRPr="00293339">
        <w:rPr>
          <w:rFonts w:ascii="Arial" w:eastAsia="Arial" w:hAnsi="Arial" w:cs="Arial"/>
          <w:b/>
          <w:bCs/>
          <w:color w:val="0070C0"/>
          <w:sz w:val="24"/>
          <w:szCs w:val="24"/>
        </w:rPr>
        <w:t>1,187,276,201.67</w:t>
      </w:r>
      <w:r>
        <w:rPr>
          <w:rFonts w:ascii="Arial" w:eastAsia="Arial" w:hAnsi="Arial" w:cs="Arial"/>
          <w:b/>
          <w:bCs/>
          <w:color w:val="0070C0"/>
          <w:sz w:val="24"/>
          <w:szCs w:val="24"/>
        </w:rPr>
        <w:t xml:space="preserve"> </w:t>
      </w:r>
      <w:r w:rsidRPr="00153B0D">
        <w:rPr>
          <w:rFonts w:ascii="Arial" w:eastAsia="Arial" w:hAnsi="Arial" w:cs="Arial"/>
          <w:sz w:val="24"/>
          <w:szCs w:val="24"/>
        </w:rPr>
        <w:t>with breakdown as follows (see Table 2):</w:t>
      </w:r>
    </w:p>
    <w:p w:rsidR="002B311E" w:rsidRPr="002B311E" w:rsidRDefault="002B311E" w:rsidP="002B311E">
      <w:pPr>
        <w:spacing w:after="0" w:line="240" w:lineRule="auto"/>
        <w:contextualSpacing/>
        <w:jc w:val="both"/>
        <w:rPr>
          <w:rFonts w:ascii="Arial" w:eastAsia="Arial" w:hAnsi="Arial" w:cs="Arial"/>
          <w:sz w:val="16"/>
          <w:szCs w:val="24"/>
        </w:rPr>
      </w:pPr>
    </w:p>
    <w:p w:rsidR="002B311E" w:rsidRPr="00153B0D" w:rsidRDefault="002B311E" w:rsidP="002B311E">
      <w:pPr>
        <w:numPr>
          <w:ilvl w:val="0"/>
          <w:numId w:val="4"/>
        </w:numPr>
        <w:spacing w:after="0" w:line="240" w:lineRule="auto"/>
        <w:ind w:left="360"/>
        <w:contextualSpacing/>
        <w:rPr>
          <w:rFonts w:ascii="Arial" w:eastAsia="Arial" w:hAnsi="Arial" w:cs="Arial"/>
          <w:b/>
          <w:sz w:val="24"/>
          <w:szCs w:val="24"/>
        </w:rPr>
      </w:pPr>
      <w:r w:rsidRPr="00153B0D">
        <w:rPr>
          <w:rFonts w:ascii="Arial" w:eastAsia="Arial" w:hAnsi="Arial" w:cs="Arial"/>
          <w:b/>
          <w:sz w:val="24"/>
          <w:szCs w:val="24"/>
        </w:rPr>
        <w:t>Standby Funds</w:t>
      </w:r>
    </w:p>
    <w:p w:rsidR="002B311E" w:rsidRPr="00153B0D" w:rsidRDefault="002B311E" w:rsidP="002B311E">
      <w:pPr>
        <w:spacing w:after="0" w:line="240" w:lineRule="auto"/>
        <w:ind w:left="360"/>
        <w:contextualSpacing/>
        <w:jc w:val="both"/>
        <w:rPr>
          <w:rFonts w:ascii="Arial" w:eastAsia="Arial" w:hAnsi="Arial" w:cs="Arial"/>
          <w:sz w:val="24"/>
          <w:szCs w:val="24"/>
        </w:rPr>
      </w:pPr>
      <w:r w:rsidRPr="00153B0D">
        <w:rPr>
          <w:rFonts w:ascii="Arial" w:eastAsia="Arial" w:hAnsi="Arial" w:cs="Arial"/>
          <w:sz w:val="24"/>
          <w:szCs w:val="24"/>
        </w:rPr>
        <w:t>A tota</w:t>
      </w:r>
      <w:r w:rsidRPr="008921E6">
        <w:rPr>
          <w:rFonts w:ascii="Arial" w:eastAsia="Arial" w:hAnsi="Arial" w:cs="Arial"/>
          <w:sz w:val="24"/>
          <w:szCs w:val="24"/>
        </w:rPr>
        <w:t xml:space="preserve">l of </w:t>
      </w:r>
      <w:r w:rsidRPr="00293339">
        <w:rPr>
          <w:rFonts w:ascii="Arial" w:eastAsia="Arial" w:hAnsi="Arial" w:cs="Arial"/>
          <w:b/>
          <w:color w:val="0070C0"/>
          <w:sz w:val="24"/>
          <w:szCs w:val="24"/>
        </w:rPr>
        <w:t>₱</w:t>
      </w:r>
      <w:r w:rsidRPr="00293339">
        <w:rPr>
          <w:rFonts w:ascii="Arial" w:eastAsia="Arial" w:hAnsi="Arial" w:cs="Arial"/>
          <w:b/>
          <w:bCs/>
          <w:color w:val="0070C0"/>
          <w:sz w:val="24"/>
          <w:szCs w:val="24"/>
        </w:rPr>
        <w:t xml:space="preserve">239,358,454.96 </w:t>
      </w:r>
      <w:r w:rsidRPr="00293339">
        <w:rPr>
          <w:rFonts w:ascii="Arial" w:eastAsia="Arial" w:hAnsi="Arial" w:cs="Arial"/>
          <w:b/>
          <w:color w:val="0070C0"/>
          <w:sz w:val="24"/>
          <w:szCs w:val="24"/>
        </w:rPr>
        <w:t>standby funds</w:t>
      </w:r>
      <w:r w:rsidRPr="00293339">
        <w:rPr>
          <w:rFonts w:ascii="Arial" w:eastAsia="Arial" w:hAnsi="Arial" w:cs="Arial"/>
          <w:color w:val="0070C0"/>
          <w:sz w:val="24"/>
          <w:szCs w:val="24"/>
        </w:rPr>
        <w:t xml:space="preserve"> </w:t>
      </w:r>
      <w:r w:rsidRPr="008921E6">
        <w:rPr>
          <w:rFonts w:ascii="Arial" w:eastAsia="Arial" w:hAnsi="Arial" w:cs="Arial"/>
          <w:sz w:val="24"/>
          <w:szCs w:val="24"/>
        </w:rPr>
        <w:t xml:space="preserve">in the </w:t>
      </w:r>
      <w:r w:rsidRPr="00153B0D">
        <w:rPr>
          <w:rFonts w:ascii="Arial" w:eastAsia="Arial" w:hAnsi="Arial" w:cs="Arial"/>
          <w:sz w:val="24"/>
          <w:szCs w:val="24"/>
        </w:rPr>
        <w:t xml:space="preserve">CO and FOs. Of the said amount, </w:t>
      </w:r>
      <w:r w:rsidRPr="00153B0D">
        <w:rPr>
          <w:rFonts w:ascii="Arial" w:eastAsia="Arial" w:hAnsi="Arial" w:cs="Arial"/>
          <w:b/>
          <w:sz w:val="24"/>
          <w:szCs w:val="24"/>
        </w:rPr>
        <w:t xml:space="preserve">₱199,914,543.93 </w:t>
      </w:r>
      <w:r w:rsidRPr="00153B0D">
        <w:rPr>
          <w:rFonts w:ascii="Arial" w:eastAsia="Arial" w:hAnsi="Arial" w:cs="Arial"/>
          <w:sz w:val="24"/>
          <w:szCs w:val="24"/>
        </w:rPr>
        <w:t xml:space="preserve">is the </w:t>
      </w:r>
      <w:r w:rsidRPr="00153B0D">
        <w:rPr>
          <w:rFonts w:ascii="Arial" w:eastAsia="Arial" w:hAnsi="Arial" w:cs="Arial"/>
          <w:b/>
          <w:sz w:val="24"/>
          <w:szCs w:val="24"/>
        </w:rPr>
        <w:t>available Quick Response Fund (QRF)</w:t>
      </w:r>
      <w:r w:rsidRPr="00153B0D">
        <w:rPr>
          <w:rFonts w:ascii="Arial" w:eastAsia="Arial" w:hAnsi="Arial" w:cs="Arial"/>
          <w:sz w:val="24"/>
          <w:szCs w:val="24"/>
        </w:rPr>
        <w:t xml:space="preserve"> in the CO.</w:t>
      </w:r>
    </w:p>
    <w:p w:rsidR="002B311E" w:rsidRPr="002B311E" w:rsidRDefault="002B311E" w:rsidP="002B311E">
      <w:pPr>
        <w:spacing w:after="0" w:line="240" w:lineRule="auto"/>
        <w:ind w:left="360"/>
        <w:contextualSpacing/>
        <w:jc w:val="both"/>
        <w:rPr>
          <w:rFonts w:ascii="Arial" w:eastAsia="Arial" w:hAnsi="Arial" w:cs="Arial"/>
          <w:b/>
          <w:sz w:val="16"/>
          <w:szCs w:val="24"/>
        </w:rPr>
      </w:pPr>
    </w:p>
    <w:p w:rsidR="002B311E" w:rsidRPr="00153B0D" w:rsidRDefault="002B311E" w:rsidP="002B311E">
      <w:pPr>
        <w:numPr>
          <w:ilvl w:val="0"/>
          <w:numId w:val="4"/>
        </w:numPr>
        <w:spacing w:after="0" w:line="240" w:lineRule="auto"/>
        <w:ind w:left="360"/>
        <w:contextualSpacing/>
        <w:rPr>
          <w:rFonts w:ascii="Arial" w:eastAsia="Arial" w:hAnsi="Arial" w:cs="Arial"/>
          <w:b/>
          <w:sz w:val="24"/>
          <w:szCs w:val="24"/>
        </w:rPr>
      </w:pPr>
      <w:r w:rsidRPr="00153B0D">
        <w:rPr>
          <w:rFonts w:ascii="Arial" w:eastAsia="Arial" w:hAnsi="Arial" w:cs="Arial"/>
          <w:b/>
          <w:sz w:val="24"/>
          <w:szCs w:val="24"/>
        </w:rPr>
        <w:t>Stockpiles</w:t>
      </w:r>
    </w:p>
    <w:p w:rsidR="002B311E" w:rsidRPr="00153B0D" w:rsidRDefault="002B311E" w:rsidP="002B311E">
      <w:pPr>
        <w:spacing w:after="0" w:line="240" w:lineRule="auto"/>
        <w:ind w:left="360"/>
        <w:contextualSpacing/>
        <w:jc w:val="both"/>
        <w:rPr>
          <w:rFonts w:ascii="Arial" w:eastAsia="Arial" w:hAnsi="Arial" w:cs="Arial"/>
          <w:sz w:val="24"/>
          <w:szCs w:val="24"/>
        </w:rPr>
      </w:pPr>
      <w:r w:rsidRPr="00153B0D">
        <w:rPr>
          <w:rFonts w:ascii="Arial" w:eastAsia="Arial" w:hAnsi="Arial" w:cs="Arial"/>
          <w:sz w:val="24"/>
          <w:szCs w:val="24"/>
        </w:rPr>
        <w:t xml:space="preserve">A total of </w:t>
      </w:r>
      <w:r w:rsidRPr="00293339">
        <w:rPr>
          <w:rFonts w:ascii="Arial" w:eastAsia="Arial" w:hAnsi="Arial" w:cs="Arial"/>
          <w:b/>
          <w:bCs/>
          <w:sz w:val="24"/>
          <w:szCs w:val="24"/>
        </w:rPr>
        <w:t xml:space="preserve">402,879 </w:t>
      </w:r>
      <w:r w:rsidRPr="00293339">
        <w:rPr>
          <w:rFonts w:ascii="Arial" w:eastAsia="Arial" w:hAnsi="Arial" w:cs="Arial"/>
          <w:b/>
          <w:sz w:val="24"/>
          <w:szCs w:val="24"/>
        </w:rPr>
        <w:t>family food packs (FFPs)</w:t>
      </w:r>
      <w:r w:rsidRPr="00293339">
        <w:rPr>
          <w:rFonts w:ascii="Arial" w:eastAsia="Arial" w:hAnsi="Arial" w:cs="Arial"/>
          <w:sz w:val="24"/>
          <w:szCs w:val="24"/>
        </w:rPr>
        <w:t xml:space="preserve"> amounting to </w:t>
      </w:r>
      <w:r w:rsidRPr="00293339">
        <w:rPr>
          <w:rFonts w:ascii="Arial" w:eastAsia="Arial" w:hAnsi="Arial" w:cs="Arial"/>
          <w:b/>
          <w:sz w:val="24"/>
          <w:szCs w:val="24"/>
        </w:rPr>
        <w:t>₱</w:t>
      </w:r>
      <w:r w:rsidRPr="00293339">
        <w:rPr>
          <w:rFonts w:ascii="Arial" w:eastAsia="Arial" w:hAnsi="Arial" w:cs="Arial"/>
          <w:b/>
          <w:bCs/>
          <w:sz w:val="24"/>
          <w:szCs w:val="24"/>
        </w:rPr>
        <w:t>180,214,446.40</w:t>
      </w:r>
      <w:r w:rsidRPr="00293339">
        <w:rPr>
          <w:rFonts w:ascii="Arial" w:eastAsia="Arial" w:hAnsi="Arial" w:cs="Arial"/>
          <w:sz w:val="24"/>
          <w:szCs w:val="24"/>
        </w:rPr>
        <w:t>,</w:t>
      </w:r>
      <w:r w:rsidRPr="00293339">
        <w:rPr>
          <w:rFonts w:ascii="Arial" w:eastAsia="Arial" w:hAnsi="Arial" w:cs="Arial"/>
          <w:b/>
          <w:sz w:val="24"/>
          <w:szCs w:val="24"/>
        </w:rPr>
        <w:t xml:space="preserve"> other food items </w:t>
      </w:r>
      <w:r w:rsidRPr="00293339">
        <w:rPr>
          <w:rFonts w:ascii="Arial" w:eastAsia="Arial" w:hAnsi="Arial" w:cs="Arial"/>
          <w:sz w:val="24"/>
          <w:szCs w:val="24"/>
        </w:rPr>
        <w:t xml:space="preserve">amounting to </w:t>
      </w:r>
      <w:r w:rsidRPr="00293339">
        <w:rPr>
          <w:rFonts w:ascii="Arial" w:eastAsia="Arial" w:hAnsi="Arial" w:cs="Arial"/>
          <w:b/>
          <w:sz w:val="24"/>
          <w:szCs w:val="24"/>
        </w:rPr>
        <w:t>₱</w:t>
      </w:r>
      <w:r w:rsidRPr="00293339">
        <w:rPr>
          <w:rFonts w:ascii="Arial" w:eastAsia="Arial" w:hAnsi="Arial" w:cs="Arial"/>
          <w:b/>
          <w:bCs/>
          <w:sz w:val="24"/>
          <w:szCs w:val="24"/>
        </w:rPr>
        <w:t xml:space="preserve">270,137,144.46 </w:t>
      </w:r>
      <w:r w:rsidRPr="00293339">
        <w:rPr>
          <w:rFonts w:ascii="Arial" w:eastAsia="Arial" w:hAnsi="Arial" w:cs="Arial"/>
          <w:sz w:val="24"/>
          <w:szCs w:val="24"/>
        </w:rPr>
        <w:t>and</w:t>
      </w:r>
      <w:r w:rsidRPr="00293339">
        <w:rPr>
          <w:rFonts w:ascii="Arial" w:eastAsia="Arial" w:hAnsi="Arial" w:cs="Arial"/>
          <w:b/>
          <w:sz w:val="24"/>
          <w:szCs w:val="24"/>
        </w:rPr>
        <w:t xml:space="preserve"> non-food items (FNIs)</w:t>
      </w:r>
      <w:r w:rsidRPr="00293339">
        <w:rPr>
          <w:rFonts w:ascii="Arial" w:eastAsia="Arial" w:hAnsi="Arial" w:cs="Arial"/>
          <w:sz w:val="24"/>
          <w:szCs w:val="24"/>
        </w:rPr>
        <w:t xml:space="preserve"> amounting to </w:t>
      </w:r>
      <w:r w:rsidRPr="00293339">
        <w:rPr>
          <w:rFonts w:ascii="Arial" w:eastAsia="Arial" w:hAnsi="Arial" w:cs="Arial"/>
          <w:b/>
          <w:sz w:val="24"/>
          <w:szCs w:val="24"/>
        </w:rPr>
        <w:t>₱</w:t>
      </w:r>
      <w:r w:rsidRPr="00293339">
        <w:rPr>
          <w:rFonts w:ascii="Arial" w:eastAsia="Arial" w:hAnsi="Arial" w:cs="Arial"/>
          <w:b/>
          <w:bCs/>
          <w:sz w:val="24"/>
          <w:szCs w:val="24"/>
        </w:rPr>
        <w:t xml:space="preserve">497,566,155.85 </w:t>
      </w:r>
      <w:r w:rsidRPr="00293339">
        <w:rPr>
          <w:rFonts w:ascii="Arial" w:eastAsia="Arial" w:hAnsi="Arial" w:cs="Arial"/>
          <w:sz w:val="24"/>
          <w:szCs w:val="24"/>
        </w:rPr>
        <w:t>are available.</w:t>
      </w:r>
    </w:p>
    <w:p w:rsidR="002B311E" w:rsidRPr="002B311E" w:rsidRDefault="002B311E" w:rsidP="002B311E">
      <w:pPr>
        <w:spacing w:after="0" w:line="240" w:lineRule="auto"/>
        <w:ind w:left="360"/>
        <w:contextualSpacing/>
        <w:jc w:val="both"/>
        <w:rPr>
          <w:rFonts w:ascii="Arial" w:eastAsia="Arial" w:hAnsi="Arial" w:cs="Arial"/>
          <w:b/>
          <w:i/>
          <w:sz w:val="14"/>
          <w:szCs w:val="20"/>
        </w:rPr>
      </w:pPr>
    </w:p>
    <w:p w:rsidR="002B311E" w:rsidRPr="004F322E" w:rsidRDefault="002B311E" w:rsidP="002B311E">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 2. Available Standby Funds and Stockpiles</w:t>
      </w:r>
    </w:p>
    <w:tbl>
      <w:tblPr>
        <w:tblW w:w="5000" w:type="pct"/>
        <w:jc w:val="center"/>
        <w:tblCellMar>
          <w:left w:w="0" w:type="dxa"/>
          <w:right w:w="0" w:type="dxa"/>
        </w:tblCellMar>
        <w:tblLook w:val="04A0" w:firstRow="1" w:lastRow="0" w:firstColumn="1" w:lastColumn="0" w:noHBand="0" w:noVBand="1"/>
      </w:tblPr>
      <w:tblGrid>
        <w:gridCol w:w="1988"/>
        <w:gridCol w:w="2355"/>
        <w:gridCol w:w="1329"/>
        <w:gridCol w:w="2355"/>
        <w:gridCol w:w="2355"/>
        <w:gridCol w:w="2355"/>
        <w:gridCol w:w="2612"/>
      </w:tblGrid>
      <w:tr w:rsidR="002B311E" w:rsidRPr="00677EB0" w:rsidTr="002B311E">
        <w:trPr>
          <w:trHeight w:val="20"/>
          <w:jc w:val="center"/>
        </w:trPr>
        <w:tc>
          <w:tcPr>
            <w:tcW w:w="648"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Region / Office</w:t>
            </w:r>
          </w:p>
        </w:tc>
        <w:tc>
          <w:tcPr>
            <w:tcW w:w="76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i/>
                <w:iCs/>
                <w:sz w:val="18"/>
                <w:szCs w:val="18"/>
              </w:rPr>
            </w:pPr>
            <w:r w:rsidRPr="00677EB0">
              <w:rPr>
                <w:rFonts w:ascii="Arial Narrow" w:eastAsia="Times New Roman" w:hAnsi="Arial Narrow"/>
                <w:b/>
                <w:bCs/>
                <w:i/>
                <w:iCs/>
                <w:sz w:val="18"/>
                <w:szCs w:val="18"/>
              </w:rPr>
              <w:t>Standby Funds</w:t>
            </w:r>
          </w:p>
        </w:tc>
        <w:tc>
          <w:tcPr>
            <w:tcW w:w="1200"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i/>
                <w:iCs/>
                <w:sz w:val="18"/>
                <w:szCs w:val="18"/>
              </w:rPr>
            </w:pPr>
            <w:r w:rsidRPr="00677EB0">
              <w:rPr>
                <w:rFonts w:ascii="Arial Narrow" w:eastAsia="Times New Roman" w:hAnsi="Arial Narrow"/>
                <w:b/>
                <w:bCs/>
                <w:i/>
                <w:iCs/>
                <w:sz w:val="18"/>
                <w:szCs w:val="18"/>
              </w:rPr>
              <w:t>FAMILY FOOD PACKS</w:t>
            </w:r>
          </w:p>
        </w:tc>
        <w:tc>
          <w:tcPr>
            <w:tcW w:w="76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Other Food Items</w:t>
            </w:r>
          </w:p>
        </w:tc>
        <w:tc>
          <w:tcPr>
            <w:tcW w:w="76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Non-Food Relief Items</w:t>
            </w:r>
          </w:p>
        </w:tc>
        <w:tc>
          <w:tcPr>
            <w:tcW w:w="85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Total Standby Funds &amp; Stockpile</w:t>
            </w:r>
          </w:p>
        </w:tc>
      </w:tr>
      <w:tr w:rsidR="002B311E" w:rsidRPr="00677EB0" w:rsidTr="002B311E">
        <w:trPr>
          <w:trHeight w:val="20"/>
          <w:jc w:val="center"/>
        </w:trPr>
        <w:tc>
          <w:tcPr>
            <w:tcW w:w="648"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2B311E" w:rsidRPr="00677EB0" w:rsidRDefault="002B311E" w:rsidP="00B71024">
            <w:pPr>
              <w:widowControl/>
              <w:spacing w:after="0" w:line="240" w:lineRule="auto"/>
              <w:ind w:right="57"/>
              <w:contextualSpacing/>
              <w:rPr>
                <w:rFonts w:ascii="Arial Narrow" w:eastAsia="Times New Roman" w:hAnsi="Arial Narrow"/>
                <w:b/>
                <w:bCs/>
                <w:sz w:val="18"/>
                <w:szCs w:val="18"/>
              </w:rPr>
            </w:pPr>
          </w:p>
        </w:tc>
        <w:tc>
          <w:tcPr>
            <w:tcW w:w="76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2B311E" w:rsidRPr="00677EB0" w:rsidRDefault="002B311E" w:rsidP="00B71024">
            <w:pPr>
              <w:widowControl/>
              <w:spacing w:after="0" w:line="240" w:lineRule="auto"/>
              <w:ind w:right="57"/>
              <w:contextualSpacing/>
              <w:rPr>
                <w:rFonts w:ascii="Arial Narrow" w:eastAsia="Times New Roman" w:hAnsi="Arial Narrow"/>
                <w:b/>
                <w:bCs/>
                <w:i/>
                <w:iCs/>
                <w:sz w:val="18"/>
                <w:szCs w:val="18"/>
              </w:rPr>
            </w:pPr>
          </w:p>
        </w:tc>
        <w:tc>
          <w:tcPr>
            <w:tcW w:w="43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Quantity</w:t>
            </w:r>
          </w:p>
        </w:tc>
        <w:tc>
          <w:tcPr>
            <w:tcW w:w="76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Total Cost</w:t>
            </w:r>
          </w:p>
        </w:tc>
        <w:tc>
          <w:tcPr>
            <w:tcW w:w="76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2B311E" w:rsidRPr="00677EB0" w:rsidRDefault="002B311E" w:rsidP="00B71024">
            <w:pPr>
              <w:widowControl/>
              <w:spacing w:after="0" w:line="240" w:lineRule="auto"/>
              <w:ind w:right="57"/>
              <w:contextualSpacing/>
              <w:rPr>
                <w:rFonts w:ascii="Arial Narrow" w:eastAsia="Times New Roman" w:hAnsi="Arial Narrow"/>
                <w:b/>
                <w:bCs/>
                <w:sz w:val="18"/>
                <w:szCs w:val="18"/>
              </w:rPr>
            </w:pPr>
          </w:p>
        </w:tc>
        <w:tc>
          <w:tcPr>
            <w:tcW w:w="76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2B311E" w:rsidRPr="00677EB0" w:rsidRDefault="002B311E" w:rsidP="00B71024">
            <w:pPr>
              <w:widowControl/>
              <w:spacing w:after="0" w:line="240" w:lineRule="auto"/>
              <w:ind w:right="57"/>
              <w:contextualSpacing/>
              <w:rPr>
                <w:rFonts w:ascii="Arial Narrow" w:eastAsia="Times New Roman" w:hAnsi="Arial Narrow"/>
                <w:b/>
                <w:bCs/>
                <w:sz w:val="18"/>
                <w:szCs w:val="18"/>
              </w:rPr>
            </w:pPr>
          </w:p>
        </w:tc>
        <w:tc>
          <w:tcPr>
            <w:tcW w:w="85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2B311E" w:rsidRPr="00677EB0" w:rsidRDefault="002B311E" w:rsidP="00B71024">
            <w:pPr>
              <w:widowControl/>
              <w:spacing w:after="0" w:line="240" w:lineRule="auto"/>
              <w:ind w:right="57"/>
              <w:contextualSpacing/>
              <w:rPr>
                <w:rFonts w:ascii="Arial Narrow" w:eastAsia="Times New Roman" w:hAnsi="Arial Narrow"/>
                <w:b/>
                <w:bCs/>
                <w:sz w:val="18"/>
                <w:szCs w:val="18"/>
              </w:rPr>
            </w:pPr>
          </w:p>
        </w:tc>
      </w:tr>
      <w:tr w:rsidR="002B311E" w:rsidRPr="00677EB0" w:rsidTr="002B311E">
        <w:trPr>
          <w:trHeight w:val="20"/>
          <w:jc w:val="center"/>
        </w:trPr>
        <w:tc>
          <w:tcPr>
            <w:tcW w:w="648"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2B311E" w:rsidRPr="00677EB0" w:rsidRDefault="002B311E" w:rsidP="00B71024">
            <w:pPr>
              <w:widowControl/>
              <w:spacing w:after="0" w:line="240" w:lineRule="auto"/>
              <w:ind w:right="57"/>
              <w:contextualSpacing/>
              <w:rPr>
                <w:rFonts w:ascii="Arial Narrow" w:eastAsia="Times New Roman" w:hAnsi="Arial Narrow"/>
                <w:b/>
                <w:bCs/>
                <w:sz w:val="18"/>
                <w:szCs w:val="18"/>
              </w:rPr>
            </w:pPr>
          </w:p>
        </w:tc>
        <w:tc>
          <w:tcPr>
            <w:tcW w:w="76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b/>
                <w:bCs/>
                <w:sz w:val="18"/>
                <w:szCs w:val="18"/>
              </w:rPr>
            </w:pPr>
            <w:r w:rsidRPr="00293339">
              <w:rPr>
                <w:rFonts w:ascii="Arial Narrow" w:hAnsi="Arial Narrow"/>
                <w:b/>
                <w:bCs/>
                <w:sz w:val="18"/>
              </w:rPr>
              <w:t>239,358,454.96</w:t>
            </w:r>
          </w:p>
        </w:tc>
        <w:tc>
          <w:tcPr>
            <w:tcW w:w="43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b/>
                <w:bCs/>
                <w:sz w:val="18"/>
                <w:szCs w:val="18"/>
              </w:rPr>
            </w:pPr>
            <w:r w:rsidRPr="00293339">
              <w:rPr>
                <w:rFonts w:ascii="Arial Narrow" w:hAnsi="Arial Narrow"/>
                <w:b/>
                <w:bCs/>
                <w:sz w:val="18"/>
              </w:rPr>
              <w:t>402,879</w:t>
            </w:r>
          </w:p>
        </w:tc>
        <w:tc>
          <w:tcPr>
            <w:tcW w:w="76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b/>
                <w:bCs/>
                <w:sz w:val="18"/>
                <w:szCs w:val="18"/>
              </w:rPr>
            </w:pPr>
            <w:r w:rsidRPr="00293339">
              <w:rPr>
                <w:rFonts w:ascii="Arial Narrow" w:hAnsi="Arial Narrow"/>
                <w:b/>
                <w:bCs/>
                <w:sz w:val="18"/>
              </w:rPr>
              <w:t>180,214,446.40</w:t>
            </w:r>
          </w:p>
        </w:tc>
        <w:tc>
          <w:tcPr>
            <w:tcW w:w="76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b/>
                <w:bCs/>
                <w:sz w:val="18"/>
                <w:szCs w:val="18"/>
              </w:rPr>
            </w:pPr>
            <w:r w:rsidRPr="00293339">
              <w:rPr>
                <w:rFonts w:ascii="Arial Narrow" w:hAnsi="Arial Narrow"/>
                <w:b/>
                <w:bCs/>
                <w:sz w:val="18"/>
              </w:rPr>
              <w:t>270,137,144.46</w:t>
            </w:r>
          </w:p>
        </w:tc>
        <w:tc>
          <w:tcPr>
            <w:tcW w:w="76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b/>
                <w:bCs/>
                <w:sz w:val="18"/>
                <w:szCs w:val="18"/>
              </w:rPr>
            </w:pPr>
            <w:r w:rsidRPr="00293339">
              <w:rPr>
                <w:rFonts w:ascii="Arial Narrow" w:hAnsi="Arial Narrow"/>
                <w:b/>
                <w:bCs/>
                <w:sz w:val="18"/>
              </w:rPr>
              <w:t>497,566,155.85</w:t>
            </w:r>
          </w:p>
        </w:tc>
        <w:tc>
          <w:tcPr>
            <w:tcW w:w="85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b/>
                <w:bCs/>
                <w:sz w:val="18"/>
                <w:szCs w:val="18"/>
              </w:rPr>
            </w:pPr>
            <w:r w:rsidRPr="00293339">
              <w:rPr>
                <w:rFonts w:ascii="Arial Narrow" w:hAnsi="Arial Narrow"/>
                <w:b/>
                <w:bCs/>
                <w:sz w:val="18"/>
              </w:rPr>
              <w:t>1,187,276,201.67</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Central Office</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199,914,543.93</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199,914,543.93</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NRLMB - NROC</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20"/>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76,537</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35,183,890.00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46,170,820.26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274,784,794.34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356,139,504.60</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NRLMB - VDRC</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20"/>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42,357</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19,937,439.90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11,414,590.40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8,418,215.50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39,770,245.80</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650,455.00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24,051</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10,664,914.14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1,011,130.00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39,617,593.15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51,944,092.29</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2,700,138.89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22,963</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8,472,020.26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12,363,967.10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5,510,398.95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29,046,525.20</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III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926,720.64</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6,157</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3,334,569.63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4,740,971.72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5,510,398.95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14,512,660.94</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CALABARZON</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6,261</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2,367,530.00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7,901,624.00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5,100,261.58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18,369,415.58</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MIMAROPA</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3,069,989.19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13,456</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6,055,200.00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4,313,203.00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5,009,477.50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18,447,869.69</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V</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3,001,050.00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3,224</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1,215,489.70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5,299,355.17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29,684,861.91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39,200,756.78</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VI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3,000,851.68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18,628</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9,201,040.00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48,660,483.77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6,853,499.39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67,715,874.84</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VII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3,000,015.14</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42,988</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17,116,270.24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39,156,425.22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74,024.00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59,346,734.60</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VIII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3,001,454.16</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4,814</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2,643,222.98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1,593,189.54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19,362,680.38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26,600,547.06</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IX</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94,500.00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35,997</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19,095,990.00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8,782,570.00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14,357,924.59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42,330,984.59</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X</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3,106,997.00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46,991</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18,698,198.79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37,791,044.43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19,741,365.19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79,337,605.41</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XI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18,142</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6,715,261.30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6,724,958.90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23,839,069.26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40,279,289.46</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XII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3,000,701.68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3,102</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1,399,002.00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10,289,125.49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12,876,448.72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27,565,277.89</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CARAGA</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17,305</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6,280,135.50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10,935,422.52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3,258,445.70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23,474,003.72</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NCR</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1,886,079.00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1,440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635,500.80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1,789,491.78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9,799,152.16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14,110,223.74</w:t>
            </w:r>
          </w:p>
        </w:tc>
      </w:tr>
      <w:tr w:rsidR="002B311E" w:rsidRPr="00677EB0" w:rsidTr="002B311E">
        <w:trPr>
          <w:trHeight w:val="20"/>
          <w:jc w:val="center"/>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B311E" w:rsidRPr="00677EB0" w:rsidRDefault="002B311E" w:rsidP="00B71024">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lastRenderedPageBreak/>
              <w:t>CAR</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3,004,958.65</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18,466</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11,198,771.16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11,198,771.16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13,767,544.58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B311E" w:rsidRPr="00293339" w:rsidRDefault="002B311E" w:rsidP="00B71024">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39,170,045.55</w:t>
            </w:r>
          </w:p>
        </w:tc>
      </w:tr>
    </w:tbl>
    <w:p w:rsidR="002B311E" w:rsidRDefault="002B311E" w:rsidP="002B311E">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13 May 2020, 5PM</w:t>
      </w:r>
      <w:r>
        <w:rPr>
          <w:rFonts w:ascii="Arial" w:eastAsia="Arial" w:hAnsi="Arial" w:cs="Arial"/>
          <w:i/>
          <w:sz w:val="16"/>
          <w:szCs w:val="16"/>
        </w:rPr>
        <w:tab/>
        <w:t>.</w:t>
      </w:r>
    </w:p>
    <w:p w:rsidR="002B311E" w:rsidRDefault="002B311E" w:rsidP="002B311E">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rsidR="00BA203F" w:rsidRPr="00BA203F" w:rsidRDefault="00BA203F" w:rsidP="00BA203F">
      <w:pPr>
        <w:spacing w:after="0" w:line="240" w:lineRule="auto"/>
        <w:contextualSpacing/>
        <w:jc w:val="right"/>
        <w:rPr>
          <w:rFonts w:ascii="Arial" w:eastAsia="Arial" w:hAnsi="Arial" w:cs="Arial"/>
          <w:i/>
          <w:color w:val="0070C0"/>
          <w:sz w:val="16"/>
          <w:szCs w:val="16"/>
        </w:rPr>
      </w:pPr>
    </w:p>
    <w:p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7" w:name="_Contact_Information"/>
      <w:bookmarkEnd w:id="7"/>
    </w:p>
    <w:p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695"/>
        <w:gridCol w:w="13660"/>
      </w:tblGrid>
      <w:tr w:rsidR="00376584"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C8459B" w:rsidRPr="00C8459B"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8459B" w:rsidRDefault="00C8459B" w:rsidP="00944BA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Pr>
                <w:rFonts w:ascii="Arial" w:eastAsia="Arial" w:hAnsi="Arial" w:cs="Arial"/>
                <w:color w:val="auto"/>
                <w:sz w:val="20"/>
                <w:szCs w:val="24"/>
              </w:rPr>
              <w:t>14</w:t>
            </w:r>
            <w:r w:rsidR="00424801" w:rsidRPr="00C8459B">
              <w:rPr>
                <w:rFonts w:ascii="Arial" w:eastAsia="Arial" w:hAnsi="Arial" w:cs="Arial"/>
                <w:color w:val="auto"/>
                <w:sz w:val="20"/>
                <w:szCs w:val="24"/>
              </w:rPr>
              <w:t xml:space="preserve"> </w:t>
            </w:r>
            <w:r w:rsidR="00994234" w:rsidRPr="00C8459B">
              <w:rPr>
                <w:rFonts w:ascii="Arial" w:eastAsia="Arial" w:hAnsi="Arial" w:cs="Arial"/>
                <w:color w:val="auto"/>
                <w:sz w:val="20"/>
                <w:szCs w:val="24"/>
              </w:rPr>
              <w:t xml:space="preserve">May </w:t>
            </w:r>
            <w:r w:rsidR="00944BA6" w:rsidRPr="00C8459B">
              <w:rPr>
                <w:rFonts w:ascii="Arial" w:eastAsia="Arial" w:hAnsi="Arial" w:cs="Arial"/>
                <w:color w:val="auto"/>
                <w:sz w:val="20"/>
                <w:szCs w:val="24"/>
              </w:rPr>
              <w:t>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C8459B"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8459B">
              <w:rPr>
                <w:rFonts w:ascii="Arial" w:eastAsia="Arial" w:hAnsi="Arial" w:cs="Arial"/>
                <w:color w:val="auto"/>
                <w:sz w:val="20"/>
                <w:szCs w:val="24"/>
              </w:rPr>
              <w:t xml:space="preserve">The Disaster Response Management Bureau (DRMB) is on </w:t>
            </w:r>
            <w:r w:rsidRPr="00C8459B">
              <w:rPr>
                <w:rFonts w:ascii="Arial" w:eastAsia="Arial" w:hAnsi="Arial" w:cs="Arial"/>
                <w:b/>
                <w:color w:val="auto"/>
                <w:sz w:val="20"/>
                <w:szCs w:val="24"/>
              </w:rPr>
              <w:t xml:space="preserve">BLUE </w:t>
            </w:r>
            <w:r w:rsidRPr="00C8459B">
              <w:rPr>
                <w:rFonts w:ascii="Arial" w:eastAsia="Arial" w:hAnsi="Arial" w:cs="Arial"/>
                <w:color w:val="auto"/>
                <w:sz w:val="20"/>
                <w:szCs w:val="24"/>
              </w:rPr>
              <w:t>alert status and is closely coordinating with the concerned field offices for significant disaster response updates</w:t>
            </w:r>
          </w:p>
          <w:p w:rsidR="00BB34DB" w:rsidRPr="00C8459B" w:rsidRDefault="00C15DBE" w:rsidP="007F1BD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8459B">
              <w:rPr>
                <w:rFonts w:ascii="Arial" w:eastAsia="Arial" w:hAnsi="Arial" w:cs="Arial"/>
                <w:color w:val="auto"/>
                <w:sz w:val="20"/>
                <w:szCs w:val="24"/>
              </w:rPr>
              <w:t>All QRT members and emergency equipment are on standby and ready for deployment.</w:t>
            </w:r>
          </w:p>
        </w:tc>
      </w:tr>
      <w:tr w:rsidR="007F1BD0" w:rsidRPr="00C8459B"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F1BD0" w:rsidRPr="00C8459B" w:rsidRDefault="007F1BD0" w:rsidP="00944BA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C8459B">
              <w:rPr>
                <w:rFonts w:ascii="Arial" w:eastAsia="Arial" w:hAnsi="Arial" w:cs="Arial"/>
                <w:color w:val="auto"/>
                <w:sz w:val="20"/>
                <w:szCs w:val="24"/>
              </w:rPr>
              <w:t>11 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F1BD0" w:rsidRPr="00C8459B" w:rsidRDefault="007F1BD0"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8459B">
              <w:rPr>
                <w:rFonts w:ascii="Arial" w:eastAsia="Arial" w:hAnsi="Arial" w:cs="Arial"/>
                <w:color w:val="auto"/>
                <w:sz w:val="20"/>
                <w:szCs w:val="24"/>
              </w:rPr>
              <w:t>DRMB participated in the Online Pre-Disaster Risk Assessment Meeting on Tropical Depression “AMBO” on 11 May 2020 with other response cluster member agencies. Further meetings shall be conducted on the implementation of COVID-19 protocols during the response efforts on TD “Ambo”.</w:t>
            </w:r>
          </w:p>
        </w:tc>
      </w:tr>
    </w:tbl>
    <w:p w:rsidR="002D0802" w:rsidRPr="00C8459B" w:rsidRDefault="002D0802" w:rsidP="00843A49">
      <w:pPr>
        <w:spacing w:after="0" w:line="240" w:lineRule="auto"/>
        <w:contextualSpacing/>
        <w:rPr>
          <w:rFonts w:ascii="Arial" w:eastAsia="Arial" w:hAnsi="Arial" w:cs="Arial"/>
          <w:b/>
          <w:color w:val="auto"/>
          <w:sz w:val="24"/>
          <w:szCs w:val="24"/>
        </w:rPr>
      </w:pPr>
    </w:p>
    <w:p w:rsidR="006F5D37" w:rsidRPr="00C8459B" w:rsidRDefault="006F5D37" w:rsidP="00843A49">
      <w:pPr>
        <w:spacing w:after="0" w:line="240" w:lineRule="auto"/>
        <w:contextualSpacing/>
        <w:rPr>
          <w:rFonts w:ascii="Arial" w:eastAsia="Arial" w:hAnsi="Arial" w:cs="Arial"/>
          <w:b/>
          <w:color w:val="auto"/>
          <w:sz w:val="24"/>
          <w:szCs w:val="24"/>
        </w:rPr>
      </w:pPr>
      <w:r w:rsidRPr="00C8459B">
        <w:rPr>
          <w:rFonts w:ascii="Arial" w:eastAsia="Arial" w:hAnsi="Arial" w:cs="Arial"/>
          <w:b/>
          <w:color w:val="auto"/>
          <w:sz w:val="24"/>
          <w:szCs w:val="24"/>
        </w:rPr>
        <w:t>DSWD-FO CAR</w:t>
      </w:r>
    </w:p>
    <w:tbl>
      <w:tblPr>
        <w:tblW w:w="5000" w:type="pct"/>
        <w:tblLook w:val="0400" w:firstRow="0" w:lastRow="0" w:firstColumn="0" w:lastColumn="0" w:noHBand="0" w:noVBand="1"/>
      </w:tblPr>
      <w:tblGrid>
        <w:gridCol w:w="1695"/>
        <w:gridCol w:w="13660"/>
      </w:tblGrid>
      <w:tr w:rsidR="00C8459B" w:rsidRPr="00C8459B" w:rsidTr="00EB6169">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F5D37" w:rsidRPr="00C8459B" w:rsidRDefault="006F5D37" w:rsidP="00EB616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C8459B">
              <w:rPr>
                <w:rFonts w:ascii="Arial" w:eastAsia="Arial" w:hAnsi="Arial" w:cs="Arial"/>
                <w:b/>
                <w:color w:val="auto"/>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F5D37" w:rsidRPr="00C8459B" w:rsidRDefault="006F5D37" w:rsidP="00EB616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C8459B">
              <w:rPr>
                <w:rFonts w:ascii="Arial" w:eastAsia="Arial" w:hAnsi="Arial" w:cs="Arial"/>
                <w:b/>
                <w:color w:val="auto"/>
                <w:sz w:val="20"/>
                <w:szCs w:val="24"/>
              </w:rPr>
              <w:t>SITUATIONS / ACTIONS UNDERTAKEN</w:t>
            </w:r>
          </w:p>
        </w:tc>
      </w:tr>
      <w:tr w:rsidR="00C8459B" w:rsidRPr="00C8459B" w:rsidTr="00EB6169">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F5D37" w:rsidRPr="00C8459B" w:rsidRDefault="00D650B0" w:rsidP="00D650B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C8459B">
              <w:rPr>
                <w:rFonts w:ascii="Arial" w:eastAsia="Arial" w:hAnsi="Arial" w:cs="Arial"/>
                <w:color w:val="auto"/>
                <w:sz w:val="20"/>
                <w:szCs w:val="24"/>
              </w:rPr>
              <w:t xml:space="preserve">13 </w:t>
            </w:r>
            <w:r w:rsidR="006F5D37" w:rsidRPr="00C8459B">
              <w:rPr>
                <w:rFonts w:ascii="Arial" w:eastAsia="Arial" w:hAnsi="Arial" w:cs="Arial"/>
                <w:color w:val="auto"/>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F5D37" w:rsidRPr="00C8459B" w:rsidRDefault="006F5D37" w:rsidP="006F5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8459B">
              <w:rPr>
                <w:rFonts w:ascii="Arial" w:eastAsia="Arial" w:hAnsi="Arial" w:cs="Arial"/>
                <w:color w:val="auto"/>
                <w:sz w:val="20"/>
                <w:szCs w:val="24"/>
              </w:rPr>
              <w:t xml:space="preserve">The DSWD-FO CAR is on </w:t>
            </w:r>
            <w:r w:rsidRPr="00C8459B">
              <w:rPr>
                <w:rFonts w:ascii="Arial" w:eastAsia="Arial" w:hAnsi="Arial" w:cs="Arial"/>
                <w:b/>
                <w:color w:val="auto"/>
                <w:sz w:val="20"/>
                <w:szCs w:val="24"/>
              </w:rPr>
              <w:t>RED</w:t>
            </w:r>
            <w:r w:rsidRPr="00C8459B">
              <w:rPr>
                <w:rFonts w:ascii="Arial" w:eastAsia="Arial" w:hAnsi="Arial" w:cs="Arial"/>
                <w:color w:val="auto"/>
                <w:sz w:val="20"/>
                <w:szCs w:val="24"/>
              </w:rPr>
              <w:t xml:space="preserve"> alert status</w:t>
            </w:r>
          </w:p>
          <w:p w:rsidR="006F5D37" w:rsidRPr="00C8459B" w:rsidRDefault="006F5D37" w:rsidP="006F5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8459B">
              <w:rPr>
                <w:rFonts w:ascii="Arial" w:eastAsia="Arial" w:hAnsi="Arial" w:cs="Arial"/>
                <w:color w:val="auto"/>
                <w:sz w:val="20"/>
                <w:szCs w:val="24"/>
              </w:rPr>
              <w:t>The DRMD is continuously monitoring the situation on ground.</w:t>
            </w:r>
          </w:p>
          <w:p w:rsidR="006F5D37" w:rsidRPr="00C8459B" w:rsidRDefault="006F5D37" w:rsidP="006F5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8459B">
              <w:rPr>
                <w:rFonts w:ascii="Arial" w:eastAsia="Arial" w:hAnsi="Arial" w:cs="Arial"/>
                <w:color w:val="auto"/>
                <w:sz w:val="20"/>
                <w:szCs w:val="24"/>
              </w:rPr>
              <w:t>The Provincial Social Welfare and Development Teams (PSWADT) DRMD PDO IIs are being informed of the situation.</w:t>
            </w:r>
          </w:p>
          <w:p w:rsidR="006F5D37" w:rsidRPr="00C8459B" w:rsidRDefault="006F5D37" w:rsidP="006F5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8459B">
              <w:rPr>
                <w:rFonts w:ascii="Arial" w:eastAsia="Arial" w:hAnsi="Arial" w:cs="Arial"/>
                <w:color w:val="auto"/>
                <w:sz w:val="20"/>
                <w:szCs w:val="24"/>
              </w:rPr>
              <w:t>Continuous coordination by the DRMD PDO IIs assigned in the PSWADTs with the LDRRMOs for updates.</w:t>
            </w:r>
          </w:p>
          <w:p w:rsidR="006F5D37" w:rsidRPr="00C8459B" w:rsidRDefault="006F5D37" w:rsidP="006F5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8459B">
              <w:rPr>
                <w:rFonts w:ascii="Arial" w:eastAsia="Arial" w:hAnsi="Arial" w:cs="Arial"/>
                <w:color w:val="auto"/>
                <w:sz w:val="20"/>
                <w:szCs w:val="24"/>
              </w:rPr>
              <w:t xml:space="preserve"> Rapid Emergency Telecommunications Team (RETT) including the International Maritime/Marine Satellite (INMARSAT) equipment are on standby.</w:t>
            </w:r>
          </w:p>
        </w:tc>
      </w:tr>
    </w:tbl>
    <w:p w:rsidR="006F5D37" w:rsidRDefault="006F5D37" w:rsidP="00843A49">
      <w:pPr>
        <w:spacing w:after="0" w:line="240" w:lineRule="auto"/>
        <w:contextualSpacing/>
        <w:rPr>
          <w:rFonts w:ascii="Arial" w:eastAsia="Arial" w:hAnsi="Arial" w:cs="Arial"/>
          <w:b/>
          <w:sz w:val="24"/>
          <w:szCs w:val="24"/>
        </w:rPr>
      </w:pPr>
    </w:p>
    <w:p w:rsidR="00D50A94" w:rsidRPr="00BE43F9" w:rsidRDefault="00D50A94" w:rsidP="00D50A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w:t>
      </w:r>
    </w:p>
    <w:tbl>
      <w:tblPr>
        <w:tblW w:w="5000" w:type="pct"/>
        <w:tblLook w:val="0400" w:firstRow="0" w:lastRow="0" w:firstColumn="0" w:lastColumn="0" w:noHBand="0" w:noVBand="1"/>
      </w:tblPr>
      <w:tblGrid>
        <w:gridCol w:w="1695"/>
        <w:gridCol w:w="13660"/>
      </w:tblGrid>
      <w:tr w:rsidR="00D50A94" w:rsidRPr="00D717CF" w:rsidTr="00A23016">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0A94" w:rsidRPr="00D717CF" w:rsidRDefault="00D50A94" w:rsidP="00A2301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0A94" w:rsidRPr="00D717CF" w:rsidRDefault="00D50A94" w:rsidP="00A2301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D50A94" w:rsidRPr="00D717CF" w:rsidTr="00A23016">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0A94" w:rsidRPr="00994234" w:rsidRDefault="00AC1451" w:rsidP="00AC145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994234">
              <w:rPr>
                <w:rFonts w:ascii="Arial" w:eastAsia="Arial" w:hAnsi="Arial" w:cs="Arial"/>
                <w:color w:val="auto"/>
                <w:sz w:val="20"/>
                <w:szCs w:val="24"/>
              </w:rPr>
              <w:t xml:space="preserve">12 </w:t>
            </w:r>
            <w:r w:rsidR="00D50A94" w:rsidRPr="00994234">
              <w:rPr>
                <w:rFonts w:ascii="Arial" w:eastAsia="Arial" w:hAnsi="Arial" w:cs="Arial"/>
                <w:color w:val="auto"/>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0A94" w:rsidRPr="00994234" w:rsidRDefault="00AC1451" w:rsidP="00AC145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994234">
              <w:rPr>
                <w:rFonts w:ascii="Arial" w:eastAsia="Arial" w:hAnsi="Arial" w:cs="Arial"/>
                <w:color w:val="auto"/>
                <w:sz w:val="20"/>
                <w:szCs w:val="24"/>
              </w:rPr>
              <w:t>DSWD-FO I is</w:t>
            </w:r>
            <w:r w:rsidR="00D50A94" w:rsidRPr="00994234">
              <w:rPr>
                <w:rFonts w:ascii="Arial" w:eastAsia="Arial" w:hAnsi="Arial" w:cs="Arial"/>
                <w:color w:val="auto"/>
                <w:sz w:val="20"/>
                <w:szCs w:val="24"/>
              </w:rPr>
              <w:t xml:space="preserve"> in close coordination with the Regional Disaster</w:t>
            </w:r>
            <w:r w:rsidRPr="00994234">
              <w:rPr>
                <w:rFonts w:ascii="Arial" w:eastAsia="Arial" w:hAnsi="Arial" w:cs="Arial"/>
                <w:color w:val="auto"/>
                <w:sz w:val="20"/>
                <w:szCs w:val="24"/>
              </w:rPr>
              <w:t xml:space="preserve"> </w:t>
            </w:r>
            <w:r w:rsidR="00D50A94" w:rsidRPr="00994234">
              <w:rPr>
                <w:rFonts w:ascii="Arial" w:eastAsia="Arial" w:hAnsi="Arial" w:cs="Arial"/>
                <w:color w:val="auto"/>
                <w:sz w:val="20"/>
                <w:szCs w:val="24"/>
              </w:rPr>
              <w:t>Risk Re</w:t>
            </w:r>
            <w:r w:rsidRPr="00994234">
              <w:rPr>
                <w:rFonts w:ascii="Arial" w:eastAsia="Arial" w:hAnsi="Arial" w:cs="Arial"/>
                <w:color w:val="auto"/>
                <w:sz w:val="20"/>
                <w:szCs w:val="24"/>
              </w:rPr>
              <w:t>duction and Management Council I and</w:t>
            </w:r>
            <w:r w:rsidR="00D50A94" w:rsidRPr="00994234">
              <w:rPr>
                <w:rFonts w:ascii="Arial" w:eastAsia="Arial" w:hAnsi="Arial" w:cs="Arial"/>
                <w:color w:val="auto"/>
                <w:sz w:val="20"/>
                <w:szCs w:val="24"/>
              </w:rPr>
              <w:t xml:space="preserve"> is closely monitoring the</w:t>
            </w:r>
            <w:r w:rsidRPr="00994234">
              <w:rPr>
                <w:rFonts w:ascii="Arial" w:eastAsia="Arial" w:hAnsi="Arial" w:cs="Arial"/>
                <w:color w:val="auto"/>
                <w:sz w:val="20"/>
                <w:szCs w:val="24"/>
              </w:rPr>
              <w:t xml:space="preserve"> </w:t>
            </w:r>
            <w:r w:rsidR="00D50A94" w:rsidRPr="00994234">
              <w:rPr>
                <w:rFonts w:ascii="Arial" w:eastAsia="Arial" w:hAnsi="Arial" w:cs="Arial"/>
                <w:color w:val="auto"/>
                <w:sz w:val="20"/>
                <w:szCs w:val="24"/>
              </w:rPr>
              <w:t>possible effec</w:t>
            </w:r>
            <w:r w:rsidRPr="00994234">
              <w:rPr>
                <w:rFonts w:ascii="Arial" w:eastAsia="Arial" w:hAnsi="Arial" w:cs="Arial"/>
                <w:color w:val="auto"/>
                <w:sz w:val="20"/>
                <w:szCs w:val="24"/>
              </w:rPr>
              <w:t>ts of Tropical Depression “AMBO”</w:t>
            </w:r>
            <w:r w:rsidR="00D50A94" w:rsidRPr="00994234">
              <w:rPr>
                <w:rFonts w:ascii="Arial" w:eastAsia="Arial" w:hAnsi="Arial" w:cs="Arial"/>
                <w:color w:val="auto"/>
                <w:sz w:val="20"/>
                <w:szCs w:val="24"/>
              </w:rPr>
              <w:t>. Likewise, Provincial</w:t>
            </w:r>
            <w:r w:rsidRPr="00994234">
              <w:rPr>
                <w:rFonts w:ascii="Arial" w:eastAsia="Arial" w:hAnsi="Arial" w:cs="Arial"/>
                <w:color w:val="auto"/>
                <w:sz w:val="20"/>
                <w:szCs w:val="24"/>
              </w:rPr>
              <w:t xml:space="preserve"> </w:t>
            </w:r>
            <w:r w:rsidR="00D50A94" w:rsidRPr="00994234">
              <w:rPr>
                <w:rFonts w:ascii="Arial" w:eastAsia="Arial" w:hAnsi="Arial" w:cs="Arial"/>
                <w:color w:val="auto"/>
                <w:sz w:val="20"/>
                <w:szCs w:val="24"/>
              </w:rPr>
              <w:t>Operations Offices (POOs) are in close coordination with the different</w:t>
            </w:r>
            <w:r w:rsidRPr="00994234">
              <w:rPr>
                <w:rFonts w:ascii="Arial" w:eastAsia="Arial" w:hAnsi="Arial" w:cs="Arial"/>
                <w:color w:val="auto"/>
                <w:sz w:val="20"/>
                <w:szCs w:val="24"/>
              </w:rPr>
              <w:t xml:space="preserve"> </w:t>
            </w:r>
            <w:r w:rsidR="00D50A94" w:rsidRPr="00994234">
              <w:rPr>
                <w:rFonts w:ascii="Arial" w:eastAsia="Arial" w:hAnsi="Arial" w:cs="Arial"/>
                <w:color w:val="auto"/>
                <w:sz w:val="20"/>
                <w:szCs w:val="24"/>
              </w:rPr>
              <w:t>Provincial/City/Municipal Disaster Risk Reduction and Management</w:t>
            </w:r>
            <w:r w:rsidRPr="00994234">
              <w:rPr>
                <w:rFonts w:ascii="Arial" w:eastAsia="Arial" w:hAnsi="Arial" w:cs="Arial"/>
                <w:color w:val="auto"/>
                <w:sz w:val="20"/>
                <w:szCs w:val="24"/>
              </w:rPr>
              <w:t xml:space="preserve"> </w:t>
            </w:r>
            <w:r w:rsidR="00D50A94" w:rsidRPr="00994234">
              <w:rPr>
                <w:rFonts w:ascii="Arial" w:eastAsia="Arial" w:hAnsi="Arial" w:cs="Arial"/>
                <w:color w:val="auto"/>
                <w:sz w:val="20"/>
                <w:szCs w:val="24"/>
              </w:rPr>
              <w:t>Councils (P/C/MDRRMCs) and Provincial/City/Municipal Social Welfare</w:t>
            </w:r>
            <w:r w:rsidRPr="00994234">
              <w:rPr>
                <w:rFonts w:ascii="Arial" w:eastAsia="Arial" w:hAnsi="Arial" w:cs="Arial"/>
                <w:color w:val="auto"/>
                <w:sz w:val="20"/>
                <w:szCs w:val="24"/>
              </w:rPr>
              <w:t xml:space="preserve"> </w:t>
            </w:r>
            <w:r w:rsidR="00D50A94" w:rsidRPr="00994234">
              <w:rPr>
                <w:rFonts w:ascii="Arial" w:eastAsia="Arial" w:hAnsi="Arial" w:cs="Arial"/>
                <w:color w:val="auto"/>
                <w:sz w:val="20"/>
                <w:szCs w:val="24"/>
              </w:rPr>
              <w:t>and Development Offices (P/C/MSWDOs) to monitor the adverse effects</w:t>
            </w:r>
            <w:r w:rsidRPr="00994234">
              <w:rPr>
                <w:rFonts w:ascii="Arial" w:eastAsia="Arial" w:hAnsi="Arial" w:cs="Arial"/>
                <w:color w:val="auto"/>
                <w:sz w:val="20"/>
                <w:szCs w:val="24"/>
              </w:rPr>
              <w:t xml:space="preserve"> that may</w:t>
            </w:r>
            <w:r w:rsidR="00D50A94" w:rsidRPr="00994234">
              <w:rPr>
                <w:rFonts w:ascii="Arial" w:eastAsia="Arial" w:hAnsi="Arial" w:cs="Arial"/>
                <w:color w:val="auto"/>
                <w:sz w:val="20"/>
                <w:szCs w:val="24"/>
              </w:rPr>
              <w:t xml:space="preserve"> be brought by the weather disturbance.</w:t>
            </w:r>
          </w:p>
        </w:tc>
      </w:tr>
    </w:tbl>
    <w:p w:rsidR="00C91855" w:rsidRDefault="00C91855" w:rsidP="00C918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C91855" w:rsidRPr="00BE43F9" w:rsidRDefault="00C91855" w:rsidP="00C918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II</w:t>
      </w:r>
    </w:p>
    <w:tbl>
      <w:tblPr>
        <w:tblW w:w="5000" w:type="pct"/>
        <w:tblLook w:val="0400" w:firstRow="0" w:lastRow="0" w:firstColumn="0" w:lastColumn="0" w:noHBand="0" w:noVBand="1"/>
      </w:tblPr>
      <w:tblGrid>
        <w:gridCol w:w="1695"/>
        <w:gridCol w:w="13660"/>
      </w:tblGrid>
      <w:tr w:rsidR="00C91855" w:rsidRPr="00D717CF" w:rsidTr="00164CAB">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1855" w:rsidRPr="00D717CF" w:rsidRDefault="00C91855" w:rsidP="00164CA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1855" w:rsidRPr="00D717CF" w:rsidRDefault="00C91855" w:rsidP="00164CA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C91855" w:rsidRPr="00D717CF" w:rsidTr="00164CAB">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1855" w:rsidRPr="00C8459B" w:rsidRDefault="00C91855" w:rsidP="00C9185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C8459B">
              <w:rPr>
                <w:rFonts w:ascii="Arial" w:eastAsia="Arial" w:hAnsi="Arial" w:cs="Arial"/>
                <w:color w:val="auto"/>
                <w:sz w:val="20"/>
                <w:szCs w:val="24"/>
              </w:rPr>
              <w:t>13 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1855" w:rsidRPr="00C8459B" w:rsidRDefault="00C91855" w:rsidP="00164CA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8459B">
              <w:rPr>
                <w:rFonts w:ascii="Arial" w:eastAsia="Arial" w:hAnsi="Arial" w:cs="Arial"/>
                <w:color w:val="auto"/>
                <w:sz w:val="20"/>
                <w:szCs w:val="24"/>
              </w:rPr>
              <w:t xml:space="preserve">The DSWD-FO II is continuously monitoring the weather advisory </w:t>
            </w:r>
          </w:p>
          <w:p w:rsidR="00C91855" w:rsidRPr="00C8459B" w:rsidRDefault="00C91855" w:rsidP="00164CA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8459B">
              <w:rPr>
                <w:rFonts w:ascii="Arial" w:eastAsia="Arial" w:hAnsi="Arial" w:cs="Arial"/>
                <w:color w:val="auto"/>
                <w:sz w:val="20"/>
                <w:szCs w:val="24"/>
              </w:rPr>
              <w:t>The DSWD-FO II thru Regional Resource Operation Section ensure availability of FNIs at any given time</w:t>
            </w:r>
          </w:p>
          <w:p w:rsidR="00C91855" w:rsidRPr="00C8459B" w:rsidRDefault="00C91855" w:rsidP="00164CA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8459B">
              <w:rPr>
                <w:rFonts w:ascii="Arial" w:eastAsia="Arial" w:hAnsi="Arial" w:cs="Arial"/>
                <w:color w:val="auto"/>
                <w:sz w:val="20"/>
                <w:szCs w:val="24"/>
              </w:rPr>
              <w:t>The DSWD-FO II ensures ONCALL of the Regional DMRT, SWADTs, P/C/MATS in the event that TS Ambo will accelerate in the Region.</w:t>
            </w:r>
          </w:p>
        </w:tc>
      </w:tr>
    </w:tbl>
    <w:p w:rsidR="00D50A94" w:rsidRDefault="00D50A94"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4A1497" w:rsidRPr="00BE43F9" w:rsidRDefault="004A1497"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w:t>
      </w:r>
      <w:r w:rsidR="00B36314">
        <w:rPr>
          <w:rFonts w:ascii="Arial" w:eastAsia="Arial" w:hAnsi="Arial" w:cs="Arial"/>
          <w:b/>
          <w:sz w:val="24"/>
          <w:szCs w:val="24"/>
        </w:rPr>
        <w:t>FO CALABARZON</w:t>
      </w:r>
    </w:p>
    <w:tbl>
      <w:tblPr>
        <w:tblW w:w="5000" w:type="pct"/>
        <w:tblLook w:val="0400" w:firstRow="0" w:lastRow="0" w:firstColumn="0" w:lastColumn="0" w:noHBand="0" w:noVBand="1"/>
      </w:tblPr>
      <w:tblGrid>
        <w:gridCol w:w="1695"/>
        <w:gridCol w:w="13660"/>
      </w:tblGrid>
      <w:tr w:rsidR="004A1497"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A1497" w:rsidRPr="00D717CF"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1B3D3C" w:rsidRDefault="009067B7" w:rsidP="00EC69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1B3D3C">
              <w:rPr>
                <w:rFonts w:ascii="Arial" w:eastAsia="Arial" w:hAnsi="Arial" w:cs="Arial"/>
                <w:color w:val="0070C0"/>
                <w:sz w:val="20"/>
                <w:szCs w:val="24"/>
              </w:rPr>
              <w:t>14</w:t>
            </w:r>
            <w:r w:rsidR="00EC69F4" w:rsidRPr="001B3D3C">
              <w:rPr>
                <w:rFonts w:ascii="Arial" w:eastAsia="Arial" w:hAnsi="Arial" w:cs="Arial"/>
                <w:color w:val="0070C0"/>
                <w:sz w:val="20"/>
                <w:szCs w:val="24"/>
              </w:rPr>
              <w:t xml:space="preserve"> </w:t>
            </w:r>
            <w:r w:rsidR="00944BA6" w:rsidRPr="001B3D3C">
              <w:rPr>
                <w:rFonts w:ascii="Arial" w:eastAsia="Arial" w:hAnsi="Arial" w:cs="Arial"/>
                <w:color w:val="0070C0"/>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B3D3C" w:rsidRPr="001B3D3C" w:rsidRDefault="001B3D3C" w:rsidP="001B3D3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lang w:val="en-US"/>
              </w:rPr>
            </w:pPr>
            <w:r w:rsidRPr="001B3D3C">
              <w:rPr>
                <w:rFonts w:ascii="Arial" w:eastAsia="Arial" w:hAnsi="Arial" w:cs="Arial"/>
                <w:color w:val="0070C0"/>
                <w:sz w:val="20"/>
                <w:szCs w:val="24"/>
                <w:lang w:val="en-US"/>
              </w:rPr>
              <w:t xml:space="preserve">The CALABARZON Regional Response Cluster conducted a Pre-Disaster Risk Assessment through Video Teleconference. The meeting further </w:t>
            </w:r>
            <w:r w:rsidRPr="001B3D3C">
              <w:rPr>
                <w:rFonts w:ascii="Arial" w:eastAsia="Arial" w:hAnsi="Arial" w:cs="Arial"/>
                <w:color w:val="0070C0"/>
                <w:sz w:val="20"/>
                <w:szCs w:val="24"/>
                <w:lang w:val="en-US"/>
              </w:rPr>
              <w:lastRenderedPageBreak/>
              <w:t>served as an avenue to identify areas of cooperation between and among Regional Line Agencies (RLAs) and the Local Government Units. The following details were discussed:</w:t>
            </w:r>
          </w:p>
          <w:p w:rsidR="001B3D3C" w:rsidRPr="001B3D3C" w:rsidRDefault="001B3D3C" w:rsidP="001B3D3C">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32" w:hanging="284"/>
              <w:contextualSpacing/>
              <w:jc w:val="both"/>
              <w:rPr>
                <w:rFonts w:ascii="Arial" w:eastAsia="Arial" w:hAnsi="Arial" w:cs="Arial"/>
                <w:color w:val="0070C0"/>
                <w:sz w:val="20"/>
                <w:szCs w:val="24"/>
                <w:lang w:val="en-US"/>
              </w:rPr>
            </w:pPr>
            <w:r w:rsidRPr="001B3D3C">
              <w:rPr>
                <w:rFonts w:ascii="Arial" w:eastAsia="Arial" w:hAnsi="Arial" w:cs="Arial"/>
                <w:color w:val="0070C0"/>
                <w:sz w:val="20"/>
                <w:szCs w:val="24"/>
                <w:lang w:val="en-US"/>
              </w:rPr>
              <w:t>The DSWD FO IV-A as the Vice-Chairperson for disaster response requested all the agencies to include public awareness and public education for disaster reduction in their information education campaign.</w:t>
            </w:r>
          </w:p>
          <w:p w:rsidR="001B3D3C" w:rsidRPr="001B3D3C" w:rsidRDefault="001B3D3C" w:rsidP="001B3D3C">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32" w:hanging="284"/>
              <w:contextualSpacing/>
              <w:jc w:val="both"/>
              <w:rPr>
                <w:rFonts w:ascii="Arial" w:eastAsia="Arial" w:hAnsi="Arial" w:cs="Arial"/>
                <w:color w:val="0070C0"/>
                <w:sz w:val="20"/>
                <w:szCs w:val="24"/>
                <w:lang w:val="en-US"/>
              </w:rPr>
            </w:pPr>
            <w:r w:rsidRPr="001B3D3C">
              <w:rPr>
                <w:rFonts w:ascii="Arial" w:eastAsia="Arial" w:hAnsi="Arial" w:cs="Arial"/>
                <w:color w:val="0070C0"/>
                <w:sz w:val="20"/>
                <w:szCs w:val="24"/>
                <w:lang w:val="en-US"/>
              </w:rPr>
              <w:t>The Provincial Disaster Risk Reduction and Management Officers (PDRRMOs) and Provincial Social Welfare and Development Officers (PSWDOs) of the five (5) provinces of CALABARZON Region were advised to closely monitor the effects of the weather disturbance in their respective Areas of Responsibility, and provide necessary assistance when necessary.</w:t>
            </w:r>
          </w:p>
          <w:p w:rsidR="001B3D3C" w:rsidRPr="001B3D3C" w:rsidRDefault="001B3D3C" w:rsidP="001B3D3C">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32" w:hanging="284"/>
              <w:contextualSpacing/>
              <w:jc w:val="both"/>
              <w:rPr>
                <w:rFonts w:ascii="Arial" w:eastAsia="Arial" w:hAnsi="Arial" w:cs="Arial"/>
                <w:color w:val="0070C0"/>
                <w:sz w:val="20"/>
                <w:szCs w:val="24"/>
                <w:lang w:val="en-US"/>
              </w:rPr>
            </w:pPr>
            <w:r w:rsidRPr="001B3D3C">
              <w:rPr>
                <w:rFonts w:ascii="Arial" w:eastAsia="Arial" w:hAnsi="Arial" w:cs="Arial"/>
                <w:color w:val="0070C0"/>
                <w:sz w:val="20"/>
                <w:szCs w:val="24"/>
                <w:lang w:val="en-US"/>
              </w:rPr>
              <w:t>Convene their respective Local Disaster Risk Reduction and Management Councils and conduct Pre-Disaster Risk Assessments (PDRA), especially for areas with high to very high susceptibility to floods, flash floods, rain-induced landslides and debris flow aided by the scaled geo-hazard maps of Department of Environment and Natural Resources - Mines and Geosciences Bureau (DENR-MGB) and other high-risk areas;</w:t>
            </w:r>
          </w:p>
          <w:p w:rsidR="001B3D3C" w:rsidRPr="001B3D3C" w:rsidRDefault="001B3D3C" w:rsidP="001B3D3C">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32" w:hanging="284"/>
              <w:contextualSpacing/>
              <w:jc w:val="both"/>
              <w:rPr>
                <w:rFonts w:ascii="Arial" w:eastAsia="Arial" w:hAnsi="Arial" w:cs="Arial"/>
                <w:color w:val="0070C0"/>
                <w:sz w:val="20"/>
                <w:szCs w:val="24"/>
                <w:lang w:val="en-US"/>
              </w:rPr>
            </w:pPr>
            <w:r w:rsidRPr="001B3D3C">
              <w:rPr>
                <w:rFonts w:ascii="Arial" w:eastAsia="Arial" w:hAnsi="Arial" w:cs="Arial"/>
                <w:color w:val="0070C0"/>
                <w:sz w:val="20"/>
                <w:szCs w:val="24"/>
                <w:lang w:val="en-US"/>
              </w:rPr>
              <w:t>Prepare/Review/Update their current adopted Contingency Plans for Hydro-meteorological Hazards and evaluate if established local preparedness measures are adequate;</w:t>
            </w:r>
          </w:p>
          <w:p w:rsidR="001B3D3C" w:rsidRPr="001B3D3C" w:rsidRDefault="001B3D3C" w:rsidP="001B3D3C">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32" w:hanging="284"/>
              <w:contextualSpacing/>
              <w:jc w:val="both"/>
              <w:rPr>
                <w:rFonts w:ascii="Arial" w:eastAsia="Arial" w:hAnsi="Arial" w:cs="Arial"/>
                <w:color w:val="0070C0"/>
                <w:sz w:val="20"/>
                <w:szCs w:val="24"/>
                <w:lang w:val="en-US"/>
              </w:rPr>
            </w:pPr>
            <w:r w:rsidRPr="001B3D3C">
              <w:rPr>
                <w:rFonts w:ascii="Arial" w:eastAsia="Arial" w:hAnsi="Arial" w:cs="Arial"/>
                <w:color w:val="0070C0"/>
                <w:sz w:val="20"/>
                <w:szCs w:val="24"/>
                <w:lang w:val="en-US"/>
              </w:rPr>
              <w:t>Closely coordinate with DOST-PAGASA for timely weather updates, and with the DENR-MGB for adequate information on the threats of flooding and rainfall-induced landslides within their respective areas of responsibility;</w:t>
            </w:r>
          </w:p>
          <w:p w:rsidR="001B3D3C" w:rsidRPr="001B3D3C" w:rsidRDefault="001B3D3C" w:rsidP="001B3D3C">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32" w:hanging="284"/>
              <w:contextualSpacing/>
              <w:jc w:val="both"/>
              <w:rPr>
                <w:rFonts w:ascii="Arial" w:eastAsia="Arial" w:hAnsi="Arial" w:cs="Arial"/>
                <w:color w:val="0070C0"/>
                <w:sz w:val="20"/>
                <w:szCs w:val="24"/>
                <w:lang w:val="en-US"/>
              </w:rPr>
            </w:pPr>
            <w:r w:rsidRPr="001B3D3C">
              <w:rPr>
                <w:rFonts w:ascii="Arial" w:eastAsia="Arial" w:hAnsi="Arial" w:cs="Arial"/>
                <w:color w:val="0070C0"/>
                <w:sz w:val="20"/>
                <w:szCs w:val="24"/>
                <w:lang w:val="en-US"/>
              </w:rPr>
              <w:t>Establish early preparedness actions for the rainy season with reference to Operation LISTO Protocols;</w:t>
            </w:r>
          </w:p>
          <w:p w:rsidR="001B3D3C" w:rsidRPr="001B3D3C" w:rsidRDefault="001B3D3C" w:rsidP="001B3D3C">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32" w:hanging="284"/>
              <w:contextualSpacing/>
              <w:jc w:val="both"/>
              <w:rPr>
                <w:rFonts w:ascii="Arial" w:eastAsia="Arial" w:hAnsi="Arial" w:cs="Arial"/>
                <w:color w:val="0070C0"/>
                <w:sz w:val="20"/>
                <w:szCs w:val="24"/>
                <w:lang w:val="en-US"/>
              </w:rPr>
            </w:pPr>
            <w:r w:rsidRPr="001B3D3C">
              <w:rPr>
                <w:rFonts w:ascii="Arial" w:eastAsia="Arial" w:hAnsi="Arial" w:cs="Arial"/>
                <w:color w:val="0070C0"/>
                <w:sz w:val="20"/>
                <w:szCs w:val="24"/>
                <w:lang w:val="en-US"/>
              </w:rPr>
              <w:t>Utilize the 70% component of the Local Disaster Risk Reduction and Management Fund (LDRRMF) for disaster preparedness and risk management activities with reference to NDRRMC, DBM and DILG Joint Memorandum Circular No. 2013-1, dated 25 March 2013, on "Allocation and Utilization of the LDRRMF”.</w:t>
            </w:r>
          </w:p>
          <w:p w:rsidR="001B3D3C" w:rsidRPr="001B3D3C" w:rsidRDefault="001B3D3C" w:rsidP="001B3D3C">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32" w:hanging="284"/>
              <w:contextualSpacing/>
              <w:jc w:val="both"/>
              <w:rPr>
                <w:rFonts w:ascii="Arial" w:eastAsia="Arial" w:hAnsi="Arial" w:cs="Arial"/>
                <w:color w:val="0070C0"/>
                <w:sz w:val="20"/>
                <w:szCs w:val="24"/>
                <w:lang w:val="en-US"/>
              </w:rPr>
            </w:pPr>
            <w:r w:rsidRPr="001B3D3C">
              <w:rPr>
                <w:rFonts w:ascii="Arial" w:eastAsia="Arial" w:hAnsi="Arial" w:cs="Arial"/>
                <w:color w:val="0070C0"/>
                <w:sz w:val="20"/>
                <w:szCs w:val="24"/>
                <w:lang w:val="en-US"/>
              </w:rPr>
              <w:t>Convene a Disaster Preparedness Committee Meeting of the Local Disaster Risk Reduction and Management Council, for the rainy season and prepare evaluate/update the Regional Contingency Plans for Hydro-meteorological Hazards or equivalent.</w:t>
            </w:r>
          </w:p>
          <w:p w:rsidR="001B3D3C" w:rsidRPr="001B3D3C" w:rsidRDefault="001B3D3C" w:rsidP="001B3D3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b/>
                <w:bCs/>
                <w:color w:val="0070C0"/>
                <w:sz w:val="20"/>
                <w:szCs w:val="24"/>
                <w:lang w:val="en-US"/>
              </w:rPr>
            </w:pPr>
            <w:r w:rsidRPr="001B3D3C">
              <w:rPr>
                <w:rFonts w:ascii="Arial" w:eastAsia="Arial" w:hAnsi="Arial" w:cs="Arial"/>
                <w:color w:val="0070C0"/>
                <w:sz w:val="20"/>
                <w:szCs w:val="24"/>
              </w:rPr>
              <w:t>DSWD-FO CALABARZON</w:t>
            </w:r>
            <w:r w:rsidRPr="001B3D3C">
              <w:rPr>
                <w:rFonts w:ascii="Arial" w:eastAsia="Arial" w:hAnsi="Arial" w:cs="Arial"/>
                <w:color w:val="0070C0"/>
                <w:sz w:val="20"/>
                <w:szCs w:val="24"/>
                <w:lang w:val="en-US"/>
              </w:rPr>
              <w:t xml:space="preserve"> is closely coordinating with RDRRMC IV-A response agencies, and Local Government Units (LGUs) for the possible effects of TY “Ambo” that may require response from the regional level.</w:t>
            </w:r>
          </w:p>
          <w:p w:rsidR="001B3D3C" w:rsidRPr="001B3D3C" w:rsidRDefault="001B3D3C" w:rsidP="001B3D3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b/>
                <w:bCs/>
                <w:color w:val="0070C0"/>
                <w:sz w:val="20"/>
                <w:szCs w:val="24"/>
                <w:lang w:val="en-US"/>
              </w:rPr>
            </w:pPr>
            <w:r w:rsidRPr="001B3D3C">
              <w:rPr>
                <w:rFonts w:ascii="Arial" w:eastAsia="Arial" w:hAnsi="Arial" w:cs="Arial"/>
                <w:color w:val="0070C0"/>
                <w:sz w:val="20"/>
                <w:szCs w:val="24"/>
                <w:lang w:val="en-US"/>
              </w:rPr>
              <w:t>DRMD advised the LSWDOs to closely monitor and oversee the overall conduct of the operations in their respective areas in coordination with their Local Disaster Risk Reduction and Management Offices.</w:t>
            </w:r>
          </w:p>
          <w:p w:rsidR="001B3D3C" w:rsidRPr="001B3D3C" w:rsidRDefault="001B3D3C" w:rsidP="001B3D3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b/>
                <w:bCs/>
                <w:color w:val="0070C0"/>
                <w:sz w:val="20"/>
                <w:szCs w:val="24"/>
                <w:lang w:val="en-US"/>
              </w:rPr>
            </w:pPr>
            <w:r w:rsidRPr="001B3D3C">
              <w:rPr>
                <w:rFonts w:ascii="Arial" w:eastAsia="Arial" w:hAnsi="Arial" w:cs="Arial"/>
                <w:color w:val="0070C0"/>
                <w:sz w:val="20"/>
                <w:szCs w:val="24"/>
                <w:lang w:val="en-US"/>
              </w:rPr>
              <w:t>Continuous coordination with the SWAD Team Leaders and Provincial Action Team of the Region and advised them to monitor and check with the LGUs to gather any reports on the effects of the weather disturbance.</w:t>
            </w:r>
          </w:p>
          <w:p w:rsidR="001B3D3C" w:rsidRPr="001B3D3C" w:rsidRDefault="001B3D3C" w:rsidP="001B3D3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b/>
                <w:bCs/>
                <w:color w:val="0070C0"/>
                <w:sz w:val="20"/>
                <w:szCs w:val="24"/>
                <w:lang w:val="en-US"/>
              </w:rPr>
            </w:pPr>
            <w:r w:rsidRPr="001B3D3C">
              <w:rPr>
                <w:rFonts w:ascii="Arial" w:eastAsia="Arial" w:hAnsi="Arial" w:cs="Arial"/>
                <w:color w:val="0070C0"/>
                <w:sz w:val="20"/>
                <w:szCs w:val="24"/>
              </w:rPr>
              <w:t>DSWD-FO CALABARZON</w:t>
            </w:r>
            <w:r w:rsidRPr="001B3D3C">
              <w:rPr>
                <w:rFonts w:ascii="Arial" w:eastAsia="Arial" w:hAnsi="Arial" w:cs="Arial"/>
                <w:color w:val="0070C0"/>
                <w:sz w:val="20"/>
                <w:szCs w:val="24"/>
                <w:lang w:val="en-US"/>
              </w:rPr>
              <w:t xml:space="preserve"> coordinated with the LSWDOs and LDRRMOs and instructed them to be on standby alert and prepare their respective evacuation centers, and family food packs should need arises. The LSWDOs were also advised to ensure social distancing should an evacuation center will be activated.</w:t>
            </w:r>
          </w:p>
          <w:p w:rsidR="001B3D3C" w:rsidRPr="001B3D3C" w:rsidRDefault="001B3D3C" w:rsidP="001B3D3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b/>
                <w:bCs/>
                <w:color w:val="0070C0"/>
                <w:sz w:val="20"/>
                <w:szCs w:val="24"/>
                <w:lang w:val="en-US"/>
              </w:rPr>
            </w:pPr>
            <w:r w:rsidRPr="001B3D3C">
              <w:rPr>
                <w:rFonts w:ascii="Arial" w:eastAsia="Arial" w:hAnsi="Arial" w:cs="Arial"/>
                <w:color w:val="0070C0"/>
                <w:sz w:val="20"/>
                <w:szCs w:val="24"/>
              </w:rPr>
              <w:t>DSWD-FO CALABARZON</w:t>
            </w:r>
            <w:r w:rsidRPr="001B3D3C">
              <w:rPr>
                <w:rFonts w:ascii="Arial" w:eastAsia="Arial" w:hAnsi="Arial" w:cs="Arial"/>
                <w:color w:val="0070C0"/>
                <w:sz w:val="20"/>
                <w:szCs w:val="24"/>
                <w:lang w:val="en-US"/>
              </w:rPr>
              <w:t xml:space="preserve"> coordinated with RDRRMC IV-A Operation Center for updates on the status of the members of the Response Cluster of the region.</w:t>
            </w:r>
          </w:p>
          <w:p w:rsidR="00EC69F4" w:rsidRPr="001B3D3C" w:rsidRDefault="001B3D3C" w:rsidP="001B3D3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b/>
                <w:bCs/>
                <w:color w:val="0070C0"/>
                <w:sz w:val="20"/>
                <w:szCs w:val="24"/>
                <w:lang w:val="en-US"/>
              </w:rPr>
            </w:pPr>
            <w:r w:rsidRPr="001B3D3C">
              <w:rPr>
                <w:rFonts w:ascii="Arial" w:eastAsia="Arial" w:hAnsi="Arial" w:cs="Arial"/>
                <w:color w:val="0070C0"/>
                <w:sz w:val="20"/>
                <w:szCs w:val="24"/>
              </w:rPr>
              <w:t>DSWD-FO CALABARZON</w:t>
            </w:r>
            <w:r w:rsidRPr="001B3D3C">
              <w:rPr>
                <w:rFonts w:ascii="Arial" w:eastAsia="Arial" w:hAnsi="Arial" w:cs="Arial"/>
                <w:color w:val="0070C0"/>
                <w:sz w:val="20"/>
                <w:szCs w:val="24"/>
                <w:lang w:val="en-US"/>
              </w:rPr>
              <w:t xml:space="preserve"> is continuously monitoring TY “AMBO” thru news reports and social media.</w:t>
            </w:r>
          </w:p>
        </w:tc>
      </w:tr>
    </w:tbl>
    <w:p w:rsidR="00BC0FD2" w:rsidRDefault="00BC0FD2"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5B74A9" w:rsidRPr="00BE43F9" w:rsidRDefault="005B74A9" w:rsidP="005B74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695"/>
        <w:gridCol w:w="13660"/>
      </w:tblGrid>
      <w:tr w:rsidR="005B74A9" w:rsidRPr="00D717CF" w:rsidTr="00CF1408">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B74A9" w:rsidRPr="00D717CF" w:rsidTr="00CF1408">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74A9" w:rsidRPr="007F1BD0" w:rsidRDefault="005B74A9" w:rsidP="005B74A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F1BD0">
              <w:rPr>
                <w:rFonts w:ascii="Arial" w:eastAsia="Arial" w:hAnsi="Arial" w:cs="Arial"/>
                <w:color w:val="auto"/>
                <w:sz w:val="20"/>
                <w:szCs w:val="24"/>
              </w:rPr>
              <w:t>11 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 MIMAROPA Disaster Response Management Division and Provincial Project Development Officers are alerted to monitor daily local weather condition and ensure provision of information to all concerned offices, divisions, sections, offices.</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Alerted all P/C/M Quick Response Team in five provinces of MIMAROPA to regularly monitor the situations in their areas.</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24/7 On-call status of the R/P/C/M QRT together with special projects for the possible activation of Operation Center.</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 xml:space="preserve">DSWD-MIMAROPA is in close coordination with the Office of Civil Defense (OCD) and RDRRMC MIMAROPA for any warning signal updates for </w:t>
            </w:r>
            <w:r w:rsidRPr="007F1BD0">
              <w:rPr>
                <w:rFonts w:ascii="Arial" w:eastAsia="Arial" w:hAnsi="Arial" w:cs="Arial"/>
                <w:color w:val="auto"/>
                <w:sz w:val="20"/>
                <w:szCs w:val="24"/>
              </w:rPr>
              <w:lastRenderedPageBreak/>
              <w:t>monitoring purposes and response mechanism for areas that will be affected.</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Standby logistical equipment and workforce through coordination with SWADT Offices and concerned LGUs on the management of stranded passengers, if any, in ports and terminals.</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Information and Communication Technology Management Unit (ICTMU) is on standby status to ensure robust communication system.</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All members of Rapid Emergency Telecommunications Team are on on-call and standby status ready for deployment if needed.</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DSWD-MIMAROPA ensures that the Rapid Emergency Telecommunications Equipment (GX Terminal, BGAN Terminals and Satellite Phones) are in good condition and ready for deployment to areas that will experience potential emergencies.</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DSWD-MIMAROPA ensures that there is an on-call truck available for delivery of goods and equipment to areas that will be affected</w:t>
            </w:r>
          </w:p>
        </w:tc>
      </w:tr>
    </w:tbl>
    <w:p w:rsidR="005B74A9" w:rsidRDefault="005B74A9"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4A1497" w:rsidRPr="00BE43F9" w:rsidRDefault="004A1497"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695"/>
        <w:gridCol w:w="13660"/>
      </w:tblGrid>
      <w:tr w:rsidR="004A1497"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A1497" w:rsidRPr="00D717CF" w:rsidTr="006217D0">
        <w:trPr>
          <w:trHeight w:val="531"/>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46FFE" w:rsidRDefault="00D46FFE" w:rsidP="00EC69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D46FFE">
              <w:rPr>
                <w:rFonts w:ascii="Arial" w:eastAsia="Arial" w:hAnsi="Arial" w:cs="Arial"/>
                <w:color w:val="0070C0"/>
                <w:sz w:val="20"/>
                <w:szCs w:val="24"/>
              </w:rPr>
              <w:t>14</w:t>
            </w:r>
            <w:r w:rsidR="00EC69F4" w:rsidRPr="00D46FFE">
              <w:rPr>
                <w:rFonts w:ascii="Arial" w:eastAsia="Arial" w:hAnsi="Arial" w:cs="Arial"/>
                <w:color w:val="0070C0"/>
                <w:sz w:val="20"/>
                <w:szCs w:val="24"/>
              </w:rPr>
              <w:t xml:space="preserve"> </w:t>
            </w:r>
            <w:r w:rsidR="00B36314" w:rsidRPr="00D46FFE">
              <w:rPr>
                <w:rFonts w:ascii="Arial" w:eastAsia="Arial" w:hAnsi="Arial" w:cs="Arial"/>
                <w:color w:val="0070C0"/>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78CC" w:rsidRDefault="006B78CC"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 FO V has </w:t>
            </w:r>
            <w:r w:rsidR="00E7787C">
              <w:rPr>
                <w:rFonts w:ascii="Arial" w:eastAsia="Arial" w:hAnsi="Arial" w:cs="Arial"/>
                <w:color w:val="0070C0"/>
                <w:sz w:val="20"/>
                <w:szCs w:val="24"/>
              </w:rPr>
              <w:t xml:space="preserve">an in-transit </w:t>
            </w:r>
            <w:r>
              <w:rPr>
                <w:rFonts w:ascii="Arial" w:eastAsia="Arial" w:hAnsi="Arial" w:cs="Arial"/>
                <w:color w:val="0070C0"/>
                <w:sz w:val="20"/>
                <w:szCs w:val="24"/>
              </w:rPr>
              <w:t>10,000 Family Food Packs as augmentation support to the existing relief resources of the region.</w:t>
            </w:r>
          </w:p>
          <w:p w:rsidR="00E7787C" w:rsidRDefault="00E7787C"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On going pre-emptive evacuation in the province of Albay, Camarines Sur and Masbate.</w:t>
            </w:r>
          </w:p>
          <w:tbl>
            <w:tblPr>
              <w:tblStyle w:val="TableGrid"/>
              <w:tblW w:w="0" w:type="auto"/>
              <w:jc w:val="center"/>
              <w:tblLook w:val="04A0" w:firstRow="1" w:lastRow="0" w:firstColumn="1" w:lastColumn="0" w:noHBand="0" w:noVBand="1"/>
            </w:tblPr>
            <w:tblGrid>
              <w:gridCol w:w="1550"/>
              <w:gridCol w:w="1173"/>
              <w:gridCol w:w="961"/>
              <w:gridCol w:w="950"/>
              <w:gridCol w:w="928"/>
              <w:gridCol w:w="1048"/>
              <w:gridCol w:w="1036"/>
              <w:gridCol w:w="961"/>
              <w:gridCol w:w="950"/>
            </w:tblGrid>
            <w:tr w:rsidR="00046A52" w:rsidTr="00046A52">
              <w:trPr>
                <w:jc w:val="center"/>
              </w:trPr>
              <w:tc>
                <w:tcPr>
                  <w:tcW w:w="0" w:type="auto"/>
                  <w:vMerge w:val="restart"/>
                  <w:shd w:val="clear" w:color="auto" w:fill="A6A6A6" w:themeFill="background1" w:themeFillShade="A6"/>
                  <w:vAlign w:val="center"/>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color w:val="auto"/>
                      <w:sz w:val="20"/>
                      <w:szCs w:val="24"/>
                    </w:rPr>
                  </w:pPr>
                  <w:r w:rsidRPr="00046A52">
                    <w:rPr>
                      <w:rFonts w:ascii="Arial" w:eastAsia="Arial" w:hAnsi="Arial" w:cs="Arial"/>
                      <w:color w:val="auto"/>
                      <w:sz w:val="20"/>
                      <w:szCs w:val="24"/>
                    </w:rPr>
                    <w:t>Province</w:t>
                  </w:r>
                </w:p>
              </w:tc>
              <w:tc>
                <w:tcPr>
                  <w:tcW w:w="0" w:type="auto"/>
                  <w:gridSpan w:val="3"/>
                  <w:vMerge w:val="restart"/>
                  <w:shd w:val="clear" w:color="auto" w:fill="A6A6A6" w:themeFill="background1" w:themeFillShade="A6"/>
                  <w:vAlign w:val="center"/>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color w:val="auto"/>
                      <w:sz w:val="20"/>
                      <w:szCs w:val="24"/>
                    </w:rPr>
                  </w:pPr>
                  <w:r w:rsidRPr="00046A52">
                    <w:rPr>
                      <w:rFonts w:ascii="Arial" w:eastAsia="Arial" w:hAnsi="Arial" w:cs="Arial"/>
                      <w:color w:val="auto"/>
                      <w:sz w:val="20"/>
                      <w:szCs w:val="24"/>
                    </w:rPr>
                    <w:t>Number of Affected</w:t>
                  </w:r>
                </w:p>
              </w:tc>
              <w:tc>
                <w:tcPr>
                  <w:tcW w:w="0" w:type="auto"/>
                  <w:vMerge w:val="restart"/>
                  <w:shd w:val="clear" w:color="auto" w:fill="A6A6A6" w:themeFill="background1" w:themeFillShade="A6"/>
                  <w:vAlign w:val="center"/>
                </w:tcPr>
                <w:p w:rsid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color w:val="auto"/>
                      <w:sz w:val="20"/>
                      <w:szCs w:val="24"/>
                    </w:rPr>
                  </w:pPr>
                  <w:r>
                    <w:rPr>
                      <w:rFonts w:ascii="Arial" w:eastAsia="Arial" w:hAnsi="Arial" w:cs="Arial"/>
                      <w:color w:val="auto"/>
                      <w:sz w:val="20"/>
                      <w:szCs w:val="24"/>
                    </w:rPr>
                    <w:t>Number</w:t>
                  </w:r>
                </w:p>
                <w:p w:rsid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color w:val="auto"/>
                      <w:sz w:val="20"/>
                      <w:szCs w:val="24"/>
                    </w:rPr>
                  </w:pPr>
                  <w:r w:rsidRPr="00046A52">
                    <w:rPr>
                      <w:rFonts w:ascii="Arial" w:eastAsia="Arial" w:hAnsi="Arial" w:cs="Arial"/>
                      <w:color w:val="auto"/>
                      <w:sz w:val="20"/>
                      <w:szCs w:val="24"/>
                    </w:rPr>
                    <w:t xml:space="preserve">of </w:t>
                  </w:r>
                </w:p>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color w:val="auto"/>
                      <w:sz w:val="20"/>
                      <w:szCs w:val="24"/>
                    </w:rPr>
                  </w:pPr>
                  <w:r w:rsidRPr="00046A52">
                    <w:rPr>
                      <w:rFonts w:ascii="Arial" w:eastAsia="Arial" w:hAnsi="Arial" w:cs="Arial"/>
                      <w:color w:val="auto"/>
                      <w:sz w:val="20"/>
                      <w:szCs w:val="24"/>
                    </w:rPr>
                    <w:t>ECs</w:t>
                  </w:r>
                </w:p>
              </w:tc>
              <w:tc>
                <w:tcPr>
                  <w:tcW w:w="0" w:type="auto"/>
                  <w:gridSpan w:val="2"/>
                  <w:shd w:val="clear" w:color="auto" w:fill="A6A6A6" w:themeFill="background1" w:themeFillShade="A6"/>
                </w:tcPr>
                <w:p w:rsidR="00046A52" w:rsidRPr="00046A52" w:rsidRDefault="00046A52" w:rsidP="00E7787C">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auto"/>
                      <w:sz w:val="20"/>
                      <w:szCs w:val="24"/>
                    </w:rPr>
                  </w:pPr>
                  <w:r w:rsidRPr="00046A52">
                    <w:rPr>
                      <w:rFonts w:ascii="Arial" w:eastAsia="Arial" w:hAnsi="Arial" w:cs="Arial"/>
                      <w:color w:val="auto"/>
                      <w:sz w:val="20"/>
                      <w:szCs w:val="24"/>
                    </w:rPr>
                    <w:t>Number of Displaced</w:t>
                  </w:r>
                </w:p>
              </w:tc>
              <w:tc>
                <w:tcPr>
                  <w:tcW w:w="0" w:type="auto"/>
                  <w:gridSpan w:val="2"/>
                  <w:vMerge w:val="restart"/>
                  <w:shd w:val="clear" w:color="auto" w:fill="A6A6A6" w:themeFill="background1" w:themeFillShade="A6"/>
                </w:tcPr>
                <w:p w:rsid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color w:val="auto"/>
                      <w:sz w:val="20"/>
                      <w:szCs w:val="24"/>
                    </w:rPr>
                  </w:pPr>
                  <w:r w:rsidRPr="00046A52">
                    <w:rPr>
                      <w:rFonts w:ascii="Arial" w:eastAsia="Arial" w:hAnsi="Arial" w:cs="Arial"/>
                      <w:color w:val="auto"/>
                      <w:sz w:val="20"/>
                      <w:szCs w:val="24"/>
                    </w:rPr>
                    <w:t>Total Number of</w:t>
                  </w:r>
                </w:p>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color w:val="auto"/>
                      <w:sz w:val="20"/>
                      <w:szCs w:val="24"/>
                    </w:rPr>
                  </w:pPr>
                  <w:r w:rsidRPr="00046A52">
                    <w:rPr>
                      <w:rFonts w:ascii="Arial" w:eastAsia="Arial" w:hAnsi="Arial" w:cs="Arial"/>
                      <w:color w:val="auto"/>
                      <w:sz w:val="20"/>
                      <w:szCs w:val="24"/>
                    </w:rPr>
                    <w:t>Displaced</w:t>
                  </w:r>
                </w:p>
              </w:tc>
            </w:tr>
            <w:tr w:rsidR="00046A52" w:rsidTr="00046A52">
              <w:trPr>
                <w:jc w:val="center"/>
              </w:trPr>
              <w:tc>
                <w:tcPr>
                  <w:tcW w:w="0" w:type="auto"/>
                  <w:vMerge/>
                  <w:shd w:val="clear" w:color="auto" w:fill="A6A6A6" w:themeFill="background1" w:themeFillShade="A6"/>
                </w:tcPr>
                <w:p w:rsidR="00046A52" w:rsidRPr="00046A52" w:rsidRDefault="00046A52" w:rsidP="00E7787C">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auto"/>
                      <w:sz w:val="20"/>
                      <w:szCs w:val="24"/>
                    </w:rPr>
                  </w:pPr>
                </w:p>
              </w:tc>
              <w:tc>
                <w:tcPr>
                  <w:tcW w:w="0" w:type="auto"/>
                  <w:gridSpan w:val="3"/>
                  <w:vMerge/>
                  <w:shd w:val="clear" w:color="auto" w:fill="A6A6A6" w:themeFill="background1" w:themeFillShade="A6"/>
                </w:tcPr>
                <w:p w:rsidR="00046A52" w:rsidRPr="00046A52" w:rsidRDefault="00046A52" w:rsidP="00E7787C">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auto"/>
                      <w:sz w:val="20"/>
                      <w:szCs w:val="24"/>
                    </w:rPr>
                  </w:pPr>
                </w:p>
              </w:tc>
              <w:tc>
                <w:tcPr>
                  <w:tcW w:w="0" w:type="auto"/>
                  <w:vMerge/>
                  <w:shd w:val="clear" w:color="auto" w:fill="A6A6A6" w:themeFill="background1" w:themeFillShade="A6"/>
                </w:tcPr>
                <w:p w:rsidR="00046A52" w:rsidRPr="00046A52" w:rsidRDefault="00046A52" w:rsidP="00E7787C">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auto"/>
                      <w:sz w:val="20"/>
                      <w:szCs w:val="24"/>
                    </w:rPr>
                  </w:pPr>
                </w:p>
              </w:tc>
              <w:tc>
                <w:tcPr>
                  <w:tcW w:w="0" w:type="auto"/>
                  <w:gridSpan w:val="2"/>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color w:val="auto"/>
                      <w:sz w:val="20"/>
                      <w:szCs w:val="24"/>
                    </w:rPr>
                  </w:pPr>
                  <w:r w:rsidRPr="00046A52">
                    <w:rPr>
                      <w:rFonts w:ascii="Arial" w:eastAsia="Arial" w:hAnsi="Arial" w:cs="Arial"/>
                      <w:color w:val="auto"/>
                      <w:sz w:val="20"/>
                      <w:szCs w:val="24"/>
                    </w:rPr>
                    <w:t>Inside ECs</w:t>
                  </w:r>
                </w:p>
              </w:tc>
              <w:tc>
                <w:tcPr>
                  <w:tcW w:w="0" w:type="auto"/>
                  <w:gridSpan w:val="2"/>
                  <w:vMerge/>
                  <w:shd w:val="clear" w:color="auto" w:fill="A6A6A6" w:themeFill="background1" w:themeFillShade="A6"/>
                </w:tcPr>
                <w:p w:rsidR="00046A52" w:rsidRPr="00046A52" w:rsidRDefault="00046A52" w:rsidP="00E7787C">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auto"/>
                      <w:sz w:val="20"/>
                      <w:szCs w:val="24"/>
                    </w:rPr>
                  </w:pPr>
                </w:p>
              </w:tc>
            </w:tr>
            <w:tr w:rsidR="00046A52" w:rsidTr="00046A52">
              <w:trPr>
                <w:jc w:val="center"/>
              </w:trPr>
              <w:tc>
                <w:tcPr>
                  <w:tcW w:w="0" w:type="auto"/>
                  <w:vMerge/>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auto"/>
                      <w:sz w:val="20"/>
                      <w:szCs w:val="24"/>
                    </w:rPr>
                  </w:pPr>
                </w:p>
              </w:tc>
              <w:tc>
                <w:tcPr>
                  <w:tcW w:w="0" w:type="auto"/>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auto"/>
                      <w:sz w:val="20"/>
                      <w:szCs w:val="24"/>
                    </w:rPr>
                  </w:pPr>
                  <w:r w:rsidRPr="00046A52">
                    <w:rPr>
                      <w:rFonts w:ascii="Arial" w:eastAsia="Arial" w:hAnsi="Arial" w:cs="Arial"/>
                      <w:color w:val="auto"/>
                      <w:sz w:val="20"/>
                      <w:szCs w:val="24"/>
                    </w:rPr>
                    <w:t>Barangays</w:t>
                  </w:r>
                </w:p>
              </w:tc>
              <w:tc>
                <w:tcPr>
                  <w:tcW w:w="0" w:type="auto"/>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auto"/>
                      <w:sz w:val="20"/>
                      <w:szCs w:val="24"/>
                    </w:rPr>
                  </w:pPr>
                  <w:r w:rsidRPr="00046A52">
                    <w:rPr>
                      <w:rFonts w:ascii="Arial" w:eastAsia="Arial" w:hAnsi="Arial" w:cs="Arial"/>
                      <w:color w:val="auto"/>
                      <w:sz w:val="20"/>
                      <w:szCs w:val="24"/>
                    </w:rPr>
                    <w:t>Families</w:t>
                  </w:r>
                </w:p>
              </w:tc>
              <w:tc>
                <w:tcPr>
                  <w:tcW w:w="0" w:type="auto"/>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auto"/>
                      <w:sz w:val="20"/>
                      <w:szCs w:val="24"/>
                    </w:rPr>
                  </w:pPr>
                  <w:r w:rsidRPr="00046A52">
                    <w:rPr>
                      <w:rFonts w:ascii="Arial" w:eastAsia="Arial" w:hAnsi="Arial" w:cs="Arial"/>
                      <w:color w:val="auto"/>
                      <w:sz w:val="20"/>
                      <w:szCs w:val="24"/>
                    </w:rPr>
                    <w:t>Persons</w:t>
                  </w:r>
                </w:p>
              </w:tc>
              <w:tc>
                <w:tcPr>
                  <w:tcW w:w="0" w:type="auto"/>
                  <w:vMerge/>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auto"/>
                      <w:sz w:val="20"/>
                      <w:szCs w:val="24"/>
                    </w:rPr>
                  </w:pPr>
                </w:p>
              </w:tc>
              <w:tc>
                <w:tcPr>
                  <w:tcW w:w="0" w:type="auto"/>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auto"/>
                      <w:sz w:val="20"/>
                      <w:szCs w:val="24"/>
                    </w:rPr>
                  </w:pPr>
                  <w:r w:rsidRPr="00046A52">
                    <w:rPr>
                      <w:rFonts w:ascii="Arial" w:eastAsia="Arial" w:hAnsi="Arial" w:cs="Arial"/>
                      <w:color w:val="auto"/>
                      <w:sz w:val="20"/>
                      <w:szCs w:val="24"/>
                    </w:rPr>
                    <w:t>Families</w:t>
                  </w:r>
                </w:p>
              </w:tc>
              <w:tc>
                <w:tcPr>
                  <w:tcW w:w="0" w:type="auto"/>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auto"/>
                      <w:sz w:val="20"/>
                      <w:szCs w:val="24"/>
                    </w:rPr>
                  </w:pPr>
                  <w:r w:rsidRPr="00046A52">
                    <w:rPr>
                      <w:rFonts w:ascii="Arial" w:eastAsia="Arial" w:hAnsi="Arial" w:cs="Arial"/>
                      <w:color w:val="auto"/>
                      <w:sz w:val="20"/>
                      <w:szCs w:val="24"/>
                    </w:rPr>
                    <w:t>Persons</w:t>
                  </w:r>
                </w:p>
              </w:tc>
              <w:tc>
                <w:tcPr>
                  <w:tcW w:w="0" w:type="auto"/>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auto"/>
                      <w:sz w:val="20"/>
                      <w:szCs w:val="24"/>
                    </w:rPr>
                  </w:pPr>
                  <w:r w:rsidRPr="00046A52">
                    <w:rPr>
                      <w:rFonts w:ascii="Arial" w:eastAsia="Arial" w:hAnsi="Arial" w:cs="Arial"/>
                      <w:color w:val="auto"/>
                      <w:sz w:val="20"/>
                      <w:szCs w:val="24"/>
                    </w:rPr>
                    <w:t>Families</w:t>
                  </w:r>
                </w:p>
              </w:tc>
              <w:tc>
                <w:tcPr>
                  <w:tcW w:w="0" w:type="auto"/>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auto"/>
                      <w:sz w:val="20"/>
                      <w:szCs w:val="24"/>
                    </w:rPr>
                  </w:pPr>
                  <w:r w:rsidRPr="00046A52">
                    <w:rPr>
                      <w:rFonts w:ascii="Arial" w:eastAsia="Arial" w:hAnsi="Arial" w:cs="Arial"/>
                      <w:color w:val="auto"/>
                      <w:sz w:val="20"/>
                      <w:szCs w:val="24"/>
                    </w:rPr>
                    <w:t>Persons</w:t>
                  </w:r>
                </w:p>
              </w:tc>
            </w:tr>
            <w:tr w:rsidR="00046A52" w:rsidTr="00046A52">
              <w:trPr>
                <w:jc w:val="center"/>
              </w:trPr>
              <w:tc>
                <w:tcPr>
                  <w:tcW w:w="0" w:type="auto"/>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b/>
                      <w:color w:val="auto"/>
                      <w:sz w:val="20"/>
                      <w:szCs w:val="24"/>
                    </w:rPr>
                  </w:pPr>
                  <w:r w:rsidRPr="00046A52">
                    <w:rPr>
                      <w:rFonts w:ascii="Arial" w:eastAsia="Arial" w:hAnsi="Arial" w:cs="Arial"/>
                      <w:b/>
                      <w:color w:val="auto"/>
                      <w:sz w:val="20"/>
                      <w:szCs w:val="24"/>
                    </w:rPr>
                    <w:t>Total</w:t>
                  </w:r>
                </w:p>
              </w:tc>
              <w:tc>
                <w:tcPr>
                  <w:tcW w:w="0" w:type="auto"/>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b/>
                      <w:color w:val="auto"/>
                      <w:sz w:val="20"/>
                      <w:szCs w:val="24"/>
                    </w:rPr>
                  </w:pPr>
                  <w:r w:rsidRPr="00046A52">
                    <w:rPr>
                      <w:rFonts w:ascii="Arial" w:eastAsia="Arial" w:hAnsi="Arial" w:cs="Arial"/>
                      <w:b/>
                      <w:color w:val="auto"/>
                      <w:sz w:val="20"/>
                      <w:szCs w:val="24"/>
                    </w:rPr>
                    <w:t>3</w:t>
                  </w:r>
                </w:p>
              </w:tc>
              <w:tc>
                <w:tcPr>
                  <w:tcW w:w="0" w:type="auto"/>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b/>
                      <w:color w:val="auto"/>
                      <w:sz w:val="20"/>
                      <w:szCs w:val="24"/>
                    </w:rPr>
                  </w:pPr>
                  <w:r w:rsidRPr="00046A52">
                    <w:rPr>
                      <w:rFonts w:ascii="Arial" w:eastAsia="Arial" w:hAnsi="Arial" w:cs="Arial"/>
                      <w:b/>
                      <w:color w:val="auto"/>
                      <w:sz w:val="20"/>
                      <w:szCs w:val="24"/>
                    </w:rPr>
                    <w:t>454</w:t>
                  </w:r>
                </w:p>
              </w:tc>
              <w:tc>
                <w:tcPr>
                  <w:tcW w:w="0" w:type="auto"/>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b/>
                      <w:color w:val="auto"/>
                      <w:sz w:val="20"/>
                      <w:szCs w:val="24"/>
                    </w:rPr>
                  </w:pPr>
                  <w:r w:rsidRPr="00046A52">
                    <w:rPr>
                      <w:rFonts w:ascii="Arial" w:eastAsia="Arial" w:hAnsi="Arial" w:cs="Arial"/>
                      <w:b/>
                      <w:color w:val="auto"/>
                      <w:sz w:val="20"/>
                      <w:szCs w:val="24"/>
                    </w:rPr>
                    <w:t>1,325</w:t>
                  </w:r>
                </w:p>
              </w:tc>
              <w:tc>
                <w:tcPr>
                  <w:tcW w:w="0" w:type="auto"/>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b/>
                      <w:color w:val="auto"/>
                      <w:sz w:val="20"/>
                      <w:szCs w:val="24"/>
                    </w:rPr>
                  </w:pPr>
                  <w:r w:rsidRPr="00046A52">
                    <w:rPr>
                      <w:rFonts w:ascii="Arial" w:eastAsia="Arial" w:hAnsi="Arial" w:cs="Arial"/>
                      <w:b/>
                      <w:color w:val="auto"/>
                      <w:sz w:val="20"/>
                      <w:szCs w:val="24"/>
                    </w:rPr>
                    <w:t>4</w:t>
                  </w:r>
                </w:p>
              </w:tc>
              <w:tc>
                <w:tcPr>
                  <w:tcW w:w="0" w:type="auto"/>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b/>
                      <w:color w:val="auto"/>
                      <w:sz w:val="20"/>
                      <w:szCs w:val="24"/>
                    </w:rPr>
                  </w:pPr>
                  <w:r w:rsidRPr="00046A52">
                    <w:rPr>
                      <w:rFonts w:ascii="Arial" w:eastAsia="Arial" w:hAnsi="Arial" w:cs="Arial"/>
                      <w:b/>
                      <w:color w:val="auto"/>
                      <w:sz w:val="20"/>
                      <w:szCs w:val="24"/>
                    </w:rPr>
                    <w:t>454</w:t>
                  </w:r>
                </w:p>
              </w:tc>
              <w:tc>
                <w:tcPr>
                  <w:tcW w:w="0" w:type="auto"/>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b/>
                      <w:color w:val="auto"/>
                      <w:sz w:val="20"/>
                      <w:szCs w:val="24"/>
                    </w:rPr>
                  </w:pPr>
                  <w:r w:rsidRPr="00046A52">
                    <w:rPr>
                      <w:rFonts w:ascii="Arial" w:eastAsia="Arial" w:hAnsi="Arial" w:cs="Arial"/>
                      <w:b/>
                      <w:color w:val="auto"/>
                      <w:sz w:val="20"/>
                      <w:szCs w:val="24"/>
                    </w:rPr>
                    <w:t>1,325</w:t>
                  </w:r>
                </w:p>
              </w:tc>
              <w:tc>
                <w:tcPr>
                  <w:tcW w:w="0" w:type="auto"/>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b/>
                      <w:color w:val="auto"/>
                      <w:sz w:val="20"/>
                      <w:szCs w:val="24"/>
                    </w:rPr>
                  </w:pPr>
                  <w:r w:rsidRPr="00046A52">
                    <w:rPr>
                      <w:rFonts w:ascii="Arial" w:eastAsia="Arial" w:hAnsi="Arial" w:cs="Arial"/>
                      <w:b/>
                      <w:color w:val="auto"/>
                      <w:sz w:val="20"/>
                      <w:szCs w:val="24"/>
                    </w:rPr>
                    <w:t>454</w:t>
                  </w:r>
                </w:p>
              </w:tc>
              <w:tc>
                <w:tcPr>
                  <w:tcW w:w="0" w:type="auto"/>
                  <w:shd w:val="clear" w:color="auto" w:fill="A6A6A6" w:themeFill="background1" w:themeFillShade="A6"/>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b/>
                      <w:color w:val="auto"/>
                      <w:sz w:val="20"/>
                      <w:szCs w:val="24"/>
                    </w:rPr>
                  </w:pPr>
                  <w:r w:rsidRPr="00046A52">
                    <w:rPr>
                      <w:rFonts w:ascii="Arial" w:eastAsia="Arial" w:hAnsi="Arial" w:cs="Arial"/>
                      <w:b/>
                      <w:color w:val="auto"/>
                      <w:sz w:val="20"/>
                      <w:szCs w:val="24"/>
                    </w:rPr>
                    <w:t>1,325</w:t>
                  </w:r>
                </w:p>
              </w:tc>
            </w:tr>
            <w:tr w:rsidR="00046A52" w:rsidTr="00046A52">
              <w:trPr>
                <w:jc w:val="center"/>
              </w:trPr>
              <w:tc>
                <w:tcPr>
                  <w:tcW w:w="0" w:type="auto"/>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auto"/>
                      <w:sz w:val="20"/>
                      <w:szCs w:val="24"/>
                    </w:rPr>
                  </w:pPr>
                  <w:r w:rsidRPr="00046A52">
                    <w:rPr>
                      <w:rFonts w:ascii="Arial" w:eastAsia="Arial" w:hAnsi="Arial" w:cs="Arial"/>
                      <w:color w:val="auto"/>
                      <w:sz w:val="20"/>
                      <w:szCs w:val="24"/>
                    </w:rPr>
                    <w:t>Albay</w:t>
                  </w:r>
                </w:p>
              </w:tc>
              <w:tc>
                <w:tcPr>
                  <w:tcW w:w="0" w:type="auto"/>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color w:val="auto"/>
                      <w:sz w:val="20"/>
                      <w:szCs w:val="24"/>
                    </w:rPr>
                  </w:pPr>
                  <w:r w:rsidRPr="00046A52">
                    <w:rPr>
                      <w:rFonts w:ascii="Arial" w:eastAsia="Arial" w:hAnsi="Arial" w:cs="Arial"/>
                      <w:color w:val="auto"/>
                      <w:sz w:val="20"/>
                      <w:szCs w:val="24"/>
                    </w:rPr>
                    <w:t>2</w:t>
                  </w:r>
                </w:p>
              </w:tc>
              <w:tc>
                <w:tcPr>
                  <w:tcW w:w="0" w:type="auto"/>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color w:val="auto"/>
                      <w:sz w:val="20"/>
                      <w:szCs w:val="24"/>
                    </w:rPr>
                  </w:pPr>
                  <w:r w:rsidRPr="00046A52">
                    <w:rPr>
                      <w:rFonts w:ascii="Arial" w:eastAsia="Arial" w:hAnsi="Arial" w:cs="Arial"/>
                      <w:color w:val="auto"/>
                      <w:sz w:val="20"/>
                      <w:szCs w:val="24"/>
                    </w:rPr>
                    <w:t>388</w:t>
                  </w:r>
                </w:p>
              </w:tc>
              <w:tc>
                <w:tcPr>
                  <w:tcW w:w="0" w:type="auto"/>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color w:val="auto"/>
                      <w:sz w:val="20"/>
                      <w:szCs w:val="24"/>
                    </w:rPr>
                  </w:pPr>
                  <w:r w:rsidRPr="00046A52">
                    <w:rPr>
                      <w:rFonts w:ascii="Arial" w:eastAsia="Arial" w:hAnsi="Arial" w:cs="Arial"/>
                      <w:color w:val="auto"/>
                      <w:sz w:val="20"/>
                      <w:szCs w:val="24"/>
                    </w:rPr>
                    <w:t>993</w:t>
                  </w:r>
                </w:p>
              </w:tc>
              <w:tc>
                <w:tcPr>
                  <w:tcW w:w="0" w:type="auto"/>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color w:val="auto"/>
                      <w:sz w:val="20"/>
                      <w:szCs w:val="24"/>
                    </w:rPr>
                  </w:pPr>
                  <w:r w:rsidRPr="00046A52">
                    <w:rPr>
                      <w:rFonts w:ascii="Arial" w:eastAsia="Arial" w:hAnsi="Arial" w:cs="Arial"/>
                      <w:color w:val="auto"/>
                      <w:sz w:val="20"/>
                      <w:szCs w:val="24"/>
                    </w:rPr>
                    <w:t>2</w:t>
                  </w:r>
                </w:p>
              </w:tc>
              <w:tc>
                <w:tcPr>
                  <w:tcW w:w="0" w:type="auto"/>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color w:val="auto"/>
                      <w:sz w:val="20"/>
                      <w:szCs w:val="24"/>
                    </w:rPr>
                  </w:pPr>
                  <w:r w:rsidRPr="00046A52">
                    <w:rPr>
                      <w:rFonts w:ascii="Arial" w:eastAsia="Arial" w:hAnsi="Arial" w:cs="Arial"/>
                      <w:color w:val="auto"/>
                      <w:sz w:val="20"/>
                      <w:szCs w:val="24"/>
                    </w:rPr>
                    <w:t>388</w:t>
                  </w:r>
                </w:p>
              </w:tc>
              <w:tc>
                <w:tcPr>
                  <w:tcW w:w="0" w:type="auto"/>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color w:val="auto"/>
                      <w:sz w:val="20"/>
                      <w:szCs w:val="24"/>
                    </w:rPr>
                  </w:pPr>
                  <w:r w:rsidRPr="00046A52">
                    <w:rPr>
                      <w:rFonts w:ascii="Arial" w:eastAsia="Arial" w:hAnsi="Arial" w:cs="Arial"/>
                      <w:color w:val="auto"/>
                      <w:sz w:val="20"/>
                      <w:szCs w:val="24"/>
                    </w:rPr>
                    <w:t>993</w:t>
                  </w:r>
                </w:p>
              </w:tc>
              <w:tc>
                <w:tcPr>
                  <w:tcW w:w="0" w:type="auto"/>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color w:val="auto"/>
                      <w:sz w:val="20"/>
                      <w:szCs w:val="24"/>
                    </w:rPr>
                  </w:pPr>
                  <w:r w:rsidRPr="00046A52">
                    <w:rPr>
                      <w:rFonts w:ascii="Arial" w:eastAsia="Arial" w:hAnsi="Arial" w:cs="Arial"/>
                      <w:color w:val="auto"/>
                      <w:sz w:val="20"/>
                      <w:szCs w:val="24"/>
                    </w:rPr>
                    <w:t>388</w:t>
                  </w:r>
                </w:p>
              </w:tc>
              <w:tc>
                <w:tcPr>
                  <w:tcW w:w="0" w:type="auto"/>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color w:val="auto"/>
                      <w:sz w:val="20"/>
                      <w:szCs w:val="24"/>
                    </w:rPr>
                  </w:pPr>
                  <w:r w:rsidRPr="00046A52">
                    <w:rPr>
                      <w:rFonts w:ascii="Arial" w:eastAsia="Arial" w:hAnsi="Arial" w:cs="Arial"/>
                      <w:color w:val="auto"/>
                      <w:sz w:val="20"/>
                      <w:szCs w:val="24"/>
                    </w:rPr>
                    <w:t>993</w:t>
                  </w:r>
                </w:p>
              </w:tc>
            </w:tr>
            <w:tr w:rsidR="00046A52" w:rsidTr="00046A52">
              <w:trPr>
                <w:jc w:val="center"/>
              </w:trPr>
              <w:tc>
                <w:tcPr>
                  <w:tcW w:w="0" w:type="auto"/>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auto"/>
                      <w:sz w:val="20"/>
                      <w:szCs w:val="24"/>
                    </w:rPr>
                  </w:pPr>
                  <w:r w:rsidRPr="00046A52">
                    <w:rPr>
                      <w:rFonts w:ascii="Arial" w:eastAsia="Arial" w:hAnsi="Arial" w:cs="Arial"/>
                      <w:color w:val="auto"/>
                      <w:sz w:val="20"/>
                      <w:szCs w:val="24"/>
                    </w:rPr>
                    <w:t>Camarines Sur</w:t>
                  </w:r>
                </w:p>
              </w:tc>
              <w:tc>
                <w:tcPr>
                  <w:tcW w:w="0" w:type="auto"/>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color w:val="auto"/>
                      <w:sz w:val="20"/>
                      <w:szCs w:val="24"/>
                    </w:rPr>
                  </w:pPr>
                  <w:r w:rsidRPr="00046A52">
                    <w:rPr>
                      <w:rFonts w:ascii="Arial" w:eastAsia="Arial" w:hAnsi="Arial" w:cs="Arial"/>
                      <w:color w:val="auto"/>
                      <w:sz w:val="20"/>
                      <w:szCs w:val="24"/>
                    </w:rPr>
                    <w:t>2</w:t>
                  </w:r>
                </w:p>
              </w:tc>
              <w:tc>
                <w:tcPr>
                  <w:tcW w:w="0" w:type="auto"/>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color w:val="auto"/>
                      <w:sz w:val="20"/>
                      <w:szCs w:val="24"/>
                    </w:rPr>
                  </w:pPr>
                  <w:r w:rsidRPr="00046A52">
                    <w:rPr>
                      <w:rFonts w:ascii="Arial" w:eastAsia="Arial" w:hAnsi="Arial" w:cs="Arial"/>
                      <w:color w:val="auto"/>
                      <w:sz w:val="20"/>
                      <w:szCs w:val="24"/>
                    </w:rPr>
                    <w:t>66</w:t>
                  </w:r>
                </w:p>
              </w:tc>
              <w:tc>
                <w:tcPr>
                  <w:tcW w:w="0" w:type="auto"/>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color w:val="auto"/>
                      <w:sz w:val="20"/>
                      <w:szCs w:val="24"/>
                    </w:rPr>
                  </w:pPr>
                  <w:r w:rsidRPr="00046A52">
                    <w:rPr>
                      <w:rFonts w:ascii="Arial" w:eastAsia="Arial" w:hAnsi="Arial" w:cs="Arial"/>
                      <w:color w:val="auto"/>
                      <w:sz w:val="20"/>
                      <w:szCs w:val="24"/>
                    </w:rPr>
                    <w:t>332</w:t>
                  </w:r>
                </w:p>
              </w:tc>
              <w:tc>
                <w:tcPr>
                  <w:tcW w:w="0" w:type="auto"/>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color w:val="auto"/>
                      <w:sz w:val="20"/>
                      <w:szCs w:val="24"/>
                    </w:rPr>
                  </w:pPr>
                  <w:r w:rsidRPr="00046A52">
                    <w:rPr>
                      <w:rFonts w:ascii="Arial" w:eastAsia="Arial" w:hAnsi="Arial" w:cs="Arial"/>
                      <w:color w:val="auto"/>
                      <w:sz w:val="20"/>
                      <w:szCs w:val="24"/>
                    </w:rPr>
                    <w:t>2</w:t>
                  </w:r>
                </w:p>
              </w:tc>
              <w:tc>
                <w:tcPr>
                  <w:tcW w:w="0" w:type="auto"/>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color w:val="auto"/>
                      <w:sz w:val="20"/>
                      <w:szCs w:val="24"/>
                    </w:rPr>
                  </w:pPr>
                  <w:r w:rsidRPr="00046A52">
                    <w:rPr>
                      <w:rFonts w:ascii="Arial" w:eastAsia="Arial" w:hAnsi="Arial" w:cs="Arial"/>
                      <w:color w:val="auto"/>
                      <w:sz w:val="20"/>
                      <w:szCs w:val="24"/>
                    </w:rPr>
                    <w:t>66</w:t>
                  </w:r>
                </w:p>
              </w:tc>
              <w:tc>
                <w:tcPr>
                  <w:tcW w:w="0" w:type="auto"/>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color w:val="auto"/>
                      <w:sz w:val="20"/>
                      <w:szCs w:val="24"/>
                    </w:rPr>
                  </w:pPr>
                  <w:r w:rsidRPr="00046A52">
                    <w:rPr>
                      <w:rFonts w:ascii="Arial" w:eastAsia="Arial" w:hAnsi="Arial" w:cs="Arial"/>
                      <w:color w:val="auto"/>
                      <w:sz w:val="20"/>
                      <w:szCs w:val="24"/>
                    </w:rPr>
                    <w:t>332</w:t>
                  </w:r>
                </w:p>
              </w:tc>
              <w:tc>
                <w:tcPr>
                  <w:tcW w:w="0" w:type="auto"/>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color w:val="auto"/>
                      <w:sz w:val="20"/>
                      <w:szCs w:val="24"/>
                    </w:rPr>
                  </w:pPr>
                  <w:r w:rsidRPr="00046A52">
                    <w:rPr>
                      <w:rFonts w:ascii="Arial" w:eastAsia="Arial" w:hAnsi="Arial" w:cs="Arial"/>
                      <w:color w:val="auto"/>
                      <w:sz w:val="20"/>
                      <w:szCs w:val="24"/>
                    </w:rPr>
                    <w:t>66</w:t>
                  </w:r>
                </w:p>
              </w:tc>
              <w:tc>
                <w:tcPr>
                  <w:tcW w:w="0" w:type="auto"/>
                </w:tcPr>
                <w:p w:rsidR="00046A52" w:rsidRPr="00046A52" w:rsidRDefault="00046A52" w:rsidP="00046A52">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Arial" w:hAnsi="Arial" w:cs="Arial"/>
                      <w:color w:val="auto"/>
                      <w:sz w:val="20"/>
                      <w:szCs w:val="24"/>
                    </w:rPr>
                  </w:pPr>
                  <w:r w:rsidRPr="00046A52">
                    <w:rPr>
                      <w:rFonts w:ascii="Arial" w:eastAsia="Arial" w:hAnsi="Arial" w:cs="Arial"/>
                      <w:color w:val="auto"/>
                      <w:sz w:val="20"/>
                      <w:szCs w:val="24"/>
                    </w:rPr>
                    <w:t>332</w:t>
                  </w:r>
                </w:p>
              </w:tc>
            </w:tr>
          </w:tbl>
          <w:p w:rsidR="00E7787C" w:rsidRDefault="00E7787C"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 FO V encouraged the LGUs to distribute fresh farm produced products as alternative to Family Food Packs.</w:t>
            </w:r>
          </w:p>
          <w:p w:rsidR="00CB6574" w:rsidRDefault="00CB657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 FO V has recent releases of FFPs as augmentation support to LGUs for COVID 19 which can be distribute and prioritize for the possible TS Ambo affected families.</w:t>
            </w:r>
          </w:p>
          <w:p w:rsidR="00D46FFE" w:rsidRDefault="00D46FFE"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 FO V ensures Logistical Assets and Telecommunications Equipment are readily available at any given time.</w:t>
            </w:r>
          </w:p>
          <w:p w:rsidR="00EC69F4" w:rsidRPr="00D46FFE" w:rsidRDefault="00463E99"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46FFE">
              <w:rPr>
                <w:rFonts w:ascii="Arial" w:eastAsia="Arial" w:hAnsi="Arial" w:cs="Arial"/>
                <w:color w:val="0070C0"/>
                <w:sz w:val="20"/>
                <w:szCs w:val="24"/>
              </w:rPr>
              <w:t>DSWD-FO</w:t>
            </w:r>
            <w:r w:rsidR="001D184D" w:rsidRPr="00D46FFE">
              <w:rPr>
                <w:rFonts w:ascii="Arial" w:eastAsia="Arial" w:hAnsi="Arial" w:cs="Arial"/>
                <w:color w:val="0070C0"/>
                <w:sz w:val="20"/>
                <w:szCs w:val="24"/>
              </w:rPr>
              <w:t xml:space="preserve"> V</w:t>
            </w:r>
            <w:r w:rsidRPr="00D46FFE">
              <w:rPr>
                <w:rFonts w:ascii="Arial" w:eastAsia="Arial" w:hAnsi="Arial" w:cs="Arial"/>
                <w:color w:val="0070C0"/>
                <w:sz w:val="20"/>
                <w:szCs w:val="24"/>
              </w:rPr>
              <w:t xml:space="preserve"> </w:t>
            </w:r>
            <w:r w:rsidR="00EC69F4" w:rsidRPr="00D46FFE">
              <w:rPr>
                <w:rFonts w:ascii="Arial" w:eastAsia="Arial" w:hAnsi="Arial" w:cs="Arial"/>
                <w:color w:val="0070C0"/>
                <w:sz w:val="20"/>
                <w:szCs w:val="24"/>
              </w:rPr>
              <w:t>is in close coordination with LGUs for food ration requirement.</w:t>
            </w:r>
          </w:p>
          <w:p w:rsidR="00EC69F4" w:rsidRPr="00D46FFE"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46FFE">
              <w:rPr>
                <w:rFonts w:ascii="Arial" w:eastAsia="Arial" w:hAnsi="Arial" w:cs="Arial"/>
                <w:color w:val="0070C0"/>
                <w:sz w:val="20"/>
                <w:szCs w:val="24"/>
              </w:rPr>
              <w:t>DSWD-FO V DRMD Disaster Response Management Division (DRMD) continuous to monitor weather updates and information.</w:t>
            </w:r>
          </w:p>
          <w:p w:rsidR="00EC69F4" w:rsidRPr="00D46FFE"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46FFE">
              <w:rPr>
                <w:rFonts w:ascii="Arial" w:eastAsia="Arial" w:hAnsi="Arial" w:cs="Arial"/>
                <w:color w:val="0070C0"/>
                <w:sz w:val="20"/>
                <w:szCs w:val="24"/>
              </w:rPr>
              <w:t>The Resource Operation Section ensures the availability of family food packs and non-food items as need arises.</w:t>
            </w:r>
          </w:p>
          <w:p w:rsidR="00EC69F4" w:rsidRPr="00D46FFE"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46FFE">
              <w:rPr>
                <w:rFonts w:ascii="Arial" w:eastAsia="Arial" w:hAnsi="Arial" w:cs="Arial"/>
                <w:color w:val="0070C0"/>
                <w:sz w:val="20"/>
                <w:szCs w:val="24"/>
              </w:rPr>
              <w:t>DSWD-FO V QRTs are activated.</w:t>
            </w:r>
          </w:p>
          <w:p w:rsidR="00EC69F4" w:rsidRPr="00D46FFE"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46FFE">
              <w:rPr>
                <w:rFonts w:ascii="Arial" w:eastAsia="Arial" w:hAnsi="Arial" w:cs="Arial"/>
                <w:color w:val="0070C0"/>
                <w:sz w:val="20"/>
                <w:szCs w:val="24"/>
              </w:rPr>
              <w:t xml:space="preserve">PAT and MAT members in the 6 provinces are activated and instructed to coordinate with the P/MDRRMOs, C/MSWDOs </w:t>
            </w:r>
            <w:r w:rsidR="006217D0" w:rsidRPr="00D46FFE">
              <w:rPr>
                <w:rFonts w:ascii="Arial" w:eastAsia="Arial" w:hAnsi="Arial" w:cs="Arial"/>
                <w:color w:val="0070C0"/>
                <w:sz w:val="20"/>
                <w:szCs w:val="24"/>
              </w:rPr>
              <w:t>for TD Ambo reports.</w:t>
            </w:r>
          </w:p>
        </w:tc>
      </w:tr>
    </w:tbl>
    <w:p w:rsidR="00BA203F" w:rsidRDefault="00BA203F" w:rsidP="00BA20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BA203F" w:rsidRPr="00BE43F9" w:rsidRDefault="00BA203F" w:rsidP="00BA20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695"/>
        <w:gridCol w:w="13660"/>
      </w:tblGrid>
      <w:tr w:rsidR="00BA203F" w:rsidRPr="00D717CF" w:rsidTr="00A23016">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03F" w:rsidRPr="00D717CF" w:rsidRDefault="00BA203F" w:rsidP="00A2301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03F" w:rsidRPr="00D717CF" w:rsidRDefault="00BA203F" w:rsidP="00A2301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BA203F" w:rsidRPr="00D717CF" w:rsidTr="00A23016">
        <w:trPr>
          <w:trHeight w:val="531"/>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03F" w:rsidRPr="00F13C7F" w:rsidRDefault="00BA203F" w:rsidP="00A2301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0"/>
              </w:rPr>
            </w:pPr>
            <w:r w:rsidRPr="00F13C7F">
              <w:rPr>
                <w:rFonts w:ascii="Arial" w:eastAsia="Arial" w:hAnsi="Arial" w:cs="Arial"/>
                <w:color w:val="auto"/>
                <w:sz w:val="20"/>
                <w:szCs w:val="20"/>
              </w:rPr>
              <w:t>12 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03F" w:rsidRPr="00F13C7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13C7F">
              <w:rPr>
                <w:rFonts w:ascii="Arial" w:eastAsia="Arial" w:hAnsi="Arial" w:cs="Arial"/>
                <w:color w:val="auto"/>
                <w:sz w:val="20"/>
                <w:szCs w:val="20"/>
              </w:rPr>
              <w:t>RDRRMC/OCD-7 raised Alert Status Level to Blue as TD Ambo approaches.</w:t>
            </w:r>
          </w:p>
          <w:p w:rsidR="00BA203F" w:rsidRPr="00F13C7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13C7F">
              <w:rPr>
                <w:color w:val="auto"/>
                <w:sz w:val="20"/>
                <w:szCs w:val="20"/>
                <w:shd w:val="clear" w:color="auto" w:fill="FFFFFF"/>
                <w:lang w:val="en-US"/>
              </w:rPr>
              <w:t> </w:t>
            </w:r>
            <w:r w:rsidRPr="00F13C7F">
              <w:rPr>
                <w:rFonts w:ascii="Arial" w:hAnsi="Arial" w:cs="Arial"/>
                <w:color w:val="auto"/>
                <w:sz w:val="20"/>
                <w:szCs w:val="20"/>
                <w:shd w:val="clear" w:color="auto" w:fill="FFFFFF"/>
                <w:lang w:val="en-US"/>
              </w:rPr>
              <w:t>PDRA Meeting for TD Ambo was convened on 11 May 2020. DSWD-FO VII was represented by Marvin Solivio, SWO II of the Disaster Response Management Division (DRMD).</w:t>
            </w:r>
          </w:p>
          <w:p w:rsidR="00BA203F" w:rsidRPr="00F13C7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13C7F">
              <w:rPr>
                <w:rFonts w:ascii="Arial" w:hAnsi="Arial" w:cs="Arial"/>
                <w:color w:val="auto"/>
                <w:sz w:val="20"/>
                <w:szCs w:val="20"/>
                <w:shd w:val="clear" w:color="auto" w:fill="FFFFFF"/>
              </w:rPr>
              <w:t>Continuous monitoring by the DSWD Regional DROMIC Focal for the latest weather updates from PAGASA and cascading the same for widest dissemination to P/C/MATs.</w:t>
            </w:r>
          </w:p>
          <w:p w:rsidR="00BA203F" w:rsidRPr="00F13C7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13C7F">
              <w:rPr>
                <w:rFonts w:ascii="Arial" w:hAnsi="Arial" w:cs="Arial"/>
                <w:color w:val="auto"/>
                <w:sz w:val="20"/>
                <w:szCs w:val="20"/>
                <w:shd w:val="clear" w:color="auto" w:fill="FFFFFF"/>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rsidR="00BA203F" w:rsidRPr="00F13C7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13C7F">
              <w:rPr>
                <w:rFonts w:ascii="Arial" w:hAnsi="Arial" w:cs="Arial"/>
                <w:color w:val="auto"/>
                <w:sz w:val="20"/>
                <w:szCs w:val="20"/>
                <w:shd w:val="clear" w:color="auto" w:fill="FFFFFF"/>
              </w:rPr>
              <w:t xml:space="preserve">Provincial/City/Municipal Quick Response Team is on standby alert and ready for mobilization for any assistance and augmentation support needed </w:t>
            </w:r>
            <w:r w:rsidRPr="00F13C7F">
              <w:rPr>
                <w:rFonts w:ascii="Arial" w:hAnsi="Arial" w:cs="Arial"/>
                <w:color w:val="auto"/>
                <w:sz w:val="20"/>
                <w:szCs w:val="20"/>
                <w:shd w:val="clear" w:color="auto" w:fill="FFFFFF"/>
              </w:rPr>
              <w:lastRenderedPageBreak/>
              <w:t>from the LGUs.</w:t>
            </w:r>
          </w:p>
          <w:p w:rsidR="00BA203F" w:rsidRPr="00F13C7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13C7F">
              <w:rPr>
                <w:color w:val="auto"/>
                <w:sz w:val="20"/>
                <w:szCs w:val="20"/>
                <w:shd w:val="clear" w:color="auto" w:fill="FFFFFF"/>
                <w:lang w:val="en-US"/>
              </w:rPr>
              <w:t> </w:t>
            </w:r>
            <w:r w:rsidRPr="00F13C7F">
              <w:rPr>
                <w:rFonts w:ascii="Arial" w:hAnsi="Arial" w:cs="Arial"/>
                <w:color w:val="auto"/>
                <w:sz w:val="20"/>
                <w:szCs w:val="20"/>
                <w:shd w:val="clear" w:color="auto" w:fill="FFFFFF"/>
                <w:lang w:val="en-US"/>
              </w:rPr>
              <w:t>Regional Disaster Division is in close coordination with OCD-7 and other members of the RDRRMC for any response mobilization activities/strategies.</w:t>
            </w:r>
          </w:p>
          <w:p w:rsidR="00BA203F" w:rsidRPr="00F13C7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13C7F">
              <w:rPr>
                <w:rFonts w:ascii="Arial" w:hAnsi="Arial" w:cs="Arial"/>
                <w:color w:val="auto"/>
                <w:sz w:val="20"/>
                <w:szCs w:val="20"/>
                <w:shd w:val="clear" w:color="auto" w:fill="FFFFFF"/>
              </w:rPr>
              <w:t>Warehouses in the three island provinces are on ready alert.</w:t>
            </w:r>
          </w:p>
        </w:tc>
      </w:tr>
    </w:tbl>
    <w:p w:rsidR="00BA203F" w:rsidRDefault="00BA203F" w:rsidP="00463E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13C7F" w:rsidRPr="00BE43F9" w:rsidRDefault="00F13C7F" w:rsidP="00F13C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695"/>
        <w:gridCol w:w="13660"/>
      </w:tblGrid>
      <w:tr w:rsidR="00F13C7F" w:rsidRPr="00D717CF" w:rsidTr="00164CAB">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13C7F" w:rsidRPr="00D717CF" w:rsidRDefault="00F13C7F" w:rsidP="00164CA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13C7F" w:rsidRPr="00D717CF" w:rsidRDefault="00F13C7F" w:rsidP="00164CA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F13C7F" w:rsidRPr="00D717CF" w:rsidTr="00164CAB">
        <w:trPr>
          <w:trHeight w:val="531"/>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13C7F" w:rsidRPr="00C8459B" w:rsidRDefault="00765BFB" w:rsidP="00765BF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0"/>
              </w:rPr>
            </w:pPr>
            <w:r w:rsidRPr="00C8459B">
              <w:rPr>
                <w:rFonts w:ascii="Arial" w:eastAsia="Arial" w:hAnsi="Arial" w:cs="Arial"/>
                <w:color w:val="auto"/>
                <w:sz w:val="20"/>
                <w:szCs w:val="20"/>
              </w:rPr>
              <w:t>13 M</w:t>
            </w:r>
            <w:r w:rsidR="00F13C7F" w:rsidRPr="00C8459B">
              <w:rPr>
                <w:rFonts w:ascii="Arial" w:eastAsia="Arial" w:hAnsi="Arial" w:cs="Arial"/>
                <w:color w:val="auto"/>
                <w:sz w:val="20"/>
                <w:szCs w:val="20"/>
              </w:rPr>
              <w:t>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13C7F" w:rsidRPr="00C8459B" w:rsidRDefault="00F13C7F" w:rsidP="00F13C7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C8459B">
              <w:rPr>
                <w:rFonts w:ascii="Arial" w:eastAsia="Arial" w:hAnsi="Arial" w:cs="Arial"/>
                <w:color w:val="auto"/>
                <w:sz w:val="20"/>
                <w:szCs w:val="20"/>
              </w:rPr>
              <w:t>City/Municipal Action Teams are alerted to generate report for any eventualities that may arise at their AOR.</w:t>
            </w:r>
          </w:p>
          <w:p w:rsidR="00F13C7F" w:rsidRPr="00C8459B" w:rsidRDefault="00F13C7F" w:rsidP="00F13C7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C8459B">
              <w:rPr>
                <w:rFonts w:ascii="Arial" w:hAnsi="Arial" w:cs="Arial"/>
                <w:color w:val="auto"/>
                <w:sz w:val="20"/>
                <w:szCs w:val="20"/>
                <w:shd w:val="clear" w:color="auto" w:fill="FFFFFF"/>
                <w:lang w:val="en-US"/>
              </w:rPr>
              <w:t>SWAD Teams and DRMD-PDOs assigned in the provinces are alerted to closely coordinate with P/C/MSWDOs and/or P/C/MDRRMOs to submit report on any eventualities that may arise during the emergency.</w:t>
            </w:r>
          </w:p>
          <w:p w:rsidR="00F13C7F" w:rsidRPr="00C8459B" w:rsidRDefault="00F13C7F" w:rsidP="00F13C7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C8459B">
              <w:rPr>
                <w:rFonts w:ascii="Arial" w:eastAsia="Arial" w:hAnsi="Arial" w:cs="Arial"/>
                <w:color w:val="auto"/>
                <w:sz w:val="20"/>
                <w:szCs w:val="20"/>
              </w:rPr>
              <w:t>Quick Response Teams (QRT) are alerted in case augmentation of workforce is needed at the Provincial and City/Municipal Level.</w:t>
            </w:r>
          </w:p>
          <w:p w:rsidR="00F13C7F" w:rsidRPr="00C8459B" w:rsidRDefault="00F13C7F" w:rsidP="00F13C7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C8459B">
              <w:rPr>
                <w:rFonts w:ascii="Arial" w:eastAsia="Arial" w:hAnsi="Arial" w:cs="Arial"/>
                <w:color w:val="auto"/>
                <w:sz w:val="20"/>
                <w:szCs w:val="20"/>
              </w:rPr>
              <w:t>Disaster Response and Recovery Section (DRRS) are alerted and in close coordination with the DRRS-PDOs at the Provincial Level to monitor the situation at the ground for a timely response.</w:t>
            </w:r>
          </w:p>
          <w:p w:rsidR="00F13C7F" w:rsidRPr="00C8459B" w:rsidRDefault="00F13C7F" w:rsidP="00F13C7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C8459B">
              <w:rPr>
                <w:rFonts w:ascii="Arial" w:eastAsia="Arial" w:hAnsi="Arial" w:cs="Arial"/>
                <w:color w:val="auto"/>
                <w:sz w:val="20"/>
                <w:szCs w:val="20"/>
              </w:rPr>
              <w:t>Regional Resource Operations Section (RROS) are also alerted to ensure the readiness of dispatching the Food and Non-Food commodities whenever needed.</w:t>
            </w:r>
          </w:p>
          <w:p w:rsidR="00F13C7F" w:rsidRPr="00C8459B" w:rsidRDefault="00F13C7F" w:rsidP="00F13C7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C8459B">
              <w:rPr>
                <w:rFonts w:ascii="Arial" w:eastAsia="Arial" w:hAnsi="Arial" w:cs="Arial"/>
                <w:color w:val="auto"/>
                <w:sz w:val="20"/>
                <w:szCs w:val="20"/>
              </w:rPr>
              <w:t>Disaster Response Information Management Section (DRIMS) is monitoring the status of weather condition, collaborated with the DRRS OIC Chief to provide guidance to DRRS-PDOs at the Provincial Level for possible response activity in case the Tropical Storm Ambo intensify or landed in the northeast portion of Eastern Visayas and will communicate to SWAD Teams to ensure data management is established.</w:t>
            </w:r>
          </w:p>
        </w:tc>
      </w:tr>
    </w:tbl>
    <w:p w:rsidR="00F13C7F" w:rsidRDefault="00F13C7F" w:rsidP="00463E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463E99" w:rsidRPr="00BE43F9" w:rsidRDefault="00B36314" w:rsidP="00463E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w:t>
      </w:r>
    </w:p>
    <w:tbl>
      <w:tblPr>
        <w:tblW w:w="5000" w:type="pct"/>
        <w:tblLook w:val="0400" w:firstRow="0" w:lastRow="0" w:firstColumn="0" w:lastColumn="0" w:noHBand="0" w:noVBand="1"/>
      </w:tblPr>
      <w:tblGrid>
        <w:gridCol w:w="1695"/>
        <w:gridCol w:w="13660"/>
      </w:tblGrid>
      <w:tr w:rsidR="00463E99"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D717CF" w:rsidRDefault="00463E99"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D717CF" w:rsidRDefault="00463E99"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63E99" w:rsidRPr="00D717CF"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3C166B" w:rsidRDefault="00B36314" w:rsidP="003C166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3C166B">
              <w:rPr>
                <w:rFonts w:ascii="Arial" w:eastAsia="Arial" w:hAnsi="Arial" w:cs="Arial"/>
                <w:color w:val="0070C0"/>
                <w:sz w:val="20"/>
                <w:szCs w:val="24"/>
              </w:rPr>
              <w:t>1</w:t>
            </w:r>
            <w:r w:rsidR="003C166B" w:rsidRPr="003C166B">
              <w:rPr>
                <w:rFonts w:ascii="Arial" w:eastAsia="Arial" w:hAnsi="Arial" w:cs="Arial"/>
                <w:color w:val="0070C0"/>
                <w:sz w:val="20"/>
                <w:szCs w:val="24"/>
              </w:rPr>
              <w:t>4</w:t>
            </w:r>
            <w:r w:rsidRPr="003C166B">
              <w:rPr>
                <w:rFonts w:ascii="Arial" w:eastAsia="Arial" w:hAnsi="Arial" w:cs="Arial"/>
                <w:color w:val="0070C0"/>
                <w:sz w:val="20"/>
                <w:szCs w:val="24"/>
              </w:rPr>
              <w:t xml:space="preserve"> 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3C166B" w:rsidRDefault="001D184D"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C166B">
              <w:rPr>
                <w:rFonts w:ascii="Arial" w:eastAsia="Arial" w:hAnsi="Arial" w:cs="Arial"/>
                <w:color w:val="0070C0"/>
                <w:sz w:val="20"/>
                <w:szCs w:val="24"/>
              </w:rPr>
              <w:t xml:space="preserve">DSWD-FO </w:t>
            </w:r>
            <w:r w:rsidR="00EC69F4" w:rsidRPr="003C166B">
              <w:rPr>
                <w:rFonts w:ascii="Arial" w:eastAsia="Arial" w:hAnsi="Arial" w:cs="Arial"/>
                <w:color w:val="0070C0"/>
                <w:sz w:val="20"/>
                <w:szCs w:val="24"/>
              </w:rPr>
              <w:t>XI activated the field office and RPMO’s (SWADTs, PATs, MATs, CATs) Quick Response Team as On-Call duty.</w:t>
            </w:r>
          </w:p>
          <w:p w:rsidR="00EC69F4" w:rsidRPr="003C166B" w:rsidRDefault="00EC69F4"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C166B">
              <w:rPr>
                <w:rFonts w:ascii="Arial" w:eastAsia="Arial" w:hAnsi="Arial" w:cs="Arial"/>
                <w:color w:val="0070C0"/>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rsidR="00EC69F4" w:rsidRPr="003C166B" w:rsidRDefault="00EC69F4"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C166B">
              <w:rPr>
                <w:rFonts w:ascii="Arial" w:eastAsia="Arial" w:hAnsi="Arial" w:cs="Arial"/>
                <w:color w:val="0070C0"/>
                <w:sz w:val="20"/>
                <w:szCs w:val="24"/>
              </w:rPr>
              <w:t>Availability of Disaster Wing Van, vehicles and drivers in the event of relief operation.</w:t>
            </w:r>
          </w:p>
          <w:p w:rsidR="00EC69F4" w:rsidRPr="003C166B" w:rsidRDefault="00EC69F4"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C166B">
              <w:rPr>
                <w:rFonts w:ascii="Arial" w:eastAsia="Arial" w:hAnsi="Arial" w:cs="Arial"/>
                <w:color w:val="0070C0"/>
                <w:sz w:val="20"/>
                <w:szCs w:val="24"/>
              </w:rPr>
              <w:t>DSWD-FO XI is in close coordination with the Office of Civil Defense (OCD) XI for logistical support monitoring.</w:t>
            </w:r>
          </w:p>
          <w:p w:rsidR="00463E99" w:rsidRPr="003C166B"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C166B">
              <w:rPr>
                <w:rFonts w:ascii="Arial" w:eastAsia="Arial" w:hAnsi="Arial" w:cs="Arial"/>
                <w:color w:val="0070C0"/>
                <w:sz w:val="20"/>
                <w:szCs w:val="24"/>
              </w:rPr>
              <w:t>DSWD-FO XI is in close coordination with the staff rendering skeletal duty in the DRMD Office and City/Municipal Action.</w:t>
            </w:r>
          </w:p>
        </w:tc>
      </w:tr>
    </w:tbl>
    <w:p w:rsidR="00463E99" w:rsidRDefault="00463E99" w:rsidP="00843A49">
      <w:pPr>
        <w:spacing w:after="0" w:line="240" w:lineRule="auto"/>
        <w:contextualSpacing/>
        <w:rPr>
          <w:rFonts w:ascii="Arial" w:eastAsia="Arial" w:hAnsi="Arial" w:cs="Arial"/>
          <w:b/>
          <w:sz w:val="24"/>
          <w:szCs w:val="24"/>
        </w:rPr>
      </w:pPr>
    </w:p>
    <w:p w:rsidR="00BC0FD2" w:rsidRPr="00BE43F9" w:rsidRDefault="00BC0FD2" w:rsidP="00BC0F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Caraga</w:t>
      </w:r>
    </w:p>
    <w:tbl>
      <w:tblPr>
        <w:tblW w:w="5000" w:type="pct"/>
        <w:tblLook w:val="0400" w:firstRow="0" w:lastRow="0" w:firstColumn="0" w:lastColumn="0" w:noHBand="0" w:noVBand="1"/>
      </w:tblPr>
      <w:tblGrid>
        <w:gridCol w:w="1695"/>
        <w:gridCol w:w="13660"/>
      </w:tblGrid>
      <w:tr w:rsidR="00BC0FD2"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FD2" w:rsidRPr="00D717CF" w:rsidRDefault="00BC0FD2"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FD2" w:rsidRPr="00D717CF" w:rsidRDefault="00BC0FD2"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BC0FD2" w:rsidRPr="00D717CF"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FD2" w:rsidRPr="007F1BD0" w:rsidRDefault="00810116" w:rsidP="0081011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F1BD0">
              <w:rPr>
                <w:rFonts w:ascii="Arial" w:eastAsia="Arial" w:hAnsi="Arial" w:cs="Arial"/>
                <w:color w:val="auto"/>
                <w:sz w:val="20"/>
                <w:szCs w:val="24"/>
              </w:rPr>
              <w:t xml:space="preserve">11 </w:t>
            </w:r>
            <w:r w:rsidR="00BC0FD2" w:rsidRPr="007F1BD0">
              <w:rPr>
                <w:rFonts w:ascii="Arial" w:eastAsia="Arial" w:hAnsi="Arial" w:cs="Arial"/>
                <w:color w:val="auto"/>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FD2" w:rsidRPr="007F1BD0" w:rsidRDefault="00BC0FD2" w:rsidP="00BC0FD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 Caraga attended the PDRA/ERP Meeting through teleconferencing with the Caraga RDRRMC Member agencies to discuss the preparedness and response measures regarding the tropical depression.</w:t>
            </w:r>
          </w:p>
        </w:tc>
      </w:tr>
    </w:tbl>
    <w:p w:rsidR="00411916" w:rsidRPr="00411916" w:rsidRDefault="00411916" w:rsidP="00BA203F">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43A49">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2D0802">
        <w:rPr>
          <w:rFonts w:ascii="Arial" w:eastAsia="Arial" w:hAnsi="Arial" w:cs="Arial"/>
          <w:i/>
          <w:sz w:val="20"/>
          <w:szCs w:val="20"/>
        </w:rPr>
        <w:t>T</w:t>
      </w:r>
      <w:r w:rsidR="00B36314">
        <w:rPr>
          <w:rFonts w:ascii="Arial" w:eastAsia="Arial" w:hAnsi="Arial" w:cs="Arial"/>
          <w:i/>
          <w:sz w:val="20"/>
          <w:szCs w:val="20"/>
        </w:rPr>
        <w:t>D</w:t>
      </w:r>
      <w:r w:rsidR="002D0802">
        <w:rPr>
          <w:rFonts w:ascii="Arial" w:eastAsia="Arial" w:hAnsi="Arial" w:cs="Arial"/>
          <w:i/>
          <w:sz w:val="20"/>
          <w:szCs w:val="20"/>
        </w:rPr>
        <w:t xml:space="preserve"> </w:t>
      </w:r>
      <w:r w:rsidR="00B36314">
        <w:rPr>
          <w:rFonts w:ascii="Arial" w:eastAsia="Arial" w:hAnsi="Arial" w:cs="Arial"/>
          <w:i/>
          <w:sz w:val="20"/>
          <w:szCs w:val="20"/>
        </w:rPr>
        <w:t>“Ambo</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43A49">
      <w:pPr>
        <w:spacing w:after="0" w:line="240" w:lineRule="auto"/>
        <w:contextualSpacing/>
        <w:jc w:val="both"/>
        <w:rPr>
          <w:rFonts w:ascii="Arial" w:eastAsia="Arial" w:hAnsi="Arial" w:cs="Arial"/>
          <w:sz w:val="24"/>
          <w:szCs w:val="24"/>
        </w:rPr>
      </w:pPr>
    </w:p>
    <w:p w:rsidR="006217D0" w:rsidRPr="00BA203F" w:rsidRDefault="004B7668" w:rsidP="00843A49">
      <w:pPr>
        <w:spacing w:after="0" w:line="240" w:lineRule="auto"/>
        <w:contextualSpacing/>
        <w:rPr>
          <w:rFonts w:ascii="Arial" w:eastAsia="Arial" w:hAnsi="Arial" w:cs="Arial"/>
          <w:b/>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sidRPr="00BE43F9">
        <w:rPr>
          <w:rFonts w:ascii="Arial" w:eastAsia="Arial" w:hAnsi="Arial" w:cs="Arial"/>
          <w:sz w:val="24"/>
          <w:szCs w:val="24"/>
        </w:rPr>
        <w:t>Releasing Officer</w:t>
      </w:r>
      <w:r w:rsidR="00BA203F">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p>
    <w:p w:rsidR="006217D0" w:rsidRPr="004B7668" w:rsidRDefault="006217D0" w:rsidP="00843A49">
      <w:pPr>
        <w:spacing w:after="0" w:line="240" w:lineRule="auto"/>
        <w:contextualSpacing/>
        <w:rPr>
          <w:rFonts w:ascii="Arial" w:eastAsia="Arial" w:hAnsi="Arial" w:cs="Arial"/>
          <w:sz w:val="24"/>
          <w:szCs w:val="24"/>
        </w:rPr>
      </w:pPr>
    </w:p>
    <w:p w:rsidR="005B74A9" w:rsidRDefault="00C76862">
      <w:pPr>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r w:rsidR="00FE7E30">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r w:rsidR="00BA203F">
        <w:rPr>
          <w:rFonts w:ascii="Arial" w:eastAsia="Arial" w:hAnsi="Arial" w:cs="Arial"/>
          <w:b/>
          <w:sz w:val="24"/>
          <w:szCs w:val="24"/>
        </w:rPr>
        <w:tab/>
      </w:r>
      <w:r w:rsidR="00BA203F">
        <w:rPr>
          <w:rFonts w:ascii="Arial" w:eastAsia="Arial" w:hAnsi="Arial" w:cs="Arial"/>
          <w:b/>
          <w:sz w:val="24"/>
          <w:szCs w:val="24"/>
        </w:rPr>
        <w:tab/>
        <w:t>RODEL V. CABADDU</w:t>
      </w:r>
    </w:p>
    <w:p w:rsidR="005B74A9" w:rsidRDefault="00C76862">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JAN ERWIN ANDREW I. ONTANILLAS</w:t>
      </w:r>
    </w:p>
    <w:sectPr w:rsidR="005B74A9" w:rsidSect="00AF54A2">
      <w:headerReference w:type="default" r:id="rId11"/>
      <w:footerReference w:type="default" r:id="rId12"/>
      <w:pgSz w:w="16839" w:h="11907" w:orient="landscape" w:code="9"/>
      <w:pgMar w:top="1134" w:right="737" w:bottom="1134" w:left="737" w:header="0"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5DB" w:rsidRDefault="004F25DB">
      <w:pPr>
        <w:spacing w:after="0" w:line="240" w:lineRule="auto"/>
      </w:pPr>
      <w:r>
        <w:separator/>
      </w:r>
    </w:p>
  </w:endnote>
  <w:endnote w:type="continuationSeparator" w:id="0">
    <w:p w:rsidR="004F25DB" w:rsidRDefault="004F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7F1BD0">
    <w:pPr>
      <w:pBdr>
        <w:bottom w:val="single" w:sz="6" w:space="6" w:color="auto"/>
      </w:pBdr>
      <w:tabs>
        <w:tab w:val="left" w:pos="2371"/>
        <w:tab w:val="center" w:pos="5233"/>
      </w:tabs>
      <w:spacing w:after="0" w:line="240" w:lineRule="auto"/>
      <w:contextualSpacing/>
      <w:jc w:val="right"/>
      <w:rPr>
        <w:sz w:val="16"/>
        <w:szCs w:val="16"/>
      </w:rPr>
    </w:pPr>
  </w:p>
  <w:p w:rsidR="00192CDE" w:rsidRDefault="00192CD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F7162">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F7162">
      <w:rPr>
        <w:b/>
        <w:noProof/>
        <w:sz w:val="16"/>
        <w:szCs w:val="16"/>
      </w:rPr>
      <w:t>9</w:t>
    </w:r>
    <w:r>
      <w:rPr>
        <w:b/>
        <w:sz w:val="16"/>
        <w:szCs w:val="16"/>
      </w:rPr>
      <w:fldChar w:fldCharType="end"/>
    </w:r>
    <w:r w:rsidR="00843A49">
      <w:rPr>
        <w:b/>
        <w:sz w:val="16"/>
        <w:szCs w:val="16"/>
      </w:rPr>
      <w:t xml:space="preserve"> </w:t>
    </w:r>
    <w:r>
      <w:rPr>
        <w:sz w:val="16"/>
        <w:szCs w:val="16"/>
      </w:rPr>
      <w:t xml:space="preserve">| </w:t>
    </w:r>
    <w:r w:rsidR="00B10D40" w:rsidRPr="00B10D40">
      <w:rPr>
        <w:rFonts w:ascii="Arial" w:eastAsia="Arial" w:hAnsi="Arial" w:cs="Arial"/>
        <w:sz w:val="16"/>
        <w:szCs w:val="16"/>
      </w:rPr>
      <w:t>DSWD DROMIC P</w:t>
    </w:r>
    <w:r w:rsidR="00B10D40">
      <w:rPr>
        <w:rFonts w:ascii="Arial" w:eastAsia="Arial" w:hAnsi="Arial" w:cs="Arial"/>
        <w:sz w:val="16"/>
        <w:szCs w:val="16"/>
      </w:rPr>
      <w:t>re</w:t>
    </w:r>
    <w:r w:rsidR="007F1BD0">
      <w:rPr>
        <w:rFonts w:ascii="Arial" w:eastAsia="Arial" w:hAnsi="Arial" w:cs="Arial"/>
        <w:sz w:val="16"/>
        <w:szCs w:val="16"/>
      </w:rPr>
      <w:t>paredness for Response Report #</w:t>
    </w:r>
    <w:r w:rsidR="003A2C98">
      <w:rPr>
        <w:rFonts w:ascii="Arial" w:eastAsia="Arial" w:hAnsi="Arial" w:cs="Arial"/>
        <w:sz w:val="16"/>
        <w:szCs w:val="16"/>
      </w:rPr>
      <w:t>4</w:t>
    </w:r>
    <w:r w:rsidR="00B10D40">
      <w:rPr>
        <w:rFonts w:ascii="Arial" w:eastAsia="Arial" w:hAnsi="Arial" w:cs="Arial"/>
        <w:sz w:val="16"/>
        <w:szCs w:val="16"/>
      </w:rPr>
      <w:t xml:space="preserve"> on </w:t>
    </w:r>
    <w:r w:rsidR="003C23AA">
      <w:rPr>
        <w:rFonts w:ascii="Arial" w:eastAsia="Arial" w:hAnsi="Arial" w:cs="Arial"/>
        <w:sz w:val="16"/>
        <w:szCs w:val="16"/>
      </w:rPr>
      <w:t xml:space="preserve">Tropical </w:t>
    </w:r>
    <w:r w:rsidR="00994234">
      <w:rPr>
        <w:rFonts w:ascii="Arial" w:eastAsia="Arial" w:hAnsi="Arial" w:cs="Arial"/>
        <w:sz w:val="16"/>
        <w:szCs w:val="16"/>
      </w:rPr>
      <w:t>Storm</w:t>
    </w:r>
    <w:r w:rsidR="009864A8">
      <w:rPr>
        <w:rFonts w:ascii="Arial" w:eastAsia="Arial" w:hAnsi="Arial" w:cs="Arial"/>
        <w:sz w:val="16"/>
        <w:szCs w:val="16"/>
      </w:rPr>
      <w:t xml:space="preserve"> “Ambo</w:t>
    </w:r>
    <w:r w:rsidR="003C23AA">
      <w:rPr>
        <w:rFonts w:ascii="Arial" w:eastAsia="Arial" w:hAnsi="Arial" w:cs="Arial"/>
        <w:sz w:val="16"/>
        <w:szCs w:val="16"/>
      </w:rPr>
      <w:t xml:space="preserve">” </w:t>
    </w:r>
    <w:r w:rsidR="007F1BD0">
      <w:rPr>
        <w:rFonts w:ascii="Arial" w:eastAsia="Arial" w:hAnsi="Arial" w:cs="Arial"/>
        <w:sz w:val="16"/>
        <w:szCs w:val="16"/>
      </w:rPr>
      <w:t>as of 1</w:t>
    </w:r>
    <w:r w:rsidR="003A2C98">
      <w:rPr>
        <w:rFonts w:ascii="Arial" w:eastAsia="Arial" w:hAnsi="Arial" w:cs="Arial"/>
        <w:sz w:val="16"/>
        <w:szCs w:val="16"/>
      </w:rPr>
      <w:t>4</w:t>
    </w:r>
    <w:r w:rsidR="009864A8">
      <w:rPr>
        <w:rFonts w:ascii="Arial" w:eastAsia="Arial" w:hAnsi="Arial" w:cs="Arial"/>
        <w:sz w:val="16"/>
        <w:szCs w:val="16"/>
      </w:rPr>
      <w:t xml:space="preserve"> May 2020</w:t>
    </w:r>
    <w:r w:rsidR="00B10D40" w:rsidRPr="00B10D40">
      <w:rPr>
        <w:rFonts w:ascii="Arial" w:eastAsia="Arial" w:hAnsi="Arial" w:cs="Arial"/>
        <w:sz w:val="16"/>
        <w:szCs w:val="16"/>
      </w:rPr>
      <w:t xml:space="preserve">, </w:t>
    </w:r>
    <w:r w:rsidR="009864A8">
      <w:rPr>
        <w:rFonts w:ascii="Arial" w:eastAsia="Arial" w:hAnsi="Arial" w:cs="Arial"/>
        <w:sz w:val="16"/>
        <w:szCs w:val="16"/>
      </w:rPr>
      <w:t>6</w:t>
    </w:r>
    <w:r w:rsidR="00B10D40"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5DB" w:rsidRDefault="004F25DB">
      <w:pPr>
        <w:spacing w:after="0" w:line="240" w:lineRule="auto"/>
      </w:pPr>
      <w:r>
        <w:separator/>
      </w:r>
    </w:p>
  </w:footnote>
  <w:footnote w:type="continuationSeparator" w:id="0">
    <w:p w:rsidR="004F25DB" w:rsidRDefault="004F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posOffset>7944485</wp:posOffset>
          </wp:positionH>
          <wp:positionV relativeFrom="paragraph">
            <wp:posOffset>89535</wp:posOffset>
          </wp:positionV>
          <wp:extent cx="1721485" cy="496570"/>
          <wp:effectExtent l="0" t="0" r="0" b="0"/>
          <wp:wrapTight wrapText="bothSides">
            <wp:wrapPolygon edited="0">
              <wp:start x="14342" y="0"/>
              <wp:lineTo x="3346" y="4143"/>
              <wp:lineTo x="1673" y="5801"/>
              <wp:lineTo x="1434" y="19887"/>
              <wp:lineTo x="2151" y="20716"/>
              <wp:lineTo x="14342" y="20716"/>
              <wp:lineTo x="17449" y="20716"/>
              <wp:lineTo x="19600" y="15744"/>
              <wp:lineTo x="19600" y="13258"/>
              <wp:lineTo x="17927" y="13258"/>
              <wp:lineTo x="19839" y="9115"/>
              <wp:lineTo x="19839" y="5801"/>
              <wp:lineTo x="17449" y="0"/>
              <wp:lineTo x="14342"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1485" cy="49657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1394460" cy="400908"/>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1440820" cy="414236"/>
                  </a:xfrm>
                  <a:prstGeom prst="rect">
                    <a:avLst/>
                  </a:prstGeom>
                  <a:ln>
                    <a:noFill/>
                  </a:ln>
                  <a:extLst>
                    <a:ext uri="{53640926-AAD7-44D8-BBD7-CCE9431645EC}">
                      <a14:shadowObscured xmlns:a14="http://schemas.microsoft.com/office/drawing/2010/main"/>
                    </a:ext>
                  </a:extLst>
                </pic:spPr>
              </pic:pic>
            </a:graphicData>
          </a:graphic>
        </wp:inline>
      </w:drawing>
    </w:r>
  </w:p>
  <w:p w:rsidR="00192CDE" w:rsidRPr="00AF54A2" w:rsidRDefault="00192CDE" w:rsidP="00192CDE">
    <w:pPr>
      <w:pBdr>
        <w:bottom w:val="single" w:sz="6" w:space="1" w:color="000000"/>
      </w:pBdr>
      <w:tabs>
        <w:tab w:val="center" w:pos="4680"/>
        <w:tab w:val="right" w:pos="9360"/>
      </w:tabs>
      <w:spacing w:after="0" w:line="240" w:lineRule="auto"/>
      <w:jc w:val="center"/>
      <w:rPr>
        <w:sz w:val="8"/>
      </w:rPr>
    </w:pPr>
  </w:p>
  <w:p w:rsidR="00192CDE" w:rsidRPr="00AF54A2" w:rsidRDefault="00192CDE">
    <w:pPr>
      <w:pBdr>
        <w:top w:val="none" w:sz="0" w:space="0" w:color="000000"/>
      </w:pBdr>
      <w:tabs>
        <w:tab w:val="center" w:pos="4680"/>
        <w:tab w:val="right" w:pos="9360"/>
      </w:tabs>
      <w:spacing w:after="0" w:line="240" w:lineRule="auto"/>
      <w:rPr>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F3"/>
    <w:multiLevelType w:val="hybridMultilevel"/>
    <w:tmpl w:val="F070A26E"/>
    <w:lvl w:ilvl="0" w:tplc="1C924DE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A1A6890"/>
    <w:multiLevelType w:val="hybridMultilevel"/>
    <w:tmpl w:val="5B5C5F68"/>
    <w:lvl w:ilvl="0" w:tplc="D610A684">
      <w:start w:val="1"/>
      <w:numFmt w:val="decimal"/>
      <w:lvlText w:val="%1."/>
      <w:lvlJc w:val="left"/>
      <w:pPr>
        <w:ind w:left="1080" w:hanging="360"/>
      </w:pPr>
      <w:rPr>
        <w:b w:val="0"/>
      </w:rPr>
    </w:lvl>
    <w:lvl w:ilvl="1" w:tplc="34090019">
      <w:start w:val="1"/>
      <w:numFmt w:val="lowerLetter"/>
      <w:lvlText w:val="%2."/>
      <w:lvlJc w:val="left"/>
      <w:pPr>
        <w:ind w:left="1800" w:hanging="360"/>
      </w:pPr>
    </w:lvl>
    <w:lvl w:ilvl="2" w:tplc="34090019">
      <w:start w:val="1"/>
      <w:numFmt w:val="lowerLetter"/>
      <w:lvlText w:val="%3."/>
      <w:lvlJc w:val="lef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7" w15:restartNumberingAfterBreak="0">
    <w:nsid w:val="389E3282"/>
    <w:multiLevelType w:val="multilevel"/>
    <w:tmpl w:val="A7F6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1" w15:restartNumberingAfterBreak="0">
    <w:nsid w:val="5B1A3ADD"/>
    <w:multiLevelType w:val="hybridMultilevel"/>
    <w:tmpl w:val="8A58E75E"/>
    <w:lvl w:ilvl="0" w:tplc="02D027C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8FC56FD"/>
    <w:multiLevelType w:val="multilevel"/>
    <w:tmpl w:val="BF4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252AB6"/>
    <w:multiLevelType w:val="hybridMultilevel"/>
    <w:tmpl w:val="F4C2543A"/>
    <w:lvl w:ilvl="0" w:tplc="68060B6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64B5D12"/>
    <w:multiLevelType w:val="hybridMultilevel"/>
    <w:tmpl w:val="0FF6BBEC"/>
    <w:lvl w:ilvl="0" w:tplc="C9484780">
      <w:start w:val="1"/>
      <w:numFmt w:val="upperRoman"/>
      <w:lvlText w:val="%1."/>
      <w:lvlJc w:val="left"/>
      <w:pPr>
        <w:ind w:left="720" w:hanging="720"/>
      </w:pPr>
      <w:rPr>
        <w:rFonts w:hint="default"/>
      </w:rPr>
    </w:lvl>
    <w:lvl w:ilvl="1" w:tplc="043CAD08">
      <w:start w:val="1"/>
      <w:numFmt w:val="decimal"/>
      <w:lvlText w:val="%2."/>
      <w:lvlJc w:val="left"/>
      <w:pPr>
        <w:ind w:left="1080" w:hanging="360"/>
      </w:pPr>
      <w:rPr>
        <w:b/>
        <w:sz w:val="24"/>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6"/>
  </w:num>
  <w:num w:numId="2">
    <w:abstractNumId w:val="10"/>
  </w:num>
  <w:num w:numId="3">
    <w:abstractNumId w:val="9"/>
  </w:num>
  <w:num w:numId="4">
    <w:abstractNumId w:val="5"/>
  </w:num>
  <w:num w:numId="5">
    <w:abstractNumId w:val="14"/>
  </w:num>
  <w:num w:numId="6">
    <w:abstractNumId w:val="1"/>
  </w:num>
  <w:num w:numId="7">
    <w:abstractNumId w:val="4"/>
  </w:num>
  <w:num w:numId="8">
    <w:abstractNumId w:val="8"/>
  </w:num>
  <w:num w:numId="9">
    <w:abstractNumId w:val="2"/>
  </w:num>
  <w:num w:numId="10">
    <w:abstractNumId w:val="11"/>
  </w:num>
  <w:num w:numId="11">
    <w:abstractNumId w:val="7"/>
  </w:num>
  <w:num w:numId="12">
    <w:abstractNumId w:val="13"/>
  </w:num>
  <w:num w:numId="13">
    <w:abstractNumId w:val="0"/>
  </w:num>
  <w:num w:numId="14">
    <w:abstractNumId w:val="15"/>
  </w:num>
  <w:num w:numId="15">
    <w:abstractNumId w:val="3"/>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20ECE"/>
    <w:rsid w:val="000234D2"/>
    <w:rsid w:val="00025960"/>
    <w:rsid w:val="00026080"/>
    <w:rsid w:val="000324F4"/>
    <w:rsid w:val="000359C0"/>
    <w:rsid w:val="000362A4"/>
    <w:rsid w:val="000408C0"/>
    <w:rsid w:val="00044A86"/>
    <w:rsid w:val="00046A52"/>
    <w:rsid w:val="00054288"/>
    <w:rsid w:val="00064A85"/>
    <w:rsid w:val="000757CD"/>
    <w:rsid w:val="000762A0"/>
    <w:rsid w:val="0008009D"/>
    <w:rsid w:val="000812AC"/>
    <w:rsid w:val="00081BF3"/>
    <w:rsid w:val="00085176"/>
    <w:rsid w:val="00085608"/>
    <w:rsid w:val="000962B5"/>
    <w:rsid w:val="00096653"/>
    <w:rsid w:val="00096FF5"/>
    <w:rsid w:val="00097B1A"/>
    <w:rsid w:val="00097C1F"/>
    <w:rsid w:val="000A1C46"/>
    <w:rsid w:val="000A1CF5"/>
    <w:rsid w:val="000A1FE9"/>
    <w:rsid w:val="000A76AF"/>
    <w:rsid w:val="000B5875"/>
    <w:rsid w:val="000C196B"/>
    <w:rsid w:val="000C6698"/>
    <w:rsid w:val="000D1A9D"/>
    <w:rsid w:val="000D1F4C"/>
    <w:rsid w:val="000D3D3E"/>
    <w:rsid w:val="000E09D8"/>
    <w:rsid w:val="000E2E93"/>
    <w:rsid w:val="000E381D"/>
    <w:rsid w:val="000F10AC"/>
    <w:rsid w:val="000F1F6C"/>
    <w:rsid w:val="000F3578"/>
    <w:rsid w:val="000F4C6D"/>
    <w:rsid w:val="000F5D46"/>
    <w:rsid w:val="00103727"/>
    <w:rsid w:val="00103A30"/>
    <w:rsid w:val="00110F51"/>
    <w:rsid w:val="00111DA0"/>
    <w:rsid w:val="00114D5E"/>
    <w:rsid w:val="00115337"/>
    <w:rsid w:val="00117E58"/>
    <w:rsid w:val="001227AA"/>
    <w:rsid w:val="00122989"/>
    <w:rsid w:val="00125678"/>
    <w:rsid w:val="00135E5C"/>
    <w:rsid w:val="0014276F"/>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BA8"/>
    <w:rsid w:val="00174E88"/>
    <w:rsid w:val="00180315"/>
    <w:rsid w:val="00182E76"/>
    <w:rsid w:val="001836FA"/>
    <w:rsid w:val="0018499D"/>
    <w:rsid w:val="00187CD6"/>
    <w:rsid w:val="001911FC"/>
    <w:rsid w:val="00192CDE"/>
    <w:rsid w:val="00194BAC"/>
    <w:rsid w:val="00196063"/>
    <w:rsid w:val="00197C40"/>
    <w:rsid w:val="001A24E5"/>
    <w:rsid w:val="001A5783"/>
    <w:rsid w:val="001B3D3C"/>
    <w:rsid w:val="001B707B"/>
    <w:rsid w:val="001C1FD4"/>
    <w:rsid w:val="001C3257"/>
    <w:rsid w:val="001C64D7"/>
    <w:rsid w:val="001D01A8"/>
    <w:rsid w:val="001D184D"/>
    <w:rsid w:val="001E08FA"/>
    <w:rsid w:val="001E09E8"/>
    <w:rsid w:val="001E1043"/>
    <w:rsid w:val="001E26B4"/>
    <w:rsid w:val="001E7A8D"/>
    <w:rsid w:val="001F0789"/>
    <w:rsid w:val="0020030B"/>
    <w:rsid w:val="00202201"/>
    <w:rsid w:val="00203164"/>
    <w:rsid w:val="002057CB"/>
    <w:rsid w:val="002063ED"/>
    <w:rsid w:val="00210B31"/>
    <w:rsid w:val="00212BF2"/>
    <w:rsid w:val="002147BF"/>
    <w:rsid w:val="002233C1"/>
    <w:rsid w:val="00223D7C"/>
    <w:rsid w:val="00224A0B"/>
    <w:rsid w:val="002338D6"/>
    <w:rsid w:val="00235815"/>
    <w:rsid w:val="00246576"/>
    <w:rsid w:val="0024676B"/>
    <w:rsid w:val="00251556"/>
    <w:rsid w:val="00252A46"/>
    <w:rsid w:val="002541B5"/>
    <w:rsid w:val="002550AB"/>
    <w:rsid w:val="00260AD4"/>
    <w:rsid w:val="00261033"/>
    <w:rsid w:val="00265D5C"/>
    <w:rsid w:val="00265DF5"/>
    <w:rsid w:val="00266F30"/>
    <w:rsid w:val="002673F9"/>
    <w:rsid w:val="0027307D"/>
    <w:rsid w:val="00277A70"/>
    <w:rsid w:val="00280BEA"/>
    <w:rsid w:val="00284FBC"/>
    <w:rsid w:val="00287526"/>
    <w:rsid w:val="00292871"/>
    <w:rsid w:val="00293BBD"/>
    <w:rsid w:val="00294E5E"/>
    <w:rsid w:val="00295FEF"/>
    <w:rsid w:val="002A599A"/>
    <w:rsid w:val="002A731A"/>
    <w:rsid w:val="002B045E"/>
    <w:rsid w:val="002B2EC9"/>
    <w:rsid w:val="002B311E"/>
    <w:rsid w:val="002C1E7D"/>
    <w:rsid w:val="002C224F"/>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78E6"/>
    <w:rsid w:val="00350965"/>
    <w:rsid w:val="00354584"/>
    <w:rsid w:val="00363B7E"/>
    <w:rsid w:val="00364FB5"/>
    <w:rsid w:val="00366D42"/>
    <w:rsid w:val="0037359E"/>
    <w:rsid w:val="00376584"/>
    <w:rsid w:val="00377F27"/>
    <w:rsid w:val="00383309"/>
    <w:rsid w:val="00384E5A"/>
    <w:rsid w:val="003870A7"/>
    <w:rsid w:val="0038790C"/>
    <w:rsid w:val="00390877"/>
    <w:rsid w:val="00391318"/>
    <w:rsid w:val="00397271"/>
    <w:rsid w:val="003A009A"/>
    <w:rsid w:val="003A14AC"/>
    <w:rsid w:val="003A2C98"/>
    <w:rsid w:val="003B1652"/>
    <w:rsid w:val="003B46D8"/>
    <w:rsid w:val="003B524C"/>
    <w:rsid w:val="003B6ADE"/>
    <w:rsid w:val="003C0B5E"/>
    <w:rsid w:val="003C0BF5"/>
    <w:rsid w:val="003C166B"/>
    <w:rsid w:val="003C23AA"/>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30B5"/>
    <w:rsid w:val="00424801"/>
    <w:rsid w:val="00425689"/>
    <w:rsid w:val="0042628C"/>
    <w:rsid w:val="0043209E"/>
    <w:rsid w:val="004334A9"/>
    <w:rsid w:val="0044371B"/>
    <w:rsid w:val="00443CD3"/>
    <w:rsid w:val="004444F8"/>
    <w:rsid w:val="00446AAF"/>
    <w:rsid w:val="00447043"/>
    <w:rsid w:val="0045365E"/>
    <w:rsid w:val="0045417C"/>
    <w:rsid w:val="00454E8A"/>
    <w:rsid w:val="00456B0E"/>
    <w:rsid w:val="00460385"/>
    <w:rsid w:val="00460779"/>
    <w:rsid w:val="0046391D"/>
    <w:rsid w:val="00463E99"/>
    <w:rsid w:val="00466C0D"/>
    <w:rsid w:val="004801A8"/>
    <w:rsid w:val="004808D9"/>
    <w:rsid w:val="00485FAA"/>
    <w:rsid w:val="004867BA"/>
    <w:rsid w:val="00490703"/>
    <w:rsid w:val="00495369"/>
    <w:rsid w:val="0049658E"/>
    <w:rsid w:val="004A080D"/>
    <w:rsid w:val="004A1497"/>
    <w:rsid w:val="004A195C"/>
    <w:rsid w:val="004B0036"/>
    <w:rsid w:val="004B6089"/>
    <w:rsid w:val="004B6A6E"/>
    <w:rsid w:val="004B6B6D"/>
    <w:rsid w:val="004B7668"/>
    <w:rsid w:val="004B7D82"/>
    <w:rsid w:val="004C3182"/>
    <w:rsid w:val="004C5385"/>
    <w:rsid w:val="004C55DA"/>
    <w:rsid w:val="004D1392"/>
    <w:rsid w:val="004E2DCF"/>
    <w:rsid w:val="004F25DB"/>
    <w:rsid w:val="004F27B7"/>
    <w:rsid w:val="004F68F5"/>
    <w:rsid w:val="005027D0"/>
    <w:rsid w:val="005073A3"/>
    <w:rsid w:val="005101BD"/>
    <w:rsid w:val="005131AF"/>
    <w:rsid w:val="0051518E"/>
    <w:rsid w:val="005156DC"/>
    <w:rsid w:val="00515F7A"/>
    <w:rsid w:val="00522985"/>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4617"/>
    <w:rsid w:val="00580432"/>
    <w:rsid w:val="0058176D"/>
    <w:rsid w:val="00583D8D"/>
    <w:rsid w:val="005871E5"/>
    <w:rsid w:val="0059459E"/>
    <w:rsid w:val="00594DB7"/>
    <w:rsid w:val="005A08AC"/>
    <w:rsid w:val="005A4EFD"/>
    <w:rsid w:val="005A7C8F"/>
    <w:rsid w:val="005B2CD7"/>
    <w:rsid w:val="005B386A"/>
    <w:rsid w:val="005B6E12"/>
    <w:rsid w:val="005B74A9"/>
    <w:rsid w:val="005C25C9"/>
    <w:rsid w:val="005C26A2"/>
    <w:rsid w:val="005C7862"/>
    <w:rsid w:val="005C79B3"/>
    <w:rsid w:val="005D06D9"/>
    <w:rsid w:val="005E78C4"/>
    <w:rsid w:val="005F7E3F"/>
    <w:rsid w:val="0060485F"/>
    <w:rsid w:val="0060627A"/>
    <w:rsid w:val="00606AB1"/>
    <w:rsid w:val="00611D34"/>
    <w:rsid w:val="00617DB8"/>
    <w:rsid w:val="006217D0"/>
    <w:rsid w:val="00632650"/>
    <w:rsid w:val="006348B0"/>
    <w:rsid w:val="00636A32"/>
    <w:rsid w:val="00637CFE"/>
    <w:rsid w:val="00637F5C"/>
    <w:rsid w:val="00646FEA"/>
    <w:rsid w:val="0065128C"/>
    <w:rsid w:val="006513DA"/>
    <w:rsid w:val="00654B25"/>
    <w:rsid w:val="006552C0"/>
    <w:rsid w:val="00660954"/>
    <w:rsid w:val="00660E16"/>
    <w:rsid w:val="00661764"/>
    <w:rsid w:val="00667EC5"/>
    <w:rsid w:val="00672031"/>
    <w:rsid w:val="00676AC7"/>
    <w:rsid w:val="0067706B"/>
    <w:rsid w:val="006808AA"/>
    <w:rsid w:val="00695C48"/>
    <w:rsid w:val="00695D36"/>
    <w:rsid w:val="0069611E"/>
    <w:rsid w:val="00696FAF"/>
    <w:rsid w:val="006A0D27"/>
    <w:rsid w:val="006A0E65"/>
    <w:rsid w:val="006A163A"/>
    <w:rsid w:val="006A5D7C"/>
    <w:rsid w:val="006A73E5"/>
    <w:rsid w:val="006B6490"/>
    <w:rsid w:val="006B78CC"/>
    <w:rsid w:val="006C2CB0"/>
    <w:rsid w:val="006C3732"/>
    <w:rsid w:val="006C3A59"/>
    <w:rsid w:val="006C7266"/>
    <w:rsid w:val="006D67C6"/>
    <w:rsid w:val="006E08CA"/>
    <w:rsid w:val="006E2102"/>
    <w:rsid w:val="006E23E1"/>
    <w:rsid w:val="006E6AC7"/>
    <w:rsid w:val="006E7738"/>
    <w:rsid w:val="006F5D37"/>
    <w:rsid w:val="00701F97"/>
    <w:rsid w:val="007029A9"/>
    <w:rsid w:val="00703E20"/>
    <w:rsid w:val="007150A8"/>
    <w:rsid w:val="0072145F"/>
    <w:rsid w:val="00724967"/>
    <w:rsid w:val="00724F05"/>
    <w:rsid w:val="00725D9A"/>
    <w:rsid w:val="0072780E"/>
    <w:rsid w:val="00731BC2"/>
    <w:rsid w:val="007362EF"/>
    <w:rsid w:val="007412EE"/>
    <w:rsid w:val="00742851"/>
    <w:rsid w:val="0074516B"/>
    <w:rsid w:val="00752F0C"/>
    <w:rsid w:val="007567CA"/>
    <w:rsid w:val="007650E4"/>
    <w:rsid w:val="00765540"/>
    <w:rsid w:val="00765610"/>
    <w:rsid w:val="00765BFB"/>
    <w:rsid w:val="00765C75"/>
    <w:rsid w:val="0077257F"/>
    <w:rsid w:val="00773A7E"/>
    <w:rsid w:val="00774B9D"/>
    <w:rsid w:val="00775377"/>
    <w:rsid w:val="00777249"/>
    <w:rsid w:val="00777580"/>
    <w:rsid w:val="007A3320"/>
    <w:rsid w:val="007A3E06"/>
    <w:rsid w:val="007A4353"/>
    <w:rsid w:val="007A7661"/>
    <w:rsid w:val="007B1691"/>
    <w:rsid w:val="007B3DBB"/>
    <w:rsid w:val="007B3E6C"/>
    <w:rsid w:val="007B3FFA"/>
    <w:rsid w:val="007C6311"/>
    <w:rsid w:val="007C69A0"/>
    <w:rsid w:val="007D21D9"/>
    <w:rsid w:val="007D613E"/>
    <w:rsid w:val="007D64BD"/>
    <w:rsid w:val="007D707B"/>
    <w:rsid w:val="007D7DBE"/>
    <w:rsid w:val="007E1ED0"/>
    <w:rsid w:val="007F1BD0"/>
    <w:rsid w:val="007F2FAD"/>
    <w:rsid w:val="00802BDE"/>
    <w:rsid w:val="008034FC"/>
    <w:rsid w:val="00803E68"/>
    <w:rsid w:val="0080446A"/>
    <w:rsid w:val="00810116"/>
    <w:rsid w:val="00810D26"/>
    <w:rsid w:val="00813B96"/>
    <w:rsid w:val="00814CFB"/>
    <w:rsid w:val="00816A95"/>
    <w:rsid w:val="0081704F"/>
    <w:rsid w:val="008175EC"/>
    <w:rsid w:val="00822750"/>
    <w:rsid w:val="0082339E"/>
    <w:rsid w:val="0082465B"/>
    <w:rsid w:val="008256D1"/>
    <w:rsid w:val="0082574B"/>
    <w:rsid w:val="008263D0"/>
    <w:rsid w:val="0082725D"/>
    <w:rsid w:val="00835F91"/>
    <w:rsid w:val="0084002E"/>
    <w:rsid w:val="008423D5"/>
    <w:rsid w:val="00843A49"/>
    <w:rsid w:val="00846D3C"/>
    <w:rsid w:val="00854CB5"/>
    <w:rsid w:val="00861293"/>
    <w:rsid w:val="008626A4"/>
    <w:rsid w:val="00863692"/>
    <w:rsid w:val="00870757"/>
    <w:rsid w:val="00872B5E"/>
    <w:rsid w:val="008748D8"/>
    <w:rsid w:val="00876F3E"/>
    <w:rsid w:val="008774FE"/>
    <w:rsid w:val="0087788A"/>
    <w:rsid w:val="00885E31"/>
    <w:rsid w:val="0089011E"/>
    <w:rsid w:val="00891832"/>
    <w:rsid w:val="008B427D"/>
    <w:rsid w:val="008C4874"/>
    <w:rsid w:val="008C5231"/>
    <w:rsid w:val="008C5268"/>
    <w:rsid w:val="008C5C42"/>
    <w:rsid w:val="008C7ABB"/>
    <w:rsid w:val="008D1F90"/>
    <w:rsid w:val="008D37AB"/>
    <w:rsid w:val="008D6880"/>
    <w:rsid w:val="008E4DF8"/>
    <w:rsid w:val="008F379C"/>
    <w:rsid w:val="008F5202"/>
    <w:rsid w:val="008F5738"/>
    <w:rsid w:val="008F5D6F"/>
    <w:rsid w:val="0090173D"/>
    <w:rsid w:val="00903158"/>
    <w:rsid w:val="00904E27"/>
    <w:rsid w:val="009063A0"/>
    <w:rsid w:val="009067B7"/>
    <w:rsid w:val="0090729C"/>
    <w:rsid w:val="00911CB3"/>
    <w:rsid w:val="0092250B"/>
    <w:rsid w:val="009244C0"/>
    <w:rsid w:val="0093050B"/>
    <w:rsid w:val="00931CF2"/>
    <w:rsid w:val="00932578"/>
    <w:rsid w:val="009326C3"/>
    <w:rsid w:val="00941CF5"/>
    <w:rsid w:val="00944BA6"/>
    <w:rsid w:val="00945FC4"/>
    <w:rsid w:val="00946CB9"/>
    <w:rsid w:val="00954D0D"/>
    <w:rsid w:val="009609FE"/>
    <w:rsid w:val="009650DC"/>
    <w:rsid w:val="00971537"/>
    <w:rsid w:val="009808F1"/>
    <w:rsid w:val="0098362D"/>
    <w:rsid w:val="00984253"/>
    <w:rsid w:val="009864A8"/>
    <w:rsid w:val="00986677"/>
    <w:rsid w:val="00990989"/>
    <w:rsid w:val="00994234"/>
    <w:rsid w:val="009A2349"/>
    <w:rsid w:val="009A5EE2"/>
    <w:rsid w:val="009A5F9E"/>
    <w:rsid w:val="009B16FB"/>
    <w:rsid w:val="009B3D59"/>
    <w:rsid w:val="009B63D8"/>
    <w:rsid w:val="009B667B"/>
    <w:rsid w:val="009C5CCE"/>
    <w:rsid w:val="009C7C3C"/>
    <w:rsid w:val="009D15DE"/>
    <w:rsid w:val="009D270D"/>
    <w:rsid w:val="009D509D"/>
    <w:rsid w:val="009D6D91"/>
    <w:rsid w:val="009E27AF"/>
    <w:rsid w:val="009E673E"/>
    <w:rsid w:val="009E7037"/>
    <w:rsid w:val="009F0D31"/>
    <w:rsid w:val="009F1782"/>
    <w:rsid w:val="009F3CA7"/>
    <w:rsid w:val="009F5418"/>
    <w:rsid w:val="009F6373"/>
    <w:rsid w:val="00A00B0C"/>
    <w:rsid w:val="00A0198B"/>
    <w:rsid w:val="00A02584"/>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90C"/>
    <w:rsid w:val="00A55D0B"/>
    <w:rsid w:val="00A566DA"/>
    <w:rsid w:val="00A56D1F"/>
    <w:rsid w:val="00A6039A"/>
    <w:rsid w:val="00A6116D"/>
    <w:rsid w:val="00A6302A"/>
    <w:rsid w:val="00A65ECB"/>
    <w:rsid w:val="00A66832"/>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15AC"/>
    <w:rsid w:val="00AB4B4D"/>
    <w:rsid w:val="00AB730C"/>
    <w:rsid w:val="00AC1451"/>
    <w:rsid w:val="00AC20DF"/>
    <w:rsid w:val="00AC54BD"/>
    <w:rsid w:val="00AD04BB"/>
    <w:rsid w:val="00AD0CEC"/>
    <w:rsid w:val="00AD1686"/>
    <w:rsid w:val="00AD7D7C"/>
    <w:rsid w:val="00AE2EEB"/>
    <w:rsid w:val="00AE5BEB"/>
    <w:rsid w:val="00AF1029"/>
    <w:rsid w:val="00AF2DE5"/>
    <w:rsid w:val="00AF54A2"/>
    <w:rsid w:val="00AF6FD9"/>
    <w:rsid w:val="00B02BBA"/>
    <w:rsid w:val="00B0376E"/>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6314"/>
    <w:rsid w:val="00B505E4"/>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03F"/>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532B"/>
    <w:rsid w:val="00C67BB2"/>
    <w:rsid w:val="00C76862"/>
    <w:rsid w:val="00C768F0"/>
    <w:rsid w:val="00C808CE"/>
    <w:rsid w:val="00C80F6B"/>
    <w:rsid w:val="00C83741"/>
    <w:rsid w:val="00C8459B"/>
    <w:rsid w:val="00C84909"/>
    <w:rsid w:val="00C91855"/>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B6574"/>
    <w:rsid w:val="00CC1693"/>
    <w:rsid w:val="00CD2EC0"/>
    <w:rsid w:val="00CD57FF"/>
    <w:rsid w:val="00CE6345"/>
    <w:rsid w:val="00CE7C6C"/>
    <w:rsid w:val="00CF30C3"/>
    <w:rsid w:val="00CF3767"/>
    <w:rsid w:val="00CF6CA2"/>
    <w:rsid w:val="00CF786F"/>
    <w:rsid w:val="00D018CB"/>
    <w:rsid w:val="00D01F5A"/>
    <w:rsid w:val="00D01F90"/>
    <w:rsid w:val="00D1364E"/>
    <w:rsid w:val="00D164A6"/>
    <w:rsid w:val="00D21849"/>
    <w:rsid w:val="00D22211"/>
    <w:rsid w:val="00D24044"/>
    <w:rsid w:val="00D278C1"/>
    <w:rsid w:val="00D307D8"/>
    <w:rsid w:val="00D325D1"/>
    <w:rsid w:val="00D368FB"/>
    <w:rsid w:val="00D43941"/>
    <w:rsid w:val="00D456AB"/>
    <w:rsid w:val="00D46740"/>
    <w:rsid w:val="00D46FFE"/>
    <w:rsid w:val="00D50A94"/>
    <w:rsid w:val="00D56765"/>
    <w:rsid w:val="00D636B4"/>
    <w:rsid w:val="00D63FBA"/>
    <w:rsid w:val="00D650B0"/>
    <w:rsid w:val="00D67FEF"/>
    <w:rsid w:val="00D700D1"/>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B728B"/>
    <w:rsid w:val="00DC0B44"/>
    <w:rsid w:val="00DC1779"/>
    <w:rsid w:val="00DC45D6"/>
    <w:rsid w:val="00DC7570"/>
    <w:rsid w:val="00DE1846"/>
    <w:rsid w:val="00DE2C1A"/>
    <w:rsid w:val="00DE3688"/>
    <w:rsid w:val="00DE3785"/>
    <w:rsid w:val="00DE7E84"/>
    <w:rsid w:val="00DE7EC6"/>
    <w:rsid w:val="00DF32D2"/>
    <w:rsid w:val="00DF3FD0"/>
    <w:rsid w:val="00DF434E"/>
    <w:rsid w:val="00DF72A0"/>
    <w:rsid w:val="00E03166"/>
    <w:rsid w:val="00E060F9"/>
    <w:rsid w:val="00E16570"/>
    <w:rsid w:val="00E238AB"/>
    <w:rsid w:val="00E25AF1"/>
    <w:rsid w:val="00E26EC9"/>
    <w:rsid w:val="00E31118"/>
    <w:rsid w:val="00E32DE0"/>
    <w:rsid w:val="00E3593C"/>
    <w:rsid w:val="00E44A97"/>
    <w:rsid w:val="00E477DA"/>
    <w:rsid w:val="00E47B18"/>
    <w:rsid w:val="00E50999"/>
    <w:rsid w:val="00E5517C"/>
    <w:rsid w:val="00E5519C"/>
    <w:rsid w:val="00E56A7A"/>
    <w:rsid w:val="00E64690"/>
    <w:rsid w:val="00E67372"/>
    <w:rsid w:val="00E67F2F"/>
    <w:rsid w:val="00E72E81"/>
    <w:rsid w:val="00E731CF"/>
    <w:rsid w:val="00E7787C"/>
    <w:rsid w:val="00E8358D"/>
    <w:rsid w:val="00E8443D"/>
    <w:rsid w:val="00E86B1E"/>
    <w:rsid w:val="00E90FE4"/>
    <w:rsid w:val="00E92C74"/>
    <w:rsid w:val="00E936A9"/>
    <w:rsid w:val="00E93808"/>
    <w:rsid w:val="00EA09C6"/>
    <w:rsid w:val="00EA0A6E"/>
    <w:rsid w:val="00EA1D50"/>
    <w:rsid w:val="00EA2336"/>
    <w:rsid w:val="00EA6B39"/>
    <w:rsid w:val="00EB3223"/>
    <w:rsid w:val="00EB32AD"/>
    <w:rsid w:val="00EB48F7"/>
    <w:rsid w:val="00EB69B8"/>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F2DCC"/>
    <w:rsid w:val="00EF31D9"/>
    <w:rsid w:val="00EF3E07"/>
    <w:rsid w:val="00EF4CDB"/>
    <w:rsid w:val="00F0291A"/>
    <w:rsid w:val="00F0378F"/>
    <w:rsid w:val="00F10727"/>
    <w:rsid w:val="00F119B5"/>
    <w:rsid w:val="00F13C7F"/>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7130"/>
    <w:rsid w:val="00F67B1D"/>
    <w:rsid w:val="00F70DBA"/>
    <w:rsid w:val="00F72A64"/>
    <w:rsid w:val="00F733D9"/>
    <w:rsid w:val="00F76C24"/>
    <w:rsid w:val="00F82B50"/>
    <w:rsid w:val="00F82D55"/>
    <w:rsid w:val="00F83AE6"/>
    <w:rsid w:val="00F91779"/>
    <w:rsid w:val="00F92BB4"/>
    <w:rsid w:val="00FA5F29"/>
    <w:rsid w:val="00FA66C5"/>
    <w:rsid w:val="00FA7174"/>
    <w:rsid w:val="00FA71E5"/>
    <w:rsid w:val="00FB109B"/>
    <w:rsid w:val="00FB2691"/>
    <w:rsid w:val="00FB6498"/>
    <w:rsid w:val="00FC189D"/>
    <w:rsid w:val="00FC192D"/>
    <w:rsid w:val="00FC633C"/>
    <w:rsid w:val="00FD3CA7"/>
    <w:rsid w:val="00FD6311"/>
    <w:rsid w:val="00FD741F"/>
    <w:rsid w:val="00FE6EC9"/>
    <w:rsid w:val="00FE7CE8"/>
    <w:rsid w:val="00FE7E30"/>
    <w:rsid w:val="00FF15C1"/>
    <w:rsid w:val="00FF20EA"/>
    <w:rsid w:val="00FF2507"/>
    <w:rsid w:val="00FF252D"/>
    <w:rsid w:val="00FF466F"/>
    <w:rsid w:val="00FF5635"/>
    <w:rsid w:val="00FF6EFA"/>
    <w:rsid w:val="00FF716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61675"/>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3A2C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9554946">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59853763">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6585943">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8794164">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FCD47-9FDF-46B7-BF60-952B4B6D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Jem Eric F. Famorcan</cp:lastModifiedBy>
  <cp:revision>121</cp:revision>
  <dcterms:created xsi:type="dcterms:W3CDTF">2020-05-14T04:18:00Z</dcterms:created>
  <dcterms:modified xsi:type="dcterms:W3CDTF">2020-05-14T10:16:00Z</dcterms:modified>
</cp:coreProperties>
</file>