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618B" w:rsidRDefault="001E6399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A3618B">
        <w:rPr>
          <w:rFonts w:ascii="Arial" w:eastAsia="Arial" w:hAnsi="Arial" w:cs="Arial"/>
          <w:b/>
          <w:sz w:val="32"/>
          <w:szCs w:val="32"/>
        </w:rPr>
        <w:t>Oil Spill Incident in</w:t>
      </w:r>
    </w:p>
    <w:p w:rsidR="00163478" w:rsidRPr="000E28BD" w:rsidRDefault="00A3618B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Brgy. Obrero, Lapuz, Iloilo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A3618B">
        <w:rPr>
          <w:rFonts w:ascii="Arial" w:eastAsia="Arial" w:hAnsi="Arial" w:cs="Arial"/>
          <w:sz w:val="24"/>
          <w:szCs w:val="24"/>
        </w:rPr>
        <w:t>05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sz w:val="24"/>
          <w:szCs w:val="24"/>
        </w:rPr>
        <w:t>July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B55DD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4233A">
        <w:rPr>
          <w:rFonts w:ascii="Arial" w:eastAsia="Times New Roman" w:hAnsi="Arial" w:cs="Arial"/>
          <w:color w:val="222222"/>
          <w:sz w:val="24"/>
          <w:szCs w:val="24"/>
        </w:rPr>
        <w:t xml:space="preserve">On 03 July 2020 at 2:45 PM, an oil spill incident occurred at AC Energy’s Power Barge 102 in Brgy. Obrero, Lapuz, Iloilo City. The incident was declared fire out at 3PM. </w:t>
      </w:r>
    </w:p>
    <w:p w:rsidR="00D4233A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3618B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:rsidR="006A12B5" w:rsidRPr="006A12B5" w:rsidRDefault="006A12B5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A3618B" w:rsidRPr="00A3618B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="00A361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A3618B">
        <w:rPr>
          <w:rFonts w:ascii="Arial" w:eastAsia="Arial" w:hAnsi="Arial" w:cs="Arial"/>
          <w:b/>
          <w:color w:val="0070C0"/>
          <w:sz w:val="24"/>
          <w:szCs w:val="24"/>
        </w:rPr>
        <w:t>421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B175BF">
        <w:rPr>
          <w:rFonts w:ascii="Arial" w:eastAsia="Arial" w:hAnsi="Arial" w:cs="Arial"/>
          <w:b/>
          <w:color w:val="0070C0"/>
          <w:sz w:val="24"/>
          <w:szCs w:val="24"/>
        </w:rPr>
        <w:t>Obrero, Lapuz, Iloilo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14"/>
        <w:gridCol w:w="1574"/>
        <w:gridCol w:w="1454"/>
        <w:gridCol w:w="1370"/>
      </w:tblGrid>
      <w:tr w:rsidR="00A3618B" w:rsidRPr="00A3618B" w:rsidTr="00B175BF">
        <w:trPr>
          <w:trHeight w:val="43"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3618B" w:rsidRPr="00A3618B" w:rsidTr="00B175BF">
        <w:trPr>
          <w:trHeight w:val="43"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175BF" w:rsidRPr="00A3618B" w:rsidTr="00B175BF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</w:tr>
      <w:tr w:rsidR="00B175BF" w:rsidRPr="00A3618B" w:rsidTr="00B175BF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</w:tr>
      <w:tr w:rsidR="00B175BF" w:rsidRPr="00A3618B" w:rsidTr="00B175BF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</w:tr>
      <w:tr w:rsidR="00B175BF" w:rsidRPr="00A3618B" w:rsidTr="00B175B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618B" w:rsidRPr="00A3618B" w:rsidRDefault="00A3618B" w:rsidP="00A361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361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421 </w:t>
            </w:r>
          </w:p>
        </w:tc>
      </w:tr>
    </w:tbl>
    <w:p w:rsidR="00A3618B" w:rsidRDefault="001E6399" w:rsidP="00A3618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E57E66" w:rsidRPr="000E28BD" w:rsidRDefault="00A3618B" w:rsidP="00A3618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:rsidR="00A3618B" w:rsidRDefault="00A3618B" w:rsidP="00A361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Out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0641CC" w:rsidRPr="00D60A04" w:rsidRDefault="00B175BF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B175B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120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6A12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42</w:t>
      </w:r>
      <w:r w:rsidR="006A12B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 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</w:t>
      </w:r>
      <w:r>
        <w:rPr>
          <w:rFonts w:ascii="Arial" w:hAnsi="Arial" w:cs="Arial"/>
          <w:sz w:val="24"/>
          <w:shd w:val="clear" w:color="auto" w:fill="FFFFFF"/>
        </w:rPr>
        <w:t xml:space="preserve">taking temporary shelter at </w:t>
      </w:r>
      <w:r w:rsidRPr="00B175B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Bo. Obrero Elementary School</w:t>
      </w:r>
      <w:r w:rsidRPr="00B175BF">
        <w:rPr>
          <w:rFonts w:ascii="Arial" w:hAnsi="Arial" w:cs="Arial"/>
          <w:sz w:val="24"/>
          <w:shd w:val="clear" w:color="auto" w:fill="FFFFFF"/>
        </w:rPr>
        <w:t xml:space="preserve"> 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Out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84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1"/>
        <w:gridCol w:w="849"/>
        <w:gridCol w:w="809"/>
        <w:gridCol w:w="1269"/>
        <w:gridCol w:w="1271"/>
        <w:gridCol w:w="1269"/>
        <w:gridCol w:w="1269"/>
      </w:tblGrid>
      <w:tr w:rsidR="00B175BF" w:rsidRPr="00B175BF" w:rsidTr="00B175BF">
        <w:trPr>
          <w:trHeight w:val="20"/>
        </w:trPr>
        <w:tc>
          <w:tcPr>
            <w:tcW w:w="1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175BF" w:rsidRPr="00B175BF" w:rsidTr="00B175BF">
        <w:trPr>
          <w:trHeight w:val="20"/>
        </w:trPr>
        <w:tc>
          <w:tcPr>
            <w:tcW w:w="1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175BF" w:rsidRPr="00B175BF" w:rsidTr="00B175BF">
        <w:trPr>
          <w:trHeight w:val="20"/>
        </w:trPr>
        <w:tc>
          <w:tcPr>
            <w:tcW w:w="1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B175BF" w:rsidRPr="00B175BF" w:rsidTr="00B175BF">
        <w:trPr>
          <w:trHeight w:val="20"/>
        </w:trPr>
        <w:tc>
          <w:tcPr>
            <w:tcW w:w="1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175BF" w:rsidRPr="00B175BF" w:rsidTr="00B175BF">
        <w:trPr>
          <w:trHeight w:val="20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</w:tr>
      <w:tr w:rsidR="00B175BF" w:rsidRPr="00B175BF" w:rsidTr="00B175BF">
        <w:trPr>
          <w:trHeight w:val="20"/>
        </w:trPr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</w:tr>
      <w:tr w:rsidR="00B175BF" w:rsidRPr="00B175BF" w:rsidTr="00B175BF">
        <w:trPr>
          <w:trHeight w:val="20"/>
        </w:trPr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 </w:t>
            </w:r>
          </w:p>
        </w:tc>
      </w:tr>
      <w:tr w:rsidR="00B175BF" w:rsidRPr="00B175BF" w:rsidTr="00B175B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75BF" w:rsidRPr="00B175BF" w:rsidRDefault="00B175BF" w:rsidP="00B175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75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421 </w:t>
            </w:r>
          </w:p>
        </w:tc>
      </w:tr>
    </w:tbl>
    <w:p w:rsidR="00A3618B" w:rsidRPr="00A3618B" w:rsidRDefault="006B5A89" w:rsidP="00A3618B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A3618B" w:rsidRDefault="00A3618B" w:rsidP="00A3618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:rsidR="00E57E66" w:rsidRPr="000E28BD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57E66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A3618B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July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A3618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A3618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175BF" w:rsidRDefault="00B175BF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175BF" w:rsidRDefault="00B175BF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A3618B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5E2933">
        <w:trPr>
          <w:trHeight w:val="80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175BF" w:rsidRDefault="00B175BF" w:rsidP="00B175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05 </w:t>
            </w:r>
            <w:r w:rsidR="00A3618B" w:rsidRPr="00B175BF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75BF" w:rsidRDefault="00AF00F8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VI through the </w:t>
            </w:r>
            <w:r w:rsidR="00B175BF" w:rsidRPr="00B175BF">
              <w:rPr>
                <w:rFonts w:ascii="Arial" w:hAnsi="Arial" w:cs="Arial"/>
                <w:color w:val="0070C0"/>
                <w:sz w:val="20"/>
                <w:szCs w:val="20"/>
              </w:rPr>
              <w:t>City Social Welfare Office provided sleeping ki</w:t>
            </w:r>
            <w:r w:rsid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ts, hot meals and water sources to the affected families. </w:t>
            </w:r>
          </w:p>
          <w:p w:rsidR="00B175BF" w:rsidRPr="00B175BF" w:rsidRDefault="00B175BF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>DSWD-FO VI coordinated with t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>he City Social Welfare and Development Office (CSWDO) of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Iloilo City 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for the 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>requested family food packs, comforters, hygiene kits, and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health kits </w:t>
            </w:r>
            <w:r w:rsidRPr="00B175BF">
              <w:rPr>
                <w:rFonts w:ascii="Arial" w:hAnsi="Arial" w:cs="Arial"/>
                <w:color w:val="0070C0"/>
                <w:sz w:val="20"/>
                <w:szCs w:val="20"/>
              </w:rPr>
              <w:t xml:space="preserve">that are yet to be delivered for the affected families. </w:t>
            </w:r>
          </w:p>
        </w:tc>
      </w:tr>
    </w:tbl>
    <w:p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A3618B">
        <w:rPr>
          <w:rFonts w:ascii="Arial" w:eastAsia="Arial" w:hAnsi="Arial" w:cs="Arial"/>
          <w:i/>
          <w:sz w:val="20"/>
          <w:szCs w:val="24"/>
        </w:rPr>
        <w:t>Vi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Default="00E57E6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175BF" w:rsidRDefault="00B175B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73540" w:rsidRDefault="00A3618B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FF" w:rsidRDefault="00190EFF">
      <w:pPr>
        <w:spacing w:after="0" w:line="240" w:lineRule="auto"/>
      </w:pPr>
      <w:r>
        <w:separator/>
      </w:r>
    </w:p>
  </w:endnote>
  <w:endnote w:type="continuationSeparator" w:id="0">
    <w:p w:rsidR="00190EFF" w:rsidRDefault="0019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#1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A3618B">
      <w:rPr>
        <w:rFonts w:ascii="Arial" w:eastAsia="Arial" w:hAnsi="Arial" w:cs="Arial"/>
        <w:sz w:val="14"/>
        <w:szCs w:val="18"/>
      </w:rPr>
      <w:t>Oil Spill Incident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r w:rsidR="00440ED6">
      <w:rPr>
        <w:rFonts w:ascii="Arial" w:eastAsia="Arial" w:hAnsi="Arial" w:cs="Arial"/>
        <w:sz w:val="14"/>
        <w:szCs w:val="18"/>
      </w:rPr>
      <w:t xml:space="preserve">Brgy. </w:t>
    </w:r>
    <w:r w:rsidR="00A3618B">
      <w:rPr>
        <w:rFonts w:ascii="Arial" w:eastAsia="Arial" w:hAnsi="Arial" w:cs="Arial"/>
        <w:sz w:val="14"/>
        <w:szCs w:val="18"/>
      </w:rPr>
      <w:t xml:space="preserve">Obrero, Lapuz, Iloilo City as of 05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FF" w:rsidRDefault="00190EFF">
      <w:pPr>
        <w:spacing w:after="0" w:line="240" w:lineRule="auto"/>
      </w:pPr>
      <w:r>
        <w:separator/>
      </w:r>
    </w:p>
  </w:footnote>
  <w:footnote w:type="continuationSeparator" w:id="0">
    <w:p w:rsidR="00190EFF" w:rsidRDefault="0019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31522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2020-07-05T09:16:00Z</dcterms:created>
  <dcterms:modified xsi:type="dcterms:W3CDTF">2020-07-05T09:16:00Z</dcterms:modified>
</cp:coreProperties>
</file>