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FE7164" w14:textId="77777777" w:rsidR="00EE3097" w:rsidRDefault="00EE3097" w:rsidP="00EE3097">
      <w:pPr>
        <w:pBdr>
          <w:top w:val="nil"/>
          <w:left w:val="nil"/>
          <w:bottom w:val="nil"/>
          <w:right w:val="nil"/>
          <w:between w:val="nil"/>
        </w:pBdr>
        <w:spacing w:after="0" w:line="240" w:lineRule="auto"/>
        <w:contextualSpacing/>
        <w:jc w:val="center"/>
        <w:rPr>
          <w:rFonts w:ascii="Arial" w:eastAsia="Arial" w:hAnsi="Arial" w:cs="Arial"/>
          <w:b/>
          <w:sz w:val="32"/>
          <w:szCs w:val="24"/>
        </w:rPr>
      </w:pPr>
      <w:r w:rsidRPr="00EE3097">
        <w:rPr>
          <w:rFonts w:ascii="Arial" w:eastAsia="Arial" w:hAnsi="Arial" w:cs="Arial"/>
          <w:b/>
          <w:sz w:val="32"/>
          <w:szCs w:val="24"/>
        </w:rPr>
        <w:t>DSWD DROMIC Report #1 on the Fire Incident in</w:t>
      </w:r>
      <w:r>
        <w:rPr>
          <w:rFonts w:ascii="Arial" w:eastAsia="Arial" w:hAnsi="Arial" w:cs="Arial"/>
          <w:b/>
          <w:sz w:val="32"/>
          <w:szCs w:val="24"/>
        </w:rPr>
        <w:t xml:space="preserve"> </w:t>
      </w:r>
    </w:p>
    <w:p w14:paraId="1B2DD9A6" w14:textId="51C43D50" w:rsidR="00EE3097" w:rsidRDefault="00B4428E" w:rsidP="00EE3097">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spellStart"/>
      <w:r>
        <w:rPr>
          <w:rFonts w:ascii="Arial" w:eastAsia="Arial" w:hAnsi="Arial" w:cs="Arial"/>
          <w:b/>
          <w:sz w:val="32"/>
          <w:szCs w:val="24"/>
        </w:rPr>
        <w:t>Purok</w:t>
      </w:r>
      <w:proofErr w:type="spellEnd"/>
      <w:r>
        <w:rPr>
          <w:rFonts w:ascii="Arial" w:eastAsia="Arial" w:hAnsi="Arial" w:cs="Arial"/>
          <w:b/>
          <w:sz w:val="32"/>
          <w:szCs w:val="24"/>
        </w:rPr>
        <w:t xml:space="preserve"> </w:t>
      </w:r>
      <w:proofErr w:type="spellStart"/>
      <w:r>
        <w:rPr>
          <w:rFonts w:ascii="Arial" w:eastAsia="Arial" w:hAnsi="Arial" w:cs="Arial"/>
          <w:b/>
          <w:sz w:val="32"/>
          <w:szCs w:val="24"/>
        </w:rPr>
        <w:t>Lunoy</w:t>
      </w:r>
      <w:proofErr w:type="spellEnd"/>
      <w:r>
        <w:rPr>
          <w:rFonts w:ascii="Arial" w:eastAsia="Arial" w:hAnsi="Arial" w:cs="Arial"/>
          <w:b/>
          <w:sz w:val="32"/>
          <w:szCs w:val="24"/>
        </w:rPr>
        <w:t xml:space="preserve">, </w:t>
      </w:r>
      <w:r w:rsidR="00EE3097">
        <w:rPr>
          <w:rFonts w:ascii="Arial" w:eastAsia="Arial" w:hAnsi="Arial" w:cs="Arial"/>
          <w:b/>
          <w:sz w:val="32"/>
          <w:szCs w:val="24"/>
        </w:rPr>
        <w:t xml:space="preserve">Northern </w:t>
      </w:r>
      <w:proofErr w:type="spellStart"/>
      <w:r w:rsidR="00EE3097">
        <w:rPr>
          <w:rFonts w:ascii="Arial" w:eastAsia="Arial" w:hAnsi="Arial" w:cs="Arial"/>
          <w:b/>
          <w:sz w:val="32"/>
          <w:szCs w:val="24"/>
        </w:rPr>
        <w:t>Junob</w:t>
      </w:r>
      <w:proofErr w:type="spellEnd"/>
      <w:r w:rsidR="00EE3097">
        <w:rPr>
          <w:rFonts w:ascii="Arial" w:eastAsia="Arial" w:hAnsi="Arial" w:cs="Arial"/>
          <w:b/>
          <w:sz w:val="32"/>
          <w:szCs w:val="24"/>
        </w:rPr>
        <w:t xml:space="preserve">, </w:t>
      </w:r>
      <w:proofErr w:type="spellStart"/>
      <w:r w:rsidR="00EE3097">
        <w:rPr>
          <w:rFonts w:ascii="Arial" w:eastAsia="Arial" w:hAnsi="Arial" w:cs="Arial"/>
          <w:b/>
          <w:sz w:val="32"/>
          <w:szCs w:val="24"/>
        </w:rPr>
        <w:t>Dumaguete</w:t>
      </w:r>
      <w:proofErr w:type="spellEnd"/>
      <w:r w:rsidR="00EE3097">
        <w:rPr>
          <w:rFonts w:ascii="Arial" w:eastAsia="Arial" w:hAnsi="Arial" w:cs="Arial"/>
          <w:b/>
          <w:sz w:val="32"/>
          <w:szCs w:val="24"/>
        </w:rPr>
        <w:t xml:space="preserve"> City</w:t>
      </w:r>
    </w:p>
    <w:p w14:paraId="14BF7CE8" w14:textId="22AF28D7" w:rsidR="00F35CDA" w:rsidRPr="000233DF" w:rsidRDefault="00D0357D" w:rsidP="00EE3097">
      <w:pPr>
        <w:pBdr>
          <w:top w:val="nil"/>
          <w:left w:val="nil"/>
          <w:bottom w:val="nil"/>
          <w:right w:val="nil"/>
          <w:between w:val="nil"/>
        </w:pBdr>
        <w:spacing w:after="0" w:line="240" w:lineRule="auto"/>
        <w:contextualSpacing/>
        <w:jc w:val="center"/>
        <w:rPr>
          <w:rFonts w:ascii="Arial" w:eastAsia="Arial" w:hAnsi="Arial" w:cs="Arial"/>
          <w:sz w:val="24"/>
          <w:szCs w:val="24"/>
        </w:rPr>
      </w:pPr>
      <w:r w:rsidRPr="000233DF">
        <w:rPr>
          <w:rFonts w:ascii="Arial" w:eastAsia="Arial" w:hAnsi="Arial" w:cs="Arial"/>
          <w:sz w:val="24"/>
          <w:szCs w:val="24"/>
        </w:rPr>
        <w:t>as</w:t>
      </w:r>
      <w:r w:rsidR="0003076A" w:rsidRPr="000233DF">
        <w:rPr>
          <w:rFonts w:ascii="Arial" w:eastAsia="Arial" w:hAnsi="Arial" w:cs="Arial"/>
          <w:sz w:val="24"/>
          <w:szCs w:val="24"/>
        </w:rPr>
        <w:t xml:space="preserve"> </w:t>
      </w:r>
      <w:r w:rsidRPr="000233DF">
        <w:rPr>
          <w:rFonts w:ascii="Arial" w:eastAsia="Arial" w:hAnsi="Arial" w:cs="Arial"/>
          <w:sz w:val="24"/>
          <w:szCs w:val="24"/>
        </w:rPr>
        <w:t>of</w:t>
      </w:r>
      <w:r w:rsidR="0003076A" w:rsidRPr="000233DF">
        <w:rPr>
          <w:rFonts w:ascii="Arial" w:eastAsia="Arial" w:hAnsi="Arial" w:cs="Arial"/>
          <w:sz w:val="24"/>
          <w:szCs w:val="24"/>
        </w:rPr>
        <w:t xml:space="preserve"> </w:t>
      </w:r>
      <w:r w:rsidR="00EE3097">
        <w:rPr>
          <w:rFonts w:ascii="Arial" w:eastAsia="Arial" w:hAnsi="Arial" w:cs="Arial"/>
          <w:sz w:val="24"/>
          <w:szCs w:val="24"/>
        </w:rPr>
        <w:t>22</w:t>
      </w:r>
      <w:r w:rsidR="000271BD">
        <w:rPr>
          <w:rFonts w:ascii="Arial" w:eastAsia="Arial" w:hAnsi="Arial" w:cs="Arial"/>
          <w:sz w:val="24"/>
          <w:szCs w:val="24"/>
        </w:rPr>
        <w:t xml:space="preserve"> September </w:t>
      </w:r>
      <w:r w:rsidR="00C46E98" w:rsidRPr="000233DF">
        <w:rPr>
          <w:rFonts w:ascii="Arial" w:eastAsia="Arial" w:hAnsi="Arial" w:cs="Arial"/>
          <w:sz w:val="24"/>
          <w:szCs w:val="24"/>
        </w:rPr>
        <w:t>2020</w:t>
      </w:r>
      <w:r w:rsidR="001149A2" w:rsidRPr="000233DF">
        <w:rPr>
          <w:rFonts w:ascii="Arial" w:eastAsia="Arial" w:hAnsi="Arial" w:cs="Arial"/>
          <w:sz w:val="24"/>
          <w:szCs w:val="24"/>
        </w:rPr>
        <w:t>,</w:t>
      </w:r>
      <w:r w:rsidR="0003076A" w:rsidRPr="000233DF">
        <w:rPr>
          <w:rFonts w:ascii="Arial" w:eastAsia="Arial" w:hAnsi="Arial" w:cs="Arial"/>
          <w:sz w:val="24"/>
          <w:szCs w:val="24"/>
        </w:rPr>
        <w:t xml:space="preserve"> </w:t>
      </w:r>
      <w:r w:rsidR="000271BD">
        <w:rPr>
          <w:rFonts w:ascii="Arial" w:eastAsia="Arial" w:hAnsi="Arial" w:cs="Arial"/>
          <w:sz w:val="24"/>
          <w:szCs w:val="24"/>
        </w:rPr>
        <w:t>4P</w:t>
      </w:r>
      <w:r w:rsidR="00897287">
        <w:rPr>
          <w:rFonts w:ascii="Arial" w:eastAsia="Arial" w:hAnsi="Arial" w:cs="Arial"/>
          <w:sz w:val="24"/>
          <w:szCs w:val="24"/>
        </w:rPr>
        <w:t>M</w:t>
      </w:r>
    </w:p>
    <w:p w14:paraId="106EECC5" w14:textId="5C28C6BC" w:rsidR="00F27639" w:rsidRPr="000233DF" w:rsidRDefault="00F27639" w:rsidP="00EC5F21">
      <w:pPr>
        <w:pBdr>
          <w:top w:val="nil"/>
          <w:left w:val="nil"/>
          <w:bottom w:val="nil"/>
          <w:right w:val="nil"/>
          <w:between w:val="nil"/>
        </w:pBdr>
        <w:spacing w:after="0" w:line="240" w:lineRule="auto"/>
        <w:contextualSpacing/>
        <w:rPr>
          <w:rFonts w:ascii="Arial" w:eastAsia="Arial" w:hAnsi="Arial" w:cs="Arial"/>
          <w:sz w:val="24"/>
          <w:szCs w:val="24"/>
        </w:rPr>
      </w:pPr>
    </w:p>
    <w:p w14:paraId="49BB56C9" w14:textId="000775AB" w:rsidR="0097590D" w:rsidRPr="000233DF" w:rsidRDefault="00F35CDA" w:rsidP="00F35CDA">
      <w:pPr>
        <w:spacing w:after="0" w:line="240" w:lineRule="auto"/>
        <w:contextualSpacing/>
        <w:jc w:val="both"/>
        <w:rPr>
          <w:rFonts w:ascii="Arial" w:eastAsia="Arial" w:hAnsi="Arial" w:cs="Arial"/>
          <w:b/>
          <w:color w:val="002060"/>
          <w:sz w:val="32"/>
          <w:szCs w:val="24"/>
        </w:rPr>
      </w:pPr>
      <w:r w:rsidRPr="000233DF">
        <w:rPr>
          <w:rFonts w:ascii="Arial" w:eastAsia="Arial" w:hAnsi="Arial" w:cs="Arial"/>
          <w:b/>
          <w:color w:val="002060"/>
          <w:sz w:val="32"/>
          <w:szCs w:val="24"/>
        </w:rPr>
        <w:t>SUMMARY</w:t>
      </w:r>
    </w:p>
    <w:p w14:paraId="3939C6E3" w14:textId="77777777" w:rsidR="00F35CDA" w:rsidRPr="000233DF" w:rsidRDefault="00F35CDA" w:rsidP="00F35CDA">
      <w:pPr>
        <w:spacing w:after="0" w:line="240" w:lineRule="auto"/>
        <w:contextualSpacing/>
        <w:jc w:val="both"/>
        <w:rPr>
          <w:rFonts w:ascii="Arial" w:eastAsia="Arial" w:hAnsi="Arial" w:cs="Arial"/>
          <w:b/>
          <w:color w:val="002060"/>
          <w:sz w:val="24"/>
          <w:szCs w:val="24"/>
        </w:rPr>
      </w:pPr>
    </w:p>
    <w:p w14:paraId="5B843E51" w14:textId="05B6F104" w:rsidR="004F7D06" w:rsidRPr="000233DF" w:rsidRDefault="00EE3097" w:rsidP="004F7D06">
      <w:pPr>
        <w:spacing w:after="0" w:line="240" w:lineRule="auto"/>
        <w:contextualSpacing/>
        <w:jc w:val="both"/>
        <w:rPr>
          <w:rFonts w:ascii="Arial" w:eastAsia="Arial" w:hAnsi="Arial" w:cs="Arial"/>
          <w:sz w:val="24"/>
          <w:szCs w:val="24"/>
        </w:rPr>
      </w:pPr>
      <w:r>
        <w:rPr>
          <w:rFonts w:ascii="Arial" w:eastAsia="Arial" w:hAnsi="Arial" w:cs="Arial"/>
          <w:sz w:val="24"/>
          <w:szCs w:val="24"/>
        </w:rPr>
        <w:t>On 21</w:t>
      </w:r>
      <w:r w:rsidR="004F7D06">
        <w:rPr>
          <w:rFonts w:ascii="Arial" w:eastAsia="Arial" w:hAnsi="Arial" w:cs="Arial"/>
          <w:sz w:val="24"/>
          <w:szCs w:val="24"/>
        </w:rPr>
        <w:t xml:space="preserve"> September 2020 at around</w:t>
      </w:r>
      <w:r w:rsidR="000271BD" w:rsidRPr="000271BD">
        <w:rPr>
          <w:rFonts w:ascii="Arial" w:eastAsia="Arial" w:hAnsi="Arial" w:cs="Arial"/>
          <w:sz w:val="24"/>
          <w:szCs w:val="24"/>
        </w:rPr>
        <w:t xml:space="preserve"> </w:t>
      </w:r>
      <w:r>
        <w:rPr>
          <w:rFonts w:ascii="Arial" w:eastAsia="Arial" w:hAnsi="Arial" w:cs="Arial"/>
          <w:sz w:val="24"/>
          <w:szCs w:val="24"/>
        </w:rPr>
        <w:t>1</w:t>
      </w:r>
      <w:r w:rsidR="004F7D06">
        <w:rPr>
          <w:rFonts w:ascii="Arial" w:eastAsia="Arial" w:hAnsi="Arial" w:cs="Arial"/>
          <w:sz w:val="24"/>
          <w:szCs w:val="24"/>
        </w:rPr>
        <w:t>:00</w:t>
      </w:r>
      <w:r w:rsidR="000271BD">
        <w:rPr>
          <w:rFonts w:ascii="Arial" w:eastAsia="Arial" w:hAnsi="Arial" w:cs="Arial"/>
          <w:sz w:val="24"/>
          <w:szCs w:val="24"/>
        </w:rPr>
        <w:t>PM</w:t>
      </w:r>
      <w:r w:rsidR="004F7D06">
        <w:rPr>
          <w:rFonts w:ascii="Arial" w:eastAsia="Arial" w:hAnsi="Arial" w:cs="Arial"/>
          <w:sz w:val="24"/>
          <w:szCs w:val="24"/>
        </w:rPr>
        <w:t>,</w:t>
      </w:r>
      <w:r w:rsidR="000271BD" w:rsidRPr="000271BD">
        <w:rPr>
          <w:rFonts w:ascii="Arial" w:eastAsia="Arial" w:hAnsi="Arial" w:cs="Arial"/>
          <w:sz w:val="24"/>
          <w:szCs w:val="24"/>
        </w:rPr>
        <w:t xml:space="preserve"> a fire </w:t>
      </w:r>
      <w:r w:rsidR="004F7D06" w:rsidRPr="000233DF">
        <w:rPr>
          <w:rFonts w:ascii="Arial" w:eastAsia="Arial" w:hAnsi="Arial" w:cs="Arial"/>
          <w:sz w:val="24"/>
          <w:szCs w:val="24"/>
        </w:rPr>
        <w:t xml:space="preserve">incident occurred </w:t>
      </w:r>
      <w:r w:rsidR="000271BD" w:rsidRPr="000271BD">
        <w:rPr>
          <w:rFonts w:ascii="Arial" w:eastAsia="Arial" w:hAnsi="Arial" w:cs="Arial"/>
          <w:sz w:val="24"/>
          <w:szCs w:val="24"/>
        </w:rPr>
        <w:t xml:space="preserve">at </w:t>
      </w:r>
      <w:proofErr w:type="spellStart"/>
      <w:r w:rsidRPr="00EE3097">
        <w:rPr>
          <w:rFonts w:ascii="Arial" w:eastAsia="Arial" w:hAnsi="Arial" w:cs="Arial"/>
          <w:sz w:val="24"/>
          <w:szCs w:val="24"/>
        </w:rPr>
        <w:t>Purok</w:t>
      </w:r>
      <w:proofErr w:type="spellEnd"/>
      <w:r w:rsidRPr="00EE3097">
        <w:rPr>
          <w:rFonts w:ascii="Arial" w:eastAsia="Arial" w:hAnsi="Arial" w:cs="Arial"/>
          <w:sz w:val="24"/>
          <w:szCs w:val="24"/>
        </w:rPr>
        <w:t xml:space="preserve"> </w:t>
      </w:r>
      <w:proofErr w:type="spellStart"/>
      <w:r w:rsidRPr="00EE3097">
        <w:rPr>
          <w:rFonts w:ascii="Arial" w:eastAsia="Arial" w:hAnsi="Arial" w:cs="Arial"/>
          <w:sz w:val="24"/>
          <w:szCs w:val="24"/>
        </w:rPr>
        <w:t>Lunoy</w:t>
      </w:r>
      <w:proofErr w:type="spellEnd"/>
      <w:r w:rsidRPr="00EE3097">
        <w:rPr>
          <w:rFonts w:ascii="Arial" w:eastAsia="Arial" w:hAnsi="Arial" w:cs="Arial"/>
          <w:sz w:val="24"/>
          <w:szCs w:val="24"/>
        </w:rPr>
        <w:t xml:space="preserve">, Northern </w:t>
      </w:r>
      <w:proofErr w:type="spellStart"/>
      <w:r w:rsidRPr="00EE3097">
        <w:rPr>
          <w:rFonts w:ascii="Arial" w:eastAsia="Arial" w:hAnsi="Arial" w:cs="Arial"/>
          <w:sz w:val="24"/>
          <w:szCs w:val="24"/>
        </w:rPr>
        <w:t>Junob</w:t>
      </w:r>
      <w:proofErr w:type="spellEnd"/>
      <w:r w:rsidRPr="00EE3097">
        <w:rPr>
          <w:rFonts w:ascii="Arial" w:eastAsia="Arial" w:hAnsi="Arial" w:cs="Arial"/>
          <w:sz w:val="24"/>
          <w:szCs w:val="24"/>
        </w:rPr>
        <w:t xml:space="preserve">, </w:t>
      </w:r>
      <w:proofErr w:type="spellStart"/>
      <w:r w:rsidRPr="00EE3097">
        <w:rPr>
          <w:rFonts w:ascii="Arial" w:eastAsia="Arial" w:hAnsi="Arial" w:cs="Arial"/>
          <w:sz w:val="24"/>
          <w:szCs w:val="24"/>
        </w:rPr>
        <w:t>Dumaguete</w:t>
      </w:r>
      <w:proofErr w:type="spellEnd"/>
      <w:r w:rsidRPr="00EE3097">
        <w:rPr>
          <w:rFonts w:ascii="Arial" w:eastAsia="Arial" w:hAnsi="Arial" w:cs="Arial"/>
          <w:sz w:val="24"/>
          <w:szCs w:val="24"/>
        </w:rPr>
        <w:t xml:space="preserve"> City</w:t>
      </w:r>
      <w:r w:rsidR="004F7D06" w:rsidRPr="00EE3097">
        <w:rPr>
          <w:rFonts w:ascii="Arial" w:eastAsia="Arial" w:hAnsi="Arial" w:cs="Arial"/>
          <w:sz w:val="24"/>
          <w:szCs w:val="24"/>
        </w:rPr>
        <w:t>.</w:t>
      </w:r>
      <w:r w:rsidR="004F7D06">
        <w:rPr>
          <w:rFonts w:ascii="Arial" w:eastAsia="Arial" w:hAnsi="Arial" w:cs="Arial"/>
          <w:sz w:val="24"/>
          <w:szCs w:val="24"/>
        </w:rPr>
        <w:t xml:space="preserve"> </w:t>
      </w:r>
      <w:r w:rsidR="000271BD" w:rsidRPr="000271BD">
        <w:rPr>
          <w:rFonts w:ascii="Arial" w:eastAsia="Arial" w:hAnsi="Arial" w:cs="Arial"/>
          <w:sz w:val="24"/>
          <w:szCs w:val="24"/>
        </w:rPr>
        <w:t xml:space="preserve">The fire was declared </w:t>
      </w:r>
      <w:r w:rsidR="00517D42">
        <w:rPr>
          <w:rFonts w:ascii="Arial" w:eastAsia="Arial" w:hAnsi="Arial" w:cs="Arial"/>
          <w:sz w:val="24"/>
          <w:szCs w:val="24"/>
        </w:rPr>
        <w:t>under con</w:t>
      </w:r>
      <w:bookmarkStart w:id="0" w:name="_GoBack"/>
      <w:bookmarkEnd w:id="0"/>
      <w:r w:rsidR="00517D42">
        <w:rPr>
          <w:rFonts w:ascii="Arial" w:eastAsia="Arial" w:hAnsi="Arial" w:cs="Arial"/>
          <w:sz w:val="24"/>
          <w:szCs w:val="24"/>
        </w:rPr>
        <w:t xml:space="preserve">trol </w:t>
      </w:r>
      <w:r w:rsidR="000271BD">
        <w:rPr>
          <w:rFonts w:ascii="Arial" w:eastAsia="Arial" w:hAnsi="Arial" w:cs="Arial"/>
          <w:sz w:val="24"/>
          <w:szCs w:val="24"/>
        </w:rPr>
        <w:t xml:space="preserve">at </w:t>
      </w:r>
      <w:r w:rsidR="004F7D06">
        <w:rPr>
          <w:rFonts w:ascii="Arial" w:eastAsia="Arial" w:hAnsi="Arial" w:cs="Arial"/>
          <w:sz w:val="24"/>
          <w:szCs w:val="24"/>
        </w:rPr>
        <w:t>around</w:t>
      </w:r>
      <w:r w:rsidR="000271BD">
        <w:rPr>
          <w:rFonts w:ascii="Arial" w:eastAsia="Arial" w:hAnsi="Arial" w:cs="Arial"/>
          <w:sz w:val="24"/>
          <w:szCs w:val="24"/>
        </w:rPr>
        <w:t xml:space="preserve"> </w:t>
      </w:r>
      <w:r w:rsidR="00AA59E2">
        <w:rPr>
          <w:rFonts w:ascii="Arial" w:eastAsia="Arial" w:hAnsi="Arial" w:cs="Arial"/>
          <w:sz w:val="24"/>
          <w:szCs w:val="24"/>
        </w:rPr>
        <w:t>1</w:t>
      </w:r>
      <w:r w:rsidR="000271BD">
        <w:rPr>
          <w:rFonts w:ascii="Arial" w:eastAsia="Arial" w:hAnsi="Arial" w:cs="Arial"/>
          <w:sz w:val="24"/>
          <w:szCs w:val="24"/>
        </w:rPr>
        <w:t>:</w:t>
      </w:r>
      <w:r w:rsidR="00AA59E2">
        <w:rPr>
          <w:rFonts w:ascii="Arial" w:eastAsia="Arial" w:hAnsi="Arial" w:cs="Arial"/>
          <w:sz w:val="24"/>
          <w:szCs w:val="24"/>
        </w:rPr>
        <w:t>55P</w:t>
      </w:r>
      <w:r w:rsidR="000271BD">
        <w:rPr>
          <w:rFonts w:ascii="Arial" w:eastAsia="Arial" w:hAnsi="Arial" w:cs="Arial"/>
          <w:sz w:val="24"/>
          <w:szCs w:val="24"/>
        </w:rPr>
        <w:t>M</w:t>
      </w:r>
      <w:r w:rsidR="000271BD" w:rsidRPr="000271BD">
        <w:rPr>
          <w:rFonts w:ascii="Arial" w:eastAsia="Arial" w:hAnsi="Arial" w:cs="Arial"/>
          <w:sz w:val="24"/>
          <w:szCs w:val="24"/>
        </w:rPr>
        <w:t xml:space="preserve"> o</w:t>
      </w:r>
      <w:r w:rsidR="00517D42">
        <w:rPr>
          <w:rFonts w:ascii="Arial" w:eastAsia="Arial" w:hAnsi="Arial" w:cs="Arial"/>
          <w:sz w:val="24"/>
          <w:szCs w:val="24"/>
        </w:rPr>
        <w:t>f</w:t>
      </w:r>
      <w:r w:rsidR="00AA59E2">
        <w:rPr>
          <w:rFonts w:ascii="Arial" w:eastAsia="Arial" w:hAnsi="Arial" w:cs="Arial"/>
          <w:sz w:val="24"/>
          <w:szCs w:val="24"/>
        </w:rPr>
        <w:t xml:space="preserve"> 21</w:t>
      </w:r>
      <w:r w:rsidR="000271BD" w:rsidRPr="000271BD">
        <w:rPr>
          <w:rFonts w:ascii="Arial" w:eastAsia="Arial" w:hAnsi="Arial" w:cs="Arial"/>
          <w:sz w:val="24"/>
          <w:szCs w:val="24"/>
        </w:rPr>
        <w:t xml:space="preserve"> September 2020.</w:t>
      </w:r>
      <w:r w:rsidR="004F7D06">
        <w:rPr>
          <w:rFonts w:ascii="Arial" w:eastAsia="Arial" w:hAnsi="Arial" w:cs="Arial"/>
          <w:sz w:val="24"/>
          <w:szCs w:val="24"/>
        </w:rPr>
        <w:t xml:space="preserve"> </w:t>
      </w:r>
      <w:r w:rsidR="004F7D06" w:rsidRPr="000233DF">
        <w:rPr>
          <w:rFonts w:ascii="Arial" w:eastAsia="Arial" w:hAnsi="Arial" w:cs="Arial"/>
          <w:sz w:val="24"/>
          <w:szCs w:val="24"/>
        </w:rPr>
        <w:t xml:space="preserve">The cause of fire is </w:t>
      </w:r>
      <w:r w:rsidR="004F7D06">
        <w:rPr>
          <w:rFonts w:ascii="Arial" w:eastAsia="Arial" w:hAnsi="Arial" w:cs="Arial"/>
          <w:sz w:val="24"/>
          <w:szCs w:val="24"/>
        </w:rPr>
        <w:t>under investigation.</w:t>
      </w:r>
    </w:p>
    <w:p w14:paraId="55E3DF50" w14:textId="38FF7635" w:rsidR="00AD2091" w:rsidRPr="000233DF" w:rsidRDefault="001149A2" w:rsidP="00EC5F21">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Source:</w:t>
      </w:r>
      <w:r w:rsidR="0003076A" w:rsidRPr="000233DF">
        <w:rPr>
          <w:rFonts w:ascii="Arial" w:eastAsia="Arial" w:hAnsi="Arial" w:cs="Arial"/>
          <w:i/>
          <w:color w:val="0070C0"/>
          <w:sz w:val="16"/>
          <w:szCs w:val="24"/>
        </w:rPr>
        <w:t xml:space="preserve"> </w:t>
      </w:r>
      <w:r w:rsidRPr="000233DF">
        <w:rPr>
          <w:rFonts w:ascii="Arial" w:eastAsia="Arial" w:hAnsi="Arial" w:cs="Arial"/>
          <w:i/>
          <w:color w:val="0070C0"/>
          <w:sz w:val="16"/>
          <w:szCs w:val="24"/>
        </w:rPr>
        <w:t>DSWD-FO</w:t>
      </w:r>
      <w:r w:rsidR="0003076A" w:rsidRPr="000233DF">
        <w:rPr>
          <w:rFonts w:ascii="Arial" w:eastAsia="Arial" w:hAnsi="Arial" w:cs="Arial"/>
          <w:i/>
          <w:color w:val="0070C0"/>
          <w:sz w:val="16"/>
          <w:szCs w:val="24"/>
        </w:rPr>
        <w:t xml:space="preserve"> </w:t>
      </w:r>
      <w:r w:rsidR="00EE3097">
        <w:rPr>
          <w:rFonts w:ascii="Arial" w:eastAsia="Arial" w:hAnsi="Arial" w:cs="Arial"/>
          <w:i/>
          <w:color w:val="0070C0"/>
          <w:sz w:val="16"/>
          <w:szCs w:val="24"/>
        </w:rPr>
        <w:t>VII</w:t>
      </w:r>
    </w:p>
    <w:p w14:paraId="06B74EF7" w14:textId="58E79060" w:rsidR="006B6C95" w:rsidRPr="000233DF" w:rsidRDefault="006B6C95" w:rsidP="00364ECE">
      <w:pPr>
        <w:spacing w:after="0" w:line="240" w:lineRule="auto"/>
        <w:contextualSpacing/>
        <w:rPr>
          <w:rFonts w:ascii="Arial" w:eastAsia="Arial" w:hAnsi="Arial" w:cs="Arial"/>
          <w:i/>
          <w:color w:val="0070C0"/>
          <w:sz w:val="24"/>
          <w:szCs w:val="24"/>
        </w:rPr>
      </w:pPr>
    </w:p>
    <w:p w14:paraId="0FFC2F86" w14:textId="7964F7F8" w:rsidR="00F27639" w:rsidRPr="000233DF" w:rsidRDefault="001149A2" w:rsidP="00F35CDA">
      <w:pPr>
        <w:numPr>
          <w:ilvl w:val="0"/>
          <w:numId w:val="2"/>
        </w:numPr>
        <w:spacing w:after="0" w:line="240" w:lineRule="auto"/>
        <w:ind w:left="426" w:hanging="426"/>
        <w:contextualSpacing/>
        <w:jc w:val="both"/>
        <w:rPr>
          <w:rFonts w:ascii="Arial" w:eastAsia="Arial" w:hAnsi="Arial" w:cs="Arial"/>
          <w:b/>
          <w:color w:val="002060"/>
          <w:sz w:val="24"/>
          <w:szCs w:val="24"/>
        </w:rPr>
      </w:pPr>
      <w:r w:rsidRPr="000233DF">
        <w:rPr>
          <w:rFonts w:ascii="Arial" w:eastAsia="Arial" w:hAnsi="Arial" w:cs="Arial"/>
          <w:b/>
          <w:color w:val="002060"/>
          <w:sz w:val="24"/>
          <w:szCs w:val="24"/>
        </w:rPr>
        <w:t>Status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of</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Affected</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Families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Persons</w:t>
      </w:r>
    </w:p>
    <w:p w14:paraId="471C2C63" w14:textId="4D92EDA9" w:rsidR="000146D5" w:rsidRPr="00517D42" w:rsidRDefault="000146D5" w:rsidP="004C5698">
      <w:pPr>
        <w:spacing w:after="0" w:line="240" w:lineRule="auto"/>
        <w:ind w:left="426"/>
        <w:contextualSpacing/>
        <w:jc w:val="both"/>
        <w:rPr>
          <w:rFonts w:ascii="Arial" w:eastAsia="Arial" w:hAnsi="Arial" w:cs="Arial"/>
          <w:b/>
          <w:sz w:val="24"/>
          <w:szCs w:val="24"/>
        </w:rPr>
      </w:pPr>
      <w:r w:rsidRPr="00560F18">
        <w:rPr>
          <w:rFonts w:ascii="Arial" w:eastAsia="Arial" w:hAnsi="Arial" w:cs="Arial"/>
          <w:sz w:val="24"/>
          <w:szCs w:val="24"/>
        </w:rPr>
        <w:t>A</w:t>
      </w:r>
      <w:r w:rsidR="0003076A" w:rsidRPr="00560F18">
        <w:rPr>
          <w:rFonts w:ascii="Arial" w:eastAsia="Arial" w:hAnsi="Arial" w:cs="Arial"/>
          <w:sz w:val="24"/>
          <w:szCs w:val="24"/>
        </w:rPr>
        <w:t xml:space="preserve"> </w:t>
      </w:r>
      <w:r w:rsidRPr="00560F18">
        <w:rPr>
          <w:rFonts w:ascii="Arial" w:eastAsia="Arial" w:hAnsi="Arial" w:cs="Arial"/>
          <w:sz w:val="24"/>
          <w:szCs w:val="24"/>
        </w:rPr>
        <w:t>total</w:t>
      </w:r>
      <w:r w:rsidR="0003076A" w:rsidRPr="00560F18">
        <w:rPr>
          <w:rFonts w:ascii="Arial" w:eastAsia="Arial" w:hAnsi="Arial" w:cs="Arial"/>
          <w:sz w:val="24"/>
          <w:szCs w:val="24"/>
        </w:rPr>
        <w:t xml:space="preserve"> </w:t>
      </w:r>
      <w:r w:rsidRPr="00560F18">
        <w:rPr>
          <w:rFonts w:ascii="Arial" w:eastAsia="Arial" w:hAnsi="Arial" w:cs="Arial"/>
          <w:sz w:val="24"/>
          <w:szCs w:val="24"/>
        </w:rPr>
        <w:t>of</w:t>
      </w:r>
      <w:r w:rsidR="0003076A" w:rsidRPr="00560F18">
        <w:rPr>
          <w:rFonts w:ascii="Arial" w:eastAsia="Arial" w:hAnsi="Arial" w:cs="Arial"/>
          <w:sz w:val="24"/>
          <w:szCs w:val="24"/>
        </w:rPr>
        <w:t xml:space="preserve"> </w:t>
      </w:r>
      <w:r w:rsidR="004C5698">
        <w:rPr>
          <w:rFonts w:ascii="Arial" w:eastAsia="Arial" w:hAnsi="Arial" w:cs="Arial"/>
          <w:b/>
          <w:color w:val="0070C0"/>
          <w:sz w:val="24"/>
          <w:szCs w:val="24"/>
        </w:rPr>
        <w:t>30</w:t>
      </w:r>
      <w:r w:rsidR="0003076A" w:rsidRPr="00517D42">
        <w:rPr>
          <w:rFonts w:ascii="Arial" w:eastAsia="Arial" w:hAnsi="Arial" w:cs="Arial"/>
          <w:b/>
          <w:color w:val="0070C0"/>
          <w:sz w:val="24"/>
          <w:szCs w:val="24"/>
        </w:rPr>
        <w:t xml:space="preserve"> </w:t>
      </w:r>
      <w:r w:rsidRPr="00517D42">
        <w:rPr>
          <w:rFonts w:ascii="Arial" w:eastAsia="Arial" w:hAnsi="Arial" w:cs="Arial"/>
          <w:b/>
          <w:color w:val="0070C0"/>
          <w:sz w:val="24"/>
          <w:szCs w:val="24"/>
        </w:rPr>
        <w:t>families</w:t>
      </w:r>
      <w:r w:rsidR="0003076A" w:rsidRPr="00560F18">
        <w:rPr>
          <w:rFonts w:ascii="Arial" w:eastAsia="Arial" w:hAnsi="Arial" w:cs="Arial"/>
          <w:sz w:val="24"/>
          <w:szCs w:val="24"/>
        </w:rPr>
        <w:t xml:space="preserve"> </w:t>
      </w:r>
      <w:r w:rsidRPr="00560F18">
        <w:rPr>
          <w:rFonts w:ascii="Arial" w:eastAsia="Arial" w:hAnsi="Arial" w:cs="Arial"/>
          <w:sz w:val="24"/>
          <w:szCs w:val="24"/>
        </w:rPr>
        <w:t>or</w:t>
      </w:r>
      <w:r w:rsidR="0003076A" w:rsidRPr="00560F18">
        <w:rPr>
          <w:rFonts w:ascii="Arial" w:eastAsia="Arial" w:hAnsi="Arial" w:cs="Arial"/>
          <w:sz w:val="24"/>
          <w:szCs w:val="24"/>
        </w:rPr>
        <w:t xml:space="preserve"> </w:t>
      </w:r>
      <w:r w:rsidR="004C5698">
        <w:rPr>
          <w:rFonts w:ascii="Arial" w:eastAsia="Arial" w:hAnsi="Arial" w:cs="Arial"/>
          <w:b/>
          <w:color w:val="0070C0"/>
          <w:sz w:val="24"/>
          <w:szCs w:val="24"/>
        </w:rPr>
        <w:t>117</w:t>
      </w:r>
      <w:r w:rsidR="001579BA" w:rsidRPr="00517D42">
        <w:rPr>
          <w:rFonts w:ascii="Arial" w:eastAsia="Arial" w:hAnsi="Arial" w:cs="Arial"/>
          <w:b/>
          <w:color w:val="0070C0"/>
          <w:sz w:val="24"/>
          <w:szCs w:val="24"/>
        </w:rPr>
        <w:t xml:space="preserve"> </w:t>
      </w:r>
      <w:r w:rsidR="004B575F" w:rsidRPr="00517D42">
        <w:rPr>
          <w:rFonts w:ascii="Arial" w:eastAsia="Arial" w:hAnsi="Arial" w:cs="Arial"/>
          <w:b/>
          <w:color w:val="0070C0"/>
          <w:sz w:val="24"/>
          <w:szCs w:val="24"/>
        </w:rPr>
        <w:t>persons</w:t>
      </w:r>
      <w:r w:rsidR="0003076A" w:rsidRPr="00560F18">
        <w:rPr>
          <w:rFonts w:ascii="Arial" w:eastAsia="Arial" w:hAnsi="Arial" w:cs="Arial"/>
          <w:sz w:val="24"/>
          <w:szCs w:val="24"/>
        </w:rPr>
        <w:t xml:space="preserve"> </w:t>
      </w:r>
      <w:r w:rsidR="00AD2091" w:rsidRPr="00560F18">
        <w:rPr>
          <w:rFonts w:ascii="Arial" w:eastAsia="Arial" w:hAnsi="Arial" w:cs="Arial"/>
          <w:sz w:val="24"/>
          <w:szCs w:val="24"/>
        </w:rPr>
        <w:t>were</w:t>
      </w:r>
      <w:r w:rsidR="0003076A" w:rsidRPr="00560F18">
        <w:rPr>
          <w:rFonts w:ascii="Arial" w:eastAsia="Arial" w:hAnsi="Arial" w:cs="Arial"/>
          <w:sz w:val="24"/>
          <w:szCs w:val="24"/>
        </w:rPr>
        <w:t xml:space="preserve"> </w:t>
      </w:r>
      <w:r w:rsidRPr="00560F18">
        <w:rPr>
          <w:rFonts w:ascii="Arial" w:eastAsia="Arial" w:hAnsi="Arial" w:cs="Arial"/>
          <w:sz w:val="24"/>
          <w:szCs w:val="24"/>
        </w:rPr>
        <w:t>affected</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by</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the</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fire</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incident</w:t>
      </w:r>
      <w:r w:rsidR="0003076A" w:rsidRPr="00560F18">
        <w:rPr>
          <w:rFonts w:ascii="Arial" w:eastAsia="Arial" w:hAnsi="Arial" w:cs="Arial"/>
          <w:sz w:val="24"/>
          <w:szCs w:val="24"/>
        </w:rPr>
        <w:t xml:space="preserve"> </w:t>
      </w:r>
      <w:r w:rsidRPr="00560F18">
        <w:rPr>
          <w:rFonts w:ascii="Arial" w:eastAsia="Arial" w:hAnsi="Arial" w:cs="Arial"/>
          <w:sz w:val="24"/>
          <w:szCs w:val="24"/>
        </w:rPr>
        <w:t>in</w:t>
      </w:r>
      <w:r w:rsidR="0003076A" w:rsidRPr="00560F18">
        <w:rPr>
          <w:rFonts w:ascii="Arial" w:eastAsia="Arial" w:hAnsi="Arial" w:cs="Arial"/>
          <w:b/>
          <w:sz w:val="24"/>
          <w:szCs w:val="24"/>
        </w:rPr>
        <w:t xml:space="preserve"> </w:t>
      </w:r>
      <w:proofErr w:type="spellStart"/>
      <w:r w:rsidR="004C5698" w:rsidRPr="0097447E">
        <w:rPr>
          <w:rFonts w:ascii="Arial" w:eastAsia="Arial" w:hAnsi="Arial" w:cs="Arial"/>
          <w:b/>
          <w:color w:val="0070C0"/>
          <w:sz w:val="24"/>
          <w:szCs w:val="24"/>
        </w:rPr>
        <w:t>Purok</w:t>
      </w:r>
      <w:proofErr w:type="spellEnd"/>
      <w:r w:rsidR="004C5698" w:rsidRPr="0097447E">
        <w:rPr>
          <w:rFonts w:ascii="Arial" w:eastAsia="Arial" w:hAnsi="Arial" w:cs="Arial"/>
          <w:b/>
          <w:color w:val="0070C0"/>
          <w:sz w:val="24"/>
          <w:szCs w:val="24"/>
        </w:rPr>
        <w:t xml:space="preserve"> </w:t>
      </w:r>
      <w:proofErr w:type="spellStart"/>
      <w:r w:rsidR="004C5698" w:rsidRPr="0097447E">
        <w:rPr>
          <w:rFonts w:ascii="Arial" w:eastAsia="Arial" w:hAnsi="Arial" w:cs="Arial"/>
          <w:b/>
          <w:color w:val="0070C0"/>
          <w:sz w:val="24"/>
          <w:szCs w:val="24"/>
        </w:rPr>
        <w:t>Lunoy</w:t>
      </w:r>
      <w:proofErr w:type="spellEnd"/>
      <w:r w:rsidR="004C5698" w:rsidRPr="0097447E">
        <w:rPr>
          <w:rFonts w:ascii="Arial" w:eastAsia="Arial" w:hAnsi="Arial" w:cs="Arial"/>
          <w:b/>
          <w:color w:val="0070C0"/>
          <w:sz w:val="24"/>
          <w:szCs w:val="24"/>
        </w:rPr>
        <w:t xml:space="preserve">, Northern </w:t>
      </w:r>
      <w:proofErr w:type="spellStart"/>
      <w:r w:rsidR="004C5698" w:rsidRPr="0097447E">
        <w:rPr>
          <w:rFonts w:ascii="Arial" w:eastAsia="Arial" w:hAnsi="Arial" w:cs="Arial"/>
          <w:b/>
          <w:color w:val="0070C0"/>
          <w:sz w:val="24"/>
          <w:szCs w:val="24"/>
        </w:rPr>
        <w:t>Junob</w:t>
      </w:r>
      <w:proofErr w:type="spellEnd"/>
      <w:r w:rsidR="004C5698" w:rsidRPr="0097447E">
        <w:rPr>
          <w:rFonts w:ascii="Arial" w:eastAsia="Arial" w:hAnsi="Arial" w:cs="Arial"/>
          <w:b/>
          <w:color w:val="0070C0"/>
          <w:sz w:val="24"/>
          <w:szCs w:val="24"/>
        </w:rPr>
        <w:t xml:space="preserve">, </w:t>
      </w:r>
      <w:proofErr w:type="spellStart"/>
      <w:r w:rsidR="004C5698" w:rsidRPr="0097447E">
        <w:rPr>
          <w:rFonts w:ascii="Arial" w:eastAsia="Arial" w:hAnsi="Arial" w:cs="Arial"/>
          <w:b/>
          <w:color w:val="0070C0"/>
          <w:sz w:val="24"/>
          <w:szCs w:val="24"/>
        </w:rPr>
        <w:t>Dumaguete</w:t>
      </w:r>
      <w:proofErr w:type="spellEnd"/>
      <w:r w:rsidR="004C5698" w:rsidRPr="0097447E">
        <w:rPr>
          <w:rFonts w:ascii="Arial" w:eastAsia="Arial" w:hAnsi="Arial" w:cs="Arial"/>
          <w:b/>
          <w:color w:val="0070C0"/>
          <w:sz w:val="24"/>
          <w:szCs w:val="24"/>
        </w:rPr>
        <w:t xml:space="preserve"> City</w:t>
      </w:r>
      <w:r w:rsidR="00517D42" w:rsidRPr="0097447E">
        <w:rPr>
          <w:rFonts w:ascii="Arial" w:eastAsia="Arial" w:hAnsi="Arial" w:cs="Arial"/>
          <w:b/>
          <w:color w:val="0070C0"/>
          <w:sz w:val="24"/>
          <w:szCs w:val="24"/>
        </w:rPr>
        <w:t>.</w:t>
      </w:r>
      <w:r w:rsidR="00517D42">
        <w:rPr>
          <w:rFonts w:ascii="Arial" w:eastAsia="Arial" w:hAnsi="Arial" w:cs="Arial"/>
          <w:b/>
          <w:sz w:val="24"/>
          <w:szCs w:val="24"/>
        </w:rPr>
        <w:t xml:space="preserve"> </w:t>
      </w:r>
      <w:r w:rsidRPr="00560F18">
        <w:rPr>
          <w:rFonts w:ascii="Arial" w:eastAsia="Arial" w:hAnsi="Arial" w:cs="Arial"/>
          <w:sz w:val="24"/>
          <w:szCs w:val="24"/>
        </w:rPr>
        <w:t>(see</w:t>
      </w:r>
      <w:r w:rsidR="0003076A" w:rsidRPr="00560F18">
        <w:rPr>
          <w:rFonts w:ascii="Arial" w:eastAsia="Arial" w:hAnsi="Arial" w:cs="Arial"/>
          <w:sz w:val="24"/>
          <w:szCs w:val="24"/>
        </w:rPr>
        <w:t xml:space="preserve"> </w:t>
      </w:r>
      <w:r w:rsidRPr="00560F18">
        <w:rPr>
          <w:rFonts w:ascii="Arial" w:eastAsia="Arial" w:hAnsi="Arial" w:cs="Arial"/>
          <w:sz w:val="24"/>
          <w:szCs w:val="24"/>
        </w:rPr>
        <w:t>Table</w:t>
      </w:r>
      <w:r w:rsidR="0003076A" w:rsidRPr="00560F18">
        <w:rPr>
          <w:rFonts w:ascii="Arial" w:eastAsia="Arial" w:hAnsi="Arial" w:cs="Arial"/>
          <w:sz w:val="24"/>
          <w:szCs w:val="24"/>
        </w:rPr>
        <w:t xml:space="preserve"> </w:t>
      </w:r>
      <w:r w:rsidR="0097447E">
        <w:rPr>
          <w:rFonts w:ascii="Arial" w:eastAsia="Arial" w:hAnsi="Arial" w:cs="Arial"/>
          <w:sz w:val="24"/>
          <w:szCs w:val="24"/>
        </w:rPr>
        <w:t>1)</w:t>
      </w:r>
    </w:p>
    <w:p w14:paraId="7C7FB5EB" w14:textId="77777777" w:rsidR="000146D5" w:rsidRPr="000233DF" w:rsidRDefault="000146D5" w:rsidP="00EC5F21">
      <w:pPr>
        <w:spacing w:after="0" w:line="240" w:lineRule="auto"/>
        <w:ind w:left="502"/>
        <w:contextualSpacing/>
        <w:jc w:val="both"/>
        <w:rPr>
          <w:rFonts w:ascii="Arial" w:eastAsia="Arial" w:hAnsi="Arial" w:cs="Arial"/>
          <w:sz w:val="24"/>
          <w:szCs w:val="24"/>
        </w:rPr>
      </w:pPr>
    </w:p>
    <w:p w14:paraId="5A72D89A" w14:textId="7382465B" w:rsidR="000146D5" w:rsidRPr="000233DF" w:rsidRDefault="000146D5" w:rsidP="00EC5F21">
      <w:pPr>
        <w:spacing w:after="0" w:line="240" w:lineRule="auto"/>
        <w:ind w:firstLine="426"/>
        <w:contextualSpacing/>
        <w:jc w:val="both"/>
        <w:rPr>
          <w:rFonts w:ascii="Arial" w:eastAsia="Arial" w:hAnsi="Arial" w:cs="Arial"/>
          <w:b/>
          <w:i/>
          <w:color w:val="000000"/>
          <w:sz w:val="20"/>
          <w:szCs w:val="24"/>
        </w:rPr>
      </w:pPr>
      <w:r w:rsidRPr="000233DF">
        <w:rPr>
          <w:rFonts w:ascii="Arial" w:eastAsia="Arial" w:hAnsi="Arial" w:cs="Arial"/>
          <w:b/>
          <w:i/>
          <w:color w:val="000000"/>
          <w:sz w:val="20"/>
          <w:szCs w:val="24"/>
        </w:rPr>
        <w:t>Table</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1.</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Number</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of</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Affected</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Families</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3"/>
        <w:gridCol w:w="4578"/>
        <w:gridCol w:w="1753"/>
        <w:gridCol w:w="1422"/>
        <w:gridCol w:w="1420"/>
      </w:tblGrid>
      <w:tr w:rsidR="00940DF6" w:rsidRPr="00940DF6" w14:paraId="11D4BD5D" w14:textId="77777777" w:rsidTr="00940DF6">
        <w:trPr>
          <w:trHeight w:val="20"/>
        </w:trPr>
        <w:tc>
          <w:tcPr>
            <w:tcW w:w="253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F8C8CC2" w14:textId="77777777" w:rsidR="00940DF6" w:rsidRPr="00940DF6" w:rsidRDefault="00940DF6" w:rsidP="00940DF6">
            <w:pPr>
              <w:spacing w:after="0" w:line="240" w:lineRule="auto"/>
              <w:ind w:right="57"/>
              <w:contextualSpacing/>
              <w:jc w:val="center"/>
              <w:rPr>
                <w:rFonts w:ascii="Arial" w:hAnsi="Arial" w:cs="Arial"/>
                <w:b/>
                <w:bCs/>
                <w:sz w:val="20"/>
                <w:szCs w:val="20"/>
              </w:rPr>
            </w:pPr>
            <w:r w:rsidRPr="00940DF6">
              <w:rPr>
                <w:rFonts w:ascii="Arial" w:hAnsi="Arial" w:cs="Arial"/>
                <w:b/>
                <w:bCs/>
                <w:sz w:val="20"/>
                <w:szCs w:val="20"/>
              </w:rPr>
              <w:t xml:space="preserve">REGION / PROVINCE / MUNICIPALITY </w:t>
            </w:r>
          </w:p>
        </w:tc>
        <w:tc>
          <w:tcPr>
            <w:tcW w:w="246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E00DABF" w14:textId="77777777" w:rsidR="00940DF6" w:rsidRPr="00940DF6" w:rsidRDefault="00940DF6" w:rsidP="00940DF6">
            <w:pPr>
              <w:spacing w:after="0" w:line="240" w:lineRule="auto"/>
              <w:ind w:right="57"/>
              <w:contextualSpacing/>
              <w:jc w:val="center"/>
              <w:rPr>
                <w:rFonts w:ascii="Arial" w:hAnsi="Arial" w:cs="Arial"/>
                <w:b/>
                <w:bCs/>
                <w:sz w:val="20"/>
                <w:szCs w:val="20"/>
              </w:rPr>
            </w:pPr>
            <w:r w:rsidRPr="00940DF6">
              <w:rPr>
                <w:rFonts w:ascii="Arial" w:hAnsi="Arial" w:cs="Arial"/>
                <w:b/>
                <w:bCs/>
                <w:sz w:val="20"/>
                <w:szCs w:val="20"/>
              </w:rPr>
              <w:t xml:space="preserve"> NUMBER OF AFFECTED </w:t>
            </w:r>
          </w:p>
        </w:tc>
      </w:tr>
      <w:tr w:rsidR="00940DF6" w:rsidRPr="00940DF6" w14:paraId="140D217F" w14:textId="77777777" w:rsidTr="00CB5A9E">
        <w:trPr>
          <w:trHeight w:val="20"/>
        </w:trPr>
        <w:tc>
          <w:tcPr>
            <w:tcW w:w="2533" w:type="pct"/>
            <w:gridSpan w:val="2"/>
            <w:vMerge/>
            <w:tcBorders>
              <w:top w:val="single" w:sz="4" w:space="0" w:color="000000"/>
              <w:left w:val="single" w:sz="4" w:space="0" w:color="000000"/>
              <w:bottom w:val="single" w:sz="4" w:space="0" w:color="000000"/>
              <w:right w:val="single" w:sz="4" w:space="0" w:color="000000"/>
            </w:tcBorders>
            <w:vAlign w:val="center"/>
            <w:hideMark/>
          </w:tcPr>
          <w:p w14:paraId="7824067E" w14:textId="77777777" w:rsidR="00940DF6" w:rsidRPr="00940DF6" w:rsidRDefault="00940DF6" w:rsidP="00940DF6">
            <w:pPr>
              <w:spacing w:after="0" w:line="240" w:lineRule="auto"/>
              <w:ind w:right="57"/>
              <w:contextualSpacing/>
              <w:rPr>
                <w:rFonts w:ascii="Arial" w:hAnsi="Arial" w:cs="Arial"/>
                <w:b/>
                <w:bCs/>
                <w:sz w:val="20"/>
                <w:szCs w:val="20"/>
              </w:rPr>
            </w:pPr>
          </w:p>
        </w:tc>
        <w:tc>
          <w:tcPr>
            <w:tcW w:w="941"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91A10CD" w14:textId="77777777" w:rsidR="00940DF6" w:rsidRPr="00940DF6" w:rsidRDefault="00940DF6" w:rsidP="00940DF6">
            <w:pPr>
              <w:spacing w:after="0" w:line="240" w:lineRule="auto"/>
              <w:ind w:right="57"/>
              <w:contextualSpacing/>
              <w:jc w:val="center"/>
              <w:rPr>
                <w:rFonts w:ascii="Arial" w:hAnsi="Arial" w:cs="Arial"/>
                <w:b/>
                <w:bCs/>
                <w:sz w:val="20"/>
                <w:szCs w:val="20"/>
              </w:rPr>
            </w:pPr>
            <w:r w:rsidRPr="00940DF6">
              <w:rPr>
                <w:rFonts w:ascii="Arial" w:hAnsi="Arial" w:cs="Arial"/>
                <w:b/>
                <w:bCs/>
                <w:sz w:val="20"/>
                <w:szCs w:val="20"/>
              </w:rPr>
              <w:t xml:space="preserve"> Barangays </w:t>
            </w:r>
          </w:p>
        </w:tc>
        <w:tc>
          <w:tcPr>
            <w:tcW w:w="763"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8035A39" w14:textId="77777777" w:rsidR="00940DF6" w:rsidRPr="00940DF6" w:rsidRDefault="00940DF6" w:rsidP="00940DF6">
            <w:pPr>
              <w:spacing w:after="0" w:line="240" w:lineRule="auto"/>
              <w:ind w:right="57"/>
              <w:contextualSpacing/>
              <w:jc w:val="center"/>
              <w:rPr>
                <w:rFonts w:ascii="Arial" w:hAnsi="Arial" w:cs="Arial"/>
                <w:b/>
                <w:bCs/>
                <w:sz w:val="20"/>
                <w:szCs w:val="20"/>
              </w:rPr>
            </w:pPr>
            <w:r w:rsidRPr="00940DF6">
              <w:rPr>
                <w:rFonts w:ascii="Arial" w:hAnsi="Arial" w:cs="Arial"/>
                <w:b/>
                <w:bCs/>
                <w:sz w:val="20"/>
                <w:szCs w:val="20"/>
              </w:rPr>
              <w:t xml:space="preserve"> Families </w:t>
            </w:r>
          </w:p>
        </w:tc>
        <w:tc>
          <w:tcPr>
            <w:tcW w:w="762"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3A8F6B3" w14:textId="77777777" w:rsidR="00940DF6" w:rsidRPr="00940DF6" w:rsidRDefault="00940DF6" w:rsidP="00940DF6">
            <w:pPr>
              <w:spacing w:after="0" w:line="240" w:lineRule="auto"/>
              <w:ind w:right="57"/>
              <w:contextualSpacing/>
              <w:jc w:val="center"/>
              <w:rPr>
                <w:rFonts w:ascii="Arial" w:hAnsi="Arial" w:cs="Arial"/>
                <w:b/>
                <w:bCs/>
                <w:sz w:val="20"/>
                <w:szCs w:val="20"/>
              </w:rPr>
            </w:pPr>
            <w:r w:rsidRPr="00940DF6">
              <w:rPr>
                <w:rFonts w:ascii="Arial" w:hAnsi="Arial" w:cs="Arial"/>
                <w:b/>
                <w:bCs/>
                <w:sz w:val="20"/>
                <w:szCs w:val="20"/>
              </w:rPr>
              <w:t xml:space="preserve"> Persons </w:t>
            </w:r>
          </w:p>
        </w:tc>
      </w:tr>
      <w:tr w:rsidR="00940DF6" w:rsidRPr="00940DF6" w14:paraId="3B3391EA" w14:textId="77777777" w:rsidTr="00CB5A9E">
        <w:trPr>
          <w:trHeight w:val="20"/>
        </w:trPr>
        <w:tc>
          <w:tcPr>
            <w:tcW w:w="25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D9CD67" w14:textId="77777777" w:rsidR="00940DF6" w:rsidRPr="00940DF6" w:rsidRDefault="00940DF6" w:rsidP="00940DF6">
            <w:pPr>
              <w:spacing w:after="0" w:line="240" w:lineRule="auto"/>
              <w:ind w:right="57"/>
              <w:contextualSpacing/>
              <w:jc w:val="center"/>
              <w:rPr>
                <w:rFonts w:ascii="Arial" w:hAnsi="Arial" w:cs="Arial"/>
                <w:b/>
                <w:bCs/>
                <w:color w:val="000000"/>
                <w:sz w:val="20"/>
                <w:szCs w:val="20"/>
              </w:rPr>
            </w:pPr>
            <w:r w:rsidRPr="00940DF6">
              <w:rPr>
                <w:rFonts w:ascii="Arial" w:hAnsi="Arial" w:cs="Arial"/>
                <w:b/>
                <w:bCs/>
                <w:color w:val="000000"/>
                <w:sz w:val="20"/>
                <w:szCs w:val="20"/>
              </w:rPr>
              <w:t>GRAND TOTAL</w:t>
            </w:r>
          </w:p>
        </w:tc>
        <w:tc>
          <w:tcPr>
            <w:tcW w:w="9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A99CF2" w14:textId="77777777" w:rsidR="00940DF6" w:rsidRPr="00940DF6" w:rsidRDefault="00940DF6" w:rsidP="00940DF6">
            <w:pPr>
              <w:spacing w:after="0" w:line="240" w:lineRule="auto"/>
              <w:ind w:right="57"/>
              <w:contextualSpacing/>
              <w:jc w:val="right"/>
              <w:rPr>
                <w:rFonts w:ascii="Arial" w:hAnsi="Arial" w:cs="Arial"/>
                <w:b/>
                <w:bCs/>
                <w:color w:val="000000"/>
                <w:sz w:val="20"/>
                <w:szCs w:val="20"/>
              </w:rPr>
            </w:pPr>
            <w:r w:rsidRPr="00940DF6">
              <w:rPr>
                <w:rFonts w:ascii="Arial" w:hAnsi="Arial" w:cs="Arial"/>
                <w:b/>
                <w:bCs/>
                <w:color w:val="000000"/>
                <w:sz w:val="20"/>
                <w:szCs w:val="20"/>
              </w:rPr>
              <w:t xml:space="preserve">                          1 </w:t>
            </w:r>
          </w:p>
        </w:tc>
        <w:tc>
          <w:tcPr>
            <w:tcW w:w="7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F6B00E" w14:textId="5243DDC3" w:rsidR="00940DF6" w:rsidRPr="00940DF6" w:rsidRDefault="00CB5A9E" w:rsidP="00940DF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w:t>
            </w:r>
          </w:p>
        </w:tc>
        <w:tc>
          <w:tcPr>
            <w:tcW w:w="7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BCCCF25" w14:textId="749DC6BD" w:rsidR="00940DF6" w:rsidRPr="00940DF6" w:rsidRDefault="00CB5A9E" w:rsidP="00940DF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117</w:t>
            </w:r>
          </w:p>
        </w:tc>
      </w:tr>
      <w:tr w:rsidR="00CB5A9E" w:rsidRPr="00940DF6" w14:paraId="4EF0989D" w14:textId="77777777" w:rsidTr="00CB5A9E">
        <w:trPr>
          <w:trHeight w:val="20"/>
        </w:trPr>
        <w:tc>
          <w:tcPr>
            <w:tcW w:w="253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4717ED2" w14:textId="5F97128F" w:rsidR="00CB5A9E" w:rsidRPr="00940DF6" w:rsidRDefault="00CB5A9E" w:rsidP="00CB5A9E">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REGION VII</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1B1CB3" w14:textId="77777777" w:rsidR="00CB5A9E" w:rsidRPr="00940DF6" w:rsidRDefault="00CB5A9E" w:rsidP="00CB5A9E">
            <w:pPr>
              <w:spacing w:after="0" w:line="240" w:lineRule="auto"/>
              <w:ind w:right="57"/>
              <w:contextualSpacing/>
              <w:jc w:val="right"/>
              <w:rPr>
                <w:rFonts w:ascii="Arial" w:hAnsi="Arial" w:cs="Arial"/>
                <w:b/>
                <w:bCs/>
                <w:color w:val="000000"/>
                <w:sz w:val="20"/>
                <w:szCs w:val="20"/>
              </w:rPr>
            </w:pPr>
            <w:r w:rsidRPr="00940DF6">
              <w:rPr>
                <w:rFonts w:ascii="Arial" w:hAnsi="Arial" w:cs="Arial"/>
                <w:b/>
                <w:bCs/>
                <w:color w:val="000000"/>
                <w:sz w:val="20"/>
                <w:szCs w:val="20"/>
              </w:rPr>
              <w:t xml:space="preserve">                          1 </w:t>
            </w:r>
          </w:p>
        </w:tc>
        <w:tc>
          <w:tcPr>
            <w:tcW w:w="7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28D3C6" w14:textId="69141617" w:rsidR="00CB5A9E" w:rsidRPr="00940DF6" w:rsidRDefault="00CB5A9E" w:rsidP="00CB5A9E">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w:t>
            </w:r>
          </w:p>
        </w:tc>
        <w:tc>
          <w:tcPr>
            <w:tcW w:w="7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hideMark/>
          </w:tcPr>
          <w:p w14:paraId="7151171D" w14:textId="01675C4F" w:rsidR="00CB5A9E" w:rsidRPr="00940DF6" w:rsidRDefault="00CB5A9E" w:rsidP="00CB5A9E">
            <w:pPr>
              <w:spacing w:after="0" w:line="240" w:lineRule="auto"/>
              <w:ind w:right="57"/>
              <w:contextualSpacing/>
              <w:jc w:val="right"/>
              <w:rPr>
                <w:rFonts w:ascii="Arial" w:hAnsi="Arial" w:cs="Arial"/>
                <w:b/>
                <w:bCs/>
                <w:color w:val="000000"/>
                <w:sz w:val="20"/>
                <w:szCs w:val="20"/>
              </w:rPr>
            </w:pPr>
            <w:r w:rsidRPr="0052613E">
              <w:rPr>
                <w:rFonts w:ascii="Arial" w:hAnsi="Arial" w:cs="Arial"/>
                <w:b/>
                <w:bCs/>
                <w:color w:val="000000"/>
                <w:sz w:val="20"/>
                <w:szCs w:val="20"/>
              </w:rPr>
              <w:t>117</w:t>
            </w:r>
          </w:p>
        </w:tc>
      </w:tr>
      <w:tr w:rsidR="00CB5A9E" w:rsidRPr="00940DF6" w14:paraId="03AD6238" w14:textId="77777777" w:rsidTr="00CB5A9E">
        <w:trPr>
          <w:trHeight w:val="20"/>
        </w:trPr>
        <w:tc>
          <w:tcPr>
            <w:tcW w:w="25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1B9A38" w14:textId="43945556" w:rsidR="00CB5A9E" w:rsidRPr="00940DF6" w:rsidRDefault="00CB5A9E" w:rsidP="00CB5A9E">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Negros Oriental</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F858B8" w14:textId="77777777" w:rsidR="00CB5A9E" w:rsidRPr="00940DF6" w:rsidRDefault="00CB5A9E" w:rsidP="00CB5A9E">
            <w:pPr>
              <w:spacing w:after="0" w:line="240" w:lineRule="auto"/>
              <w:ind w:right="57"/>
              <w:contextualSpacing/>
              <w:jc w:val="right"/>
              <w:rPr>
                <w:rFonts w:ascii="Arial" w:hAnsi="Arial" w:cs="Arial"/>
                <w:b/>
                <w:bCs/>
                <w:color w:val="000000"/>
                <w:sz w:val="20"/>
                <w:szCs w:val="20"/>
              </w:rPr>
            </w:pPr>
            <w:r w:rsidRPr="00940DF6">
              <w:rPr>
                <w:rFonts w:ascii="Arial" w:hAnsi="Arial" w:cs="Arial"/>
                <w:b/>
                <w:bCs/>
                <w:color w:val="000000"/>
                <w:sz w:val="20"/>
                <w:szCs w:val="20"/>
              </w:rPr>
              <w:t xml:space="preserve">                          1 </w:t>
            </w:r>
          </w:p>
        </w:tc>
        <w:tc>
          <w:tcPr>
            <w:tcW w:w="7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7066C8" w14:textId="28409DD0" w:rsidR="00CB5A9E" w:rsidRPr="00940DF6" w:rsidRDefault="00CB5A9E" w:rsidP="00CB5A9E">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30</w:t>
            </w:r>
          </w:p>
        </w:tc>
        <w:tc>
          <w:tcPr>
            <w:tcW w:w="7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hideMark/>
          </w:tcPr>
          <w:p w14:paraId="1D23DBA1" w14:textId="267877E8" w:rsidR="00CB5A9E" w:rsidRPr="00940DF6" w:rsidRDefault="00CB5A9E" w:rsidP="00CB5A9E">
            <w:pPr>
              <w:spacing w:after="0" w:line="240" w:lineRule="auto"/>
              <w:ind w:right="57"/>
              <w:contextualSpacing/>
              <w:jc w:val="right"/>
              <w:rPr>
                <w:rFonts w:ascii="Arial" w:hAnsi="Arial" w:cs="Arial"/>
                <w:b/>
                <w:bCs/>
                <w:color w:val="000000"/>
                <w:sz w:val="20"/>
                <w:szCs w:val="20"/>
              </w:rPr>
            </w:pPr>
            <w:r w:rsidRPr="0052613E">
              <w:rPr>
                <w:rFonts w:ascii="Arial" w:hAnsi="Arial" w:cs="Arial"/>
                <w:b/>
                <w:bCs/>
                <w:color w:val="000000"/>
                <w:sz w:val="20"/>
                <w:szCs w:val="20"/>
              </w:rPr>
              <w:t>117</w:t>
            </w:r>
          </w:p>
        </w:tc>
      </w:tr>
      <w:tr w:rsidR="00CB5A9E" w:rsidRPr="00940DF6" w14:paraId="57ADE0D2" w14:textId="77777777" w:rsidTr="00CB5A9E">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DB0B2" w14:textId="77777777" w:rsidR="00CB5A9E" w:rsidRPr="00940DF6" w:rsidRDefault="00CB5A9E" w:rsidP="00CB5A9E">
            <w:pPr>
              <w:spacing w:after="0" w:line="240" w:lineRule="auto"/>
              <w:ind w:right="57"/>
              <w:contextualSpacing/>
              <w:jc w:val="right"/>
              <w:rPr>
                <w:rFonts w:ascii="Arial" w:hAnsi="Arial" w:cs="Arial"/>
                <w:color w:val="000000"/>
                <w:sz w:val="20"/>
                <w:szCs w:val="20"/>
              </w:rPr>
            </w:pPr>
            <w:r w:rsidRPr="00940DF6">
              <w:rPr>
                <w:rFonts w:ascii="Arial" w:hAnsi="Arial" w:cs="Arial"/>
                <w:color w:val="000000"/>
                <w:sz w:val="20"/>
                <w:szCs w:val="20"/>
              </w:rPr>
              <w:t> </w:t>
            </w:r>
          </w:p>
        </w:tc>
        <w:tc>
          <w:tcPr>
            <w:tcW w:w="24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078E7" w14:textId="2FDE588E" w:rsidR="00CB5A9E" w:rsidRPr="00940DF6" w:rsidRDefault="00CB5A9E" w:rsidP="00CB5A9E">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Dumaguete</w:t>
            </w:r>
            <w:proofErr w:type="spellEnd"/>
            <w:r>
              <w:rPr>
                <w:rFonts w:ascii="Arial" w:hAnsi="Arial" w:cs="Arial"/>
                <w:i/>
                <w:iCs/>
                <w:color w:val="000000"/>
                <w:sz w:val="20"/>
                <w:szCs w:val="20"/>
              </w:rPr>
              <w:t xml:space="preserve"> City</w:t>
            </w:r>
          </w:p>
        </w:tc>
        <w:tc>
          <w:tcPr>
            <w:tcW w:w="9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B0065" w14:textId="77777777" w:rsidR="00CB5A9E" w:rsidRPr="00940DF6" w:rsidRDefault="00CB5A9E" w:rsidP="00CB5A9E">
            <w:pPr>
              <w:spacing w:after="0" w:line="240" w:lineRule="auto"/>
              <w:ind w:right="57"/>
              <w:contextualSpacing/>
              <w:jc w:val="right"/>
              <w:rPr>
                <w:rFonts w:ascii="Arial" w:hAnsi="Arial" w:cs="Arial"/>
                <w:i/>
                <w:iCs/>
                <w:sz w:val="20"/>
                <w:szCs w:val="20"/>
              </w:rPr>
            </w:pPr>
            <w:r w:rsidRPr="00940DF6">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14:paraId="23CB11AA" w14:textId="63A88808" w:rsidR="00CB5A9E" w:rsidRPr="00940DF6" w:rsidRDefault="00CB5A9E" w:rsidP="00CB5A9E">
            <w:pPr>
              <w:spacing w:after="0" w:line="240" w:lineRule="auto"/>
              <w:ind w:right="57"/>
              <w:contextualSpacing/>
              <w:jc w:val="right"/>
              <w:rPr>
                <w:rFonts w:ascii="Arial" w:hAnsi="Arial" w:cs="Arial"/>
                <w:i/>
                <w:iCs/>
                <w:sz w:val="20"/>
                <w:szCs w:val="20"/>
              </w:rPr>
            </w:pPr>
            <w:r>
              <w:rPr>
                <w:rFonts w:ascii="Arial" w:hAnsi="Arial" w:cs="Arial"/>
                <w:i/>
                <w:iCs/>
                <w:sz w:val="20"/>
                <w:szCs w:val="20"/>
              </w:rPr>
              <w:t>30</w:t>
            </w:r>
          </w:p>
        </w:tc>
        <w:tc>
          <w:tcPr>
            <w:tcW w:w="7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15A9C" w14:textId="45E0F3A8" w:rsidR="00CB5A9E" w:rsidRPr="00CB5A9E" w:rsidRDefault="00CB5A9E" w:rsidP="00CB5A9E">
            <w:pPr>
              <w:spacing w:after="0" w:line="240" w:lineRule="auto"/>
              <w:ind w:right="57"/>
              <w:contextualSpacing/>
              <w:jc w:val="right"/>
              <w:rPr>
                <w:rFonts w:ascii="Arial" w:hAnsi="Arial" w:cs="Arial"/>
                <w:i/>
                <w:iCs/>
                <w:sz w:val="20"/>
                <w:szCs w:val="20"/>
              </w:rPr>
            </w:pPr>
            <w:r w:rsidRPr="00CB5A9E">
              <w:rPr>
                <w:rFonts w:ascii="Arial" w:hAnsi="Arial" w:cs="Arial"/>
                <w:bCs/>
                <w:i/>
                <w:color w:val="000000"/>
                <w:sz w:val="20"/>
                <w:szCs w:val="20"/>
              </w:rPr>
              <w:t>117</w:t>
            </w:r>
          </w:p>
        </w:tc>
      </w:tr>
    </w:tbl>
    <w:p w14:paraId="71C2C154" w14:textId="77777777" w:rsidR="00D04CD5" w:rsidRDefault="00D852D5" w:rsidP="00D04CD5">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Note:</w:t>
      </w:r>
      <w:r w:rsidR="0003076A" w:rsidRPr="000233DF">
        <w:rPr>
          <w:rFonts w:ascii="Arial" w:hAnsi="Arial" w:cs="Arial"/>
          <w:i/>
          <w:iCs/>
          <w:color w:val="222222"/>
          <w:sz w:val="16"/>
          <w:szCs w:val="24"/>
          <w:shd w:val="clear" w:color="auto" w:fill="FFFFFF"/>
        </w:rPr>
        <w:t xml:space="preserve"> </w:t>
      </w:r>
      <w:r w:rsidR="00D04CD5" w:rsidRPr="00D04CD5">
        <w:rPr>
          <w:rFonts w:ascii="Arial" w:hAnsi="Arial" w:cs="Arial"/>
          <w:i/>
          <w:iCs/>
          <w:color w:val="222222"/>
          <w:sz w:val="16"/>
          <w:szCs w:val="24"/>
          <w:shd w:val="clear" w:color="auto" w:fill="FFFFFF"/>
        </w:rPr>
        <w:t xml:space="preserve">Ongoing assessment and validation being conducted. </w:t>
      </w:r>
      <w:r w:rsidR="0003076A" w:rsidRPr="000233DF">
        <w:rPr>
          <w:rFonts w:ascii="Arial" w:eastAsia="Arial" w:hAnsi="Arial" w:cs="Arial"/>
          <w:i/>
          <w:color w:val="0070C0"/>
          <w:sz w:val="16"/>
          <w:szCs w:val="24"/>
        </w:rPr>
        <w:t xml:space="preserve"> </w:t>
      </w:r>
    </w:p>
    <w:p w14:paraId="57E334EE" w14:textId="77777777" w:rsidR="00EE3097" w:rsidRPr="000233DF" w:rsidRDefault="00EE3097" w:rsidP="00EE3097">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6F2767DE" w14:textId="77777777" w:rsidR="008E2CBE" w:rsidRDefault="008E2CBE" w:rsidP="008E2CBE">
      <w:pPr>
        <w:pStyle w:val="ListParagraph"/>
        <w:numPr>
          <w:ilvl w:val="0"/>
          <w:numId w:val="2"/>
        </w:numPr>
        <w:spacing w:after="0" w:line="240" w:lineRule="auto"/>
        <w:ind w:left="426" w:hanging="426"/>
        <w:rPr>
          <w:rFonts w:ascii="Arial" w:eastAsia="Arial" w:hAnsi="Arial" w:cs="Arial"/>
          <w:b/>
          <w:color w:val="002060"/>
          <w:sz w:val="24"/>
          <w:szCs w:val="24"/>
        </w:rPr>
      </w:pPr>
      <w:r w:rsidRPr="000233DF">
        <w:rPr>
          <w:rFonts w:ascii="Arial" w:eastAsia="Arial" w:hAnsi="Arial" w:cs="Arial"/>
          <w:b/>
          <w:color w:val="002060"/>
          <w:sz w:val="24"/>
          <w:szCs w:val="24"/>
        </w:rPr>
        <w:t>Damaged Houses</w:t>
      </w:r>
    </w:p>
    <w:p w14:paraId="30A1151D" w14:textId="0FA6402A" w:rsidR="008E2CBE" w:rsidRPr="008E2CBE" w:rsidRDefault="008E2CBE" w:rsidP="008E2CBE">
      <w:pPr>
        <w:pStyle w:val="ListParagraph"/>
        <w:spacing w:after="0" w:line="240" w:lineRule="auto"/>
        <w:ind w:left="426"/>
        <w:rPr>
          <w:rFonts w:ascii="Arial" w:eastAsia="Arial" w:hAnsi="Arial" w:cs="Arial"/>
          <w:b/>
          <w:color w:val="002060"/>
          <w:sz w:val="24"/>
          <w:szCs w:val="24"/>
        </w:rPr>
      </w:pPr>
      <w:r>
        <w:rPr>
          <w:rFonts w:ascii="Arial" w:eastAsia="Arial" w:hAnsi="Arial" w:cs="Arial"/>
          <w:b/>
          <w:color w:val="0070C0"/>
          <w:sz w:val="24"/>
          <w:szCs w:val="24"/>
        </w:rPr>
        <w:t>26</w:t>
      </w:r>
      <w:r w:rsidRPr="008E2CBE">
        <w:rPr>
          <w:rFonts w:ascii="Arial" w:eastAsia="Arial" w:hAnsi="Arial" w:cs="Arial"/>
          <w:b/>
          <w:color w:val="0070C0"/>
          <w:sz w:val="24"/>
          <w:szCs w:val="24"/>
        </w:rPr>
        <w:t xml:space="preserve"> houses</w:t>
      </w:r>
      <w:r w:rsidRPr="008E2CBE">
        <w:rPr>
          <w:rFonts w:ascii="Arial" w:eastAsia="Arial" w:hAnsi="Arial" w:cs="Arial"/>
          <w:b/>
          <w:sz w:val="24"/>
          <w:szCs w:val="24"/>
        </w:rPr>
        <w:t xml:space="preserve"> </w:t>
      </w:r>
      <w:r w:rsidRPr="008E2CBE">
        <w:rPr>
          <w:rFonts w:ascii="Arial" w:eastAsia="Arial" w:hAnsi="Arial" w:cs="Arial"/>
          <w:sz w:val="24"/>
          <w:szCs w:val="24"/>
        </w:rPr>
        <w:t>were</w:t>
      </w:r>
      <w:r w:rsidRPr="008E2CBE">
        <w:rPr>
          <w:rFonts w:ascii="Arial" w:eastAsia="Arial" w:hAnsi="Arial" w:cs="Arial"/>
          <w:b/>
          <w:sz w:val="24"/>
          <w:szCs w:val="24"/>
        </w:rPr>
        <w:t xml:space="preserve"> </w:t>
      </w:r>
      <w:r w:rsidRPr="008E2CBE">
        <w:rPr>
          <w:rFonts w:ascii="Arial" w:eastAsia="Arial" w:hAnsi="Arial" w:cs="Arial"/>
          <w:b/>
          <w:color w:val="0070C0"/>
          <w:sz w:val="24"/>
          <w:szCs w:val="24"/>
        </w:rPr>
        <w:t>totally damaged</w:t>
      </w:r>
      <w:r w:rsidRPr="008E2CBE">
        <w:rPr>
          <w:rFonts w:ascii="Arial" w:eastAsia="Arial" w:hAnsi="Arial" w:cs="Arial"/>
          <w:b/>
          <w:sz w:val="24"/>
          <w:szCs w:val="24"/>
        </w:rPr>
        <w:t xml:space="preserve"> </w:t>
      </w:r>
      <w:r w:rsidRPr="008E2CBE">
        <w:rPr>
          <w:rFonts w:ascii="Arial" w:eastAsia="Arial" w:hAnsi="Arial" w:cs="Arial"/>
          <w:sz w:val="24"/>
          <w:szCs w:val="24"/>
        </w:rPr>
        <w:t>by the fire</w:t>
      </w:r>
      <w:r w:rsidRPr="008E2CBE">
        <w:rPr>
          <w:rFonts w:ascii="Arial" w:eastAsia="Arial" w:hAnsi="Arial" w:cs="Arial"/>
          <w:b/>
          <w:sz w:val="24"/>
          <w:szCs w:val="24"/>
        </w:rPr>
        <w:t xml:space="preserve"> </w:t>
      </w:r>
      <w:r w:rsidRPr="008E2CBE">
        <w:rPr>
          <w:rFonts w:ascii="Arial" w:eastAsia="Arial" w:hAnsi="Arial" w:cs="Arial"/>
          <w:sz w:val="24"/>
          <w:szCs w:val="24"/>
        </w:rPr>
        <w:t xml:space="preserve">(see Table </w:t>
      </w:r>
      <w:r>
        <w:rPr>
          <w:rFonts w:ascii="Arial" w:eastAsia="Arial" w:hAnsi="Arial" w:cs="Arial"/>
          <w:sz w:val="24"/>
          <w:szCs w:val="24"/>
        </w:rPr>
        <w:t>2</w:t>
      </w:r>
      <w:r w:rsidRPr="008E2CBE">
        <w:rPr>
          <w:rFonts w:ascii="Arial" w:eastAsia="Arial" w:hAnsi="Arial" w:cs="Arial"/>
          <w:sz w:val="24"/>
          <w:szCs w:val="24"/>
        </w:rPr>
        <w:t>).</w:t>
      </w:r>
    </w:p>
    <w:p w14:paraId="74D1D68E" w14:textId="77777777" w:rsidR="008E2CBE" w:rsidRPr="000233DF" w:rsidRDefault="008E2CBE" w:rsidP="008E2CBE">
      <w:pPr>
        <w:widowControl/>
        <w:spacing w:after="0" w:line="240" w:lineRule="auto"/>
        <w:jc w:val="both"/>
        <w:rPr>
          <w:rFonts w:ascii="Arial" w:eastAsia="Arial" w:hAnsi="Arial" w:cs="Arial"/>
          <w:b/>
          <w:i/>
          <w:color w:val="000000"/>
          <w:sz w:val="24"/>
          <w:szCs w:val="24"/>
        </w:rPr>
      </w:pPr>
    </w:p>
    <w:p w14:paraId="31210899" w14:textId="48EFC5E3" w:rsidR="008E2CBE" w:rsidRPr="003C227F" w:rsidRDefault="008E2CBE" w:rsidP="008E2CBE">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2</w:t>
      </w:r>
      <w:r w:rsidRPr="003C227F">
        <w:rPr>
          <w:rFonts w:ascii="Arial" w:eastAsia="Arial" w:hAnsi="Arial" w:cs="Arial"/>
          <w:b/>
          <w:i/>
          <w:color w:val="000000"/>
          <w:sz w:val="20"/>
          <w:szCs w:val="24"/>
        </w:rPr>
        <w:t>. Number of Damaged Houses</w:t>
      </w:r>
    </w:p>
    <w:tbl>
      <w:tblPr>
        <w:tblW w:w="4772" w:type="pct"/>
        <w:tblInd w:w="445" w:type="dxa"/>
        <w:tblLook w:val="04A0" w:firstRow="1" w:lastRow="0" w:firstColumn="1" w:lastColumn="0" w:noHBand="0" w:noVBand="1"/>
      </w:tblPr>
      <w:tblGrid>
        <w:gridCol w:w="3663"/>
        <w:gridCol w:w="1914"/>
        <w:gridCol w:w="1914"/>
        <w:gridCol w:w="1808"/>
      </w:tblGrid>
      <w:tr w:rsidR="008E2CBE" w:rsidRPr="003C227F" w14:paraId="36ED86FC" w14:textId="77777777" w:rsidTr="00A10CB6">
        <w:trPr>
          <w:trHeight w:val="20"/>
        </w:trPr>
        <w:tc>
          <w:tcPr>
            <w:tcW w:w="1970" w:type="pct"/>
            <w:vMerge w:val="restart"/>
            <w:tcBorders>
              <w:top w:val="single" w:sz="4" w:space="0" w:color="000000"/>
              <w:left w:val="single" w:sz="4" w:space="0" w:color="000000"/>
              <w:bottom w:val="nil"/>
              <w:right w:val="single" w:sz="4" w:space="0" w:color="auto"/>
            </w:tcBorders>
            <w:shd w:val="clear" w:color="7F7F7F" w:fill="7F7F7F"/>
            <w:vAlign w:val="center"/>
            <w:hideMark/>
          </w:tcPr>
          <w:p w14:paraId="5B53B351" w14:textId="77777777" w:rsidR="008E2CBE" w:rsidRPr="001579BA" w:rsidRDefault="008E2CBE" w:rsidP="00A10CB6">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REGION / PROVINCE / MUNICIPALITY </w:t>
            </w:r>
          </w:p>
        </w:tc>
        <w:tc>
          <w:tcPr>
            <w:tcW w:w="3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5130D2F" w14:textId="77777777" w:rsidR="008E2CBE" w:rsidRPr="001579BA" w:rsidRDefault="008E2CBE" w:rsidP="00A10CB6">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NO. OF DAMAGED HOUSES </w:t>
            </w:r>
          </w:p>
        </w:tc>
      </w:tr>
      <w:tr w:rsidR="008E2CBE" w:rsidRPr="003C227F" w14:paraId="6C24C501" w14:textId="77777777" w:rsidTr="00A10CB6">
        <w:trPr>
          <w:trHeight w:val="20"/>
        </w:trPr>
        <w:tc>
          <w:tcPr>
            <w:tcW w:w="1970" w:type="pct"/>
            <w:vMerge/>
            <w:tcBorders>
              <w:top w:val="single" w:sz="4" w:space="0" w:color="000000"/>
              <w:left w:val="single" w:sz="4" w:space="0" w:color="000000"/>
              <w:bottom w:val="nil"/>
              <w:right w:val="single" w:sz="4" w:space="0" w:color="auto"/>
            </w:tcBorders>
            <w:vAlign w:val="center"/>
            <w:hideMark/>
          </w:tcPr>
          <w:p w14:paraId="51605341" w14:textId="77777777" w:rsidR="008E2CBE" w:rsidRPr="001579BA" w:rsidRDefault="008E2CBE" w:rsidP="00A10CB6">
            <w:pPr>
              <w:widowControl/>
              <w:spacing w:after="0" w:line="240" w:lineRule="auto"/>
              <w:rPr>
                <w:rFonts w:ascii="Arial" w:eastAsia="Times New Roman" w:hAnsi="Arial" w:cs="Arial"/>
                <w:b/>
                <w:bCs/>
                <w:color w:val="000000"/>
                <w:sz w:val="20"/>
                <w:szCs w:val="24"/>
              </w:rPr>
            </w:pP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66B90E" w14:textId="77777777" w:rsidR="008E2CBE" w:rsidRPr="001579BA" w:rsidRDefault="008E2CBE" w:rsidP="00A10CB6">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Total </w:t>
            </w: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D64320" w14:textId="77777777" w:rsidR="008E2CBE" w:rsidRPr="001579BA" w:rsidRDefault="008E2CBE" w:rsidP="00A10CB6">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Totally </w:t>
            </w:r>
          </w:p>
        </w:tc>
        <w:tc>
          <w:tcPr>
            <w:tcW w:w="9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D9F1F9" w14:textId="77777777" w:rsidR="008E2CBE" w:rsidRPr="001579BA" w:rsidRDefault="008E2CBE" w:rsidP="00A10CB6">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Partially </w:t>
            </w:r>
          </w:p>
        </w:tc>
      </w:tr>
      <w:tr w:rsidR="008E2CBE" w:rsidRPr="003C227F" w14:paraId="18039A73" w14:textId="77777777" w:rsidTr="00A10CB6">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A6B89D" w14:textId="77777777" w:rsidR="008E2CBE" w:rsidRPr="001579BA" w:rsidRDefault="008E2CBE" w:rsidP="00A10CB6">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GRAND TOTAL</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6C05459C" w14:textId="76812C3A" w:rsidR="008E2CBE" w:rsidRPr="001579BA" w:rsidRDefault="008E2CBE" w:rsidP="00A10CB6">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26</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214C6510" w14:textId="02F66B16" w:rsidR="008E2CBE" w:rsidRPr="001579BA" w:rsidRDefault="008E2CBE" w:rsidP="00A10CB6">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26</w:t>
            </w:r>
          </w:p>
        </w:tc>
        <w:tc>
          <w:tcPr>
            <w:tcW w:w="972" w:type="pct"/>
            <w:tcBorders>
              <w:top w:val="single" w:sz="4" w:space="0" w:color="auto"/>
              <w:left w:val="nil"/>
              <w:bottom w:val="single" w:sz="4" w:space="0" w:color="000000"/>
              <w:right w:val="single" w:sz="4" w:space="0" w:color="000000"/>
            </w:tcBorders>
            <w:shd w:val="clear" w:color="A5A5A5" w:fill="A5A5A5"/>
            <w:noWrap/>
            <w:vAlign w:val="bottom"/>
            <w:hideMark/>
          </w:tcPr>
          <w:p w14:paraId="0ACDE62A" w14:textId="49111151" w:rsidR="008E2CBE" w:rsidRPr="001579BA" w:rsidRDefault="008E2CBE" w:rsidP="00A10CB6">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w:t>
            </w:r>
          </w:p>
        </w:tc>
      </w:tr>
      <w:tr w:rsidR="008E2CBE" w:rsidRPr="003C227F" w14:paraId="58E122EE" w14:textId="77777777" w:rsidTr="00A10CB6">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48E24D" w14:textId="5FD2DE8C" w:rsidR="008E2CBE" w:rsidRPr="001579BA" w:rsidRDefault="008E2CBE" w:rsidP="00A10CB6">
            <w:pPr>
              <w:widowControl/>
              <w:spacing w:after="0" w:line="240" w:lineRule="auto"/>
              <w:rPr>
                <w:rFonts w:ascii="Arial" w:eastAsia="Times New Roman" w:hAnsi="Arial" w:cs="Arial"/>
                <w:b/>
                <w:bCs/>
                <w:color w:val="000000"/>
                <w:sz w:val="20"/>
                <w:szCs w:val="24"/>
              </w:rPr>
            </w:pPr>
            <w:r>
              <w:rPr>
                <w:rFonts w:ascii="Arial" w:hAnsi="Arial" w:cs="Arial"/>
                <w:b/>
                <w:bCs/>
                <w:color w:val="000000"/>
                <w:sz w:val="20"/>
                <w:szCs w:val="20"/>
              </w:rPr>
              <w:t>REGION VII</w:t>
            </w:r>
          </w:p>
        </w:tc>
        <w:tc>
          <w:tcPr>
            <w:tcW w:w="1029" w:type="pct"/>
            <w:tcBorders>
              <w:top w:val="nil"/>
              <w:left w:val="nil"/>
              <w:bottom w:val="single" w:sz="4" w:space="0" w:color="auto"/>
              <w:right w:val="single" w:sz="4" w:space="0" w:color="000000"/>
            </w:tcBorders>
            <w:shd w:val="clear" w:color="A5A5A5" w:fill="A5A5A5"/>
            <w:noWrap/>
            <w:vAlign w:val="bottom"/>
            <w:hideMark/>
          </w:tcPr>
          <w:p w14:paraId="501E8A79" w14:textId="45687561" w:rsidR="008E2CBE" w:rsidRPr="001579BA" w:rsidRDefault="008E2CBE" w:rsidP="00A10CB6">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26</w:t>
            </w:r>
          </w:p>
        </w:tc>
        <w:tc>
          <w:tcPr>
            <w:tcW w:w="1029" w:type="pct"/>
            <w:tcBorders>
              <w:top w:val="nil"/>
              <w:left w:val="nil"/>
              <w:bottom w:val="single" w:sz="4" w:space="0" w:color="auto"/>
              <w:right w:val="single" w:sz="4" w:space="0" w:color="000000"/>
            </w:tcBorders>
            <w:shd w:val="clear" w:color="A5A5A5" w:fill="A5A5A5"/>
            <w:noWrap/>
            <w:vAlign w:val="bottom"/>
            <w:hideMark/>
          </w:tcPr>
          <w:p w14:paraId="3EB33061" w14:textId="10D4D1DB" w:rsidR="008E2CBE" w:rsidRPr="001579BA" w:rsidRDefault="008E2CBE" w:rsidP="00A10CB6">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26</w:t>
            </w:r>
          </w:p>
        </w:tc>
        <w:tc>
          <w:tcPr>
            <w:tcW w:w="972" w:type="pct"/>
            <w:tcBorders>
              <w:top w:val="nil"/>
              <w:left w:val="nil"/>
              <w:bottom w:val="single" w:sz="4" w:space="0" w:color="auto"/>
              <w:right w:val="single" w:sz="4" w:space="0" w:color="000000"/>
            </w:tcBorders>
            <w:shd w:val="clear" w:color="A5A5A5" w:fill="A5A5A5"/>
            <w:noWrap/>
            <w:vAlign w:val="bottom"/>
            <w:hideMark/>
          </w:tcPr>
          <w:p w14:paraId="7B53CCB5" w14:textId="62D5E689" w:rsidR="008E2CBE" w:rsidRPr="001579BA" w:rsidRDefault="008E2CBE" w:rsidP="00A10CB6">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w:t>
            </w:r>
          </w:p>
        </w:tc>
      </w:tr>
      <w:tr w:rsidR="008E2CBE" w:rsidRPr="003C227F" w14:paraId="14A3EF71" w14:textId="77777777" w:rsidTr="00A10CB6">
        <w:trPr>
          <w:trHeight w:val="20"/>
        </w:trPr>
        <w:tc>
          <w:tcPr>
            <w:tcW w:w="1970"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5005E2F2" w14:textId="0214E996" w:rsidR="008E2CBE" w:rsidRPr="001579BA" w:rsidRDefault="008E2CBE" w:rsidP="00A10CB6">
            <w:pPr>
              <w:widowControl/>
              <w:spacing w:after="0" w:line="240" w:lineRule="auto"/>
              <w:rPr>
                <w:rFonts w:ascii="Arial" w:eastAsia="Times New Roman" w:hAnsi="Arial" w:cs="Arial"/>
                <w:i/>
                <w:iCs/>
                <w:color w:val="000000"/>
                <w:sz w:val="20"/>
                <w:szCs w:val="24"/>
              </w:rPr>
            </w:pPr>
            <w:r>
              <w:rPr>
                <w:rFonts w:ascii="Arial" w:hAnsi="Arial" w:cs="Arial"/>
                <w:b/>
                <w:bCs/>
                <w:color w:val="000000"/>
                <w:sz w:val="20"/>
                <w:szCs w:val="20"/>
              </w:rPr>
              <w:t>Negros Oriental</w:t>
            </w:r>
          </w:p>
        </w:tc>
        <w:tc>
          <w:tcPr>
            <w:tcW w:w="1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CE039A1" w14:textId="6B434241" w:rsidR="008E2CBE" w:rsidRPr="00F01FE8" w:rsidRDefault="008E2CBE" w:rsidP="00A10CB6">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26</w:t>
            </w:r>
          </w:p>
        </w:tc>
        <w:tc>
          <w:tcPr>
            <w:tcW w:w="1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0F958E" w14:textId="643FC13D" w:rsidR="008E2CBE" w:rsidRPr="00F01FE8" w:rsidRDefault="008E2CBE" w:rsidP="00A10CB6">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26</w:t>
            </w:r>
          </w:p>
        </w:tc>
        <w:tc>
          <w:tcPr>
            <w:tcW w:w="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E927AE" w14:textId="18A435E2" w:rsidR="008E2CBE" w:rsidRPr="00F01FE8" w:rsidRDefault="008E2CBE" w:rsidP="00A10CB6">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w:t>
            </w:r>
          </w:p>
        </w:tc>
      </w:tr>
      <w:tr w:rsidR="008E2CBE" w:rsidRPr="003C227F" w14:paraId="468A87A4" w14:textId="77777777" w:rsidTr="00A10CB6">
        <w:trPr>
          <w:trHeight w:val="20"/>
        </w:trPr>
        <w:tc>
          <w:tcPr>
            <w:tcW w:w="1970" w:type="pct"/>
            <w:tcBorders>
              <w:top w:val="single" w:sz="4" w:space="0" w:color="000000"/>
              <w:left w:val="single" w:sz="4" w:space="0" w:color="000000"/>
              <w:bottom w:val="single" w:sz="4" w:space="0" w:color="000000"/>
              <w:right w:val="single" w:sz="4" w:space="0" w:color="auto"/>
            </w:tcBorders>
            <w:shd w:val="clear" w:color="auto" w:fill="auto"/>
            <w:vAlign w:val="center"/>
          </w:tcPr>
          <w:p w14:paraId="7025827D" w14:textId="604E419C" w:rsidR="008E2CBE" w:rsidRDefault="008E2CBE" w:rsidP="00A10CB6">
            <w:pPr>
              <w:widowControl/>
              <w:spacing w:after="0" w:line="240" w:lineRule="auto"/>
              <w:rPr>
                <w:rFonts w:ascii="Arial" w:eastAsia="Times New Roman" w:hAnsi="Arial" w:cs="Arial"/>
                <w:i/>
                <w:iCs/>
                <w:color w:val="000000"/>
                <w:sz w:val="20"/>
                <w:szCs w:val="24"/>
              </w:rPr>
            </w:pPr>
            <w:r>
              <w:rPr>
                <w:rFonts w:ascii="Arial" w:hAnsi="Arial" w:cs="Arial"/>
                <w:i/>
                <w:iCs/>
                <w:color w:val="000000"/>
                <w:sz w:val="20"/>
                <w:szCs w:val="20"/>
              </w:rPr>
              <w:t xml:space="preserve">   </w:t>
            </w:r>
            <w:proofErr w:type="spellStart"/>
            <w:r>
              <w:rPr>
                <w:rFonts w:ascii="Arial" w:hAnsi="Arial" w:cs="Arial"/>
                <w:i/>
                <w:iCs/>
                <w:color w:val="000000"/>
                <w:sz w:val="20"/>
                <w:szCs w:val="20"/>
              </w:rPr>
              <w:t>Dumaguete</w:t>
            </w:r>
            <w:proofErr w:type="spellEnd"/>
            <w:r>
              <w:rPr>
                <w:rFonts w:ascii="Arial" w:hAnsi="Arial" w:cs="Arial"/>
                <w:i/>
                <w:iCs/>
                <w:color w:val="000000"/>
                <w:sz w:val="20"/>
                <w:szCs w:val="20"/>
              </w:rPr>
              <w:t xml:space="preserve"> City</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0BD757" w14:textId="5988ED82" w:rsidR="008E2CBE" w:rsidRDefault="008E2CBE" w:rsidP="00A10CB6">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26</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510E07" w14:textId="20EBF963" w:rsidR="008E2CBE" w:rsidRDefault="008E2CBE" w:rsidP="00A10CB6">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26</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41230" w14:textId="604FF740" w:rsidR="008E2CBE" w:rsidRDefault="008E2CBE" w:rsidP="00A10CB6">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w:t>
            </w:r>
          </w:p>
        </w:tc>
      </w:tr>
    </w:tbl>
    <w:p w14:paraId="4B826E00" w14:textId="77777777" w:rsidR="008E2CBE" w:rsidRDefault="008E2CBE" w:rsidP="008E2CBE">
      <w:pPr>
        <w:spacing w:after="0" w:line="240" w:lineRule="auto"/>
        <w:ind w:left="357"/>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Note: </w:t>
      </w:r>
      <w:r w:rsidRPr="00D04CD5">
        <w:rPr>
          <w:rFonts w:ascii="Arial" w:hAnsi="Arial" w:cs="Arial"/>
          <w:i/>
          <w:iCs/>
          <w:color w:val="222222"/>
          <w:sz w:val="16"/>
          <w:szCs w:val="24"/>
          <w:shd w:val="clear" w:color="auto" w:fill="FFFFFF"/>
        </w:rPr>
        <w:t xml:space="preserve">Ongoing assessment and validation being conducted. </w:t>
      </w:r>
      <w:r w:rsidRPr="000233DF">
        <w:rPr>
          <w:rFonts w:ascii="Arial" w:eastAsia="Arial" w:hAnsi="Arial" w:cs="Arial"/>
          <w:i/>
          <w:color w:val="0070C0"/>
          <w:sz w:val="16"/>
          <w:szCs w:val="24"/>
        </w:rPr>
        <w:t xml:space="preserve"> </w:t>
      </w:r>
    </w:p>
    <w:p w14:paraId="05FFD5B6" w14:textId="77777777" w:rsidR="008E2CBE" w:rsidRPr="000233DF" w:rsidRDefault="008E2CBE" w:rsidP="008E2CBE">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14:paraId="78CAA29B" w14:textId="77777777" w:rsidR="008E2CBE" w:rsidRDefault="008E2CBE" w:rsidP="00994137">
      <w:pPr>
        <w:rPr>
          <w:rFonts w:ascii="Arial" w:eastAsia="Arial" w:hAnsi="Arial" w:cs="Arial"/>
          <w:b/>
          <w:color w:val="002060"/>
          <w:sz w:val="28"/>
          <w:szCs w:val="24"/>
        </w:rPr>
      </w:pPr>
    </w:p>
    <w:p w14:paraId="5EE440BC" w14:textId="3882462B" w:rsidR="00115767" w:rsidRPr="00994137" w:rsidRDefault="001149A2" w:rsidP="00994137">
      <w:pPr>
        <w:rPr>
          <w:rFonts w:ascii="Arial" w:eastAsia="Arial" w:hAnsi="Arial" w:cs="Arial"/>
          <w:b/>
          <w:color w:val="002060"/>
          <w:sz w:val="24"/>
          <w:szCs w:val="24"/>
        </w:rPr>
      </w:pPr>
      <w:r w:rsidRPr="003C227F">
        <w:rPr>
          <w:rFonts w:ascii="Arial" w:eastAsia="Arial" w:hAnsi="Arial" w:cs="Arial"/>
          <w:b/>
          <w:color w:val="002060"/>
          <w:sz w:val="28"/>
          <w:szCs w:val="24"/>
        </w:rPr>
        <w:t>SITUATIONAL</w:t>
      </w:r>
      <w:r w:rsidR="0003076A" w:rsidRPr="003C227F">
        <w:rPr>
          <w:rFonts w:ascii="Arial" w:eastAsia="Arial" w:hAnsi="Arial" w:cs="Arial"/>
          <w:b/>
          <w:color w:val="002060"/>
          <w:sz w:val="28"/>
          <w:szCs w:val="24"/>
        </w:rPr>
        <w:t xml:space="preserve"> </w:t>
      </w:r>
      <w:r w:rsidRPr="003C227F">
        <w:rPr>
          <w:rFonts w:ascii="Arial" w:eastAsia="Arial" w:hAnsi="Arial" w:cs="Arial"/>
          <w:b/>
          <w:color w:val="002060"/>
          <w:sz w:val="28"/>
          <w:szCs w:val="24"/>
        </w:rPr>
        <w:t>REPORT</w:t>
      </w:r>
    </w:p>
    <w:p w14:paraId="686F48EA" w14:textId="77777777"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1149A2" w:rsidRPr="003C227F"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0BE4DA6F"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985089" w:rsidRPr="003C227F"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EF1A3C7" w:rsidR="00985089" w:rsidRPr="00B42202" w:rsidRDefault="005A473E" w:rsidP="002B52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Cs w:val="24"/>
              </w:rPr>
            </w:pPr>
            <w:r>
              <w:rPr>
                <w:rFonts w:ascii="Arial" w:eastAsia="Arial" w:hAnsi="Arial" w:cs="Arial"/>
                <w:color w:val="0070C0"/>
                <w:szCs w:val="24"/>
              </w:rPr>
              <w:t>22</w:t>
            </w:r>
            <w:r w:rsidR="0043447E" w:rsidRPr="00B42202">
              <w:rPr>
                <w:rFonts w:ascii="Arial" w:eastAsia="Arial" w:hAnsi="Arial" w:cs="Arial"/>
                <w:color w:val="0070C0"/>
                <w:szCs w:val="24"/>
              </w:rPr>
              <w:t xml:space="preserve"> </w:t>
            </w:r>
            <w:r w:rsidR="002B52AB" w:rsidRPr="00B42202">
              <w:rPr>
                <w:rFonts w:ascii="Arial" w:eastAsia="Arial" w:hAnsi="Arial" w:cs="Arial"/>
                <w:color w:val="0070C0"/>
                <w:szCs w:val="24"/>
              </w:rPr>
              <w:t>September</w:t>
            </w:r>
            <w:r w:rsidR="0003076A" w:rsidRPr="00B42202">
              <w:rPr>
                <w:rFonts w:ascii="Arial" w:eastAsia="Arial" w:hAnsi="Arial" w:cs="Arial"/>
                <w:color w:val="0070C0"/>
                <w:szCs w:val="24"/>
              </w:rPr>
              <w:t xml:space="preserve"> </w:t>
            </w:r>
            <w:r w:rsidR="00F95CC7" w:rsidRPr="00B42202">
              <w:rPr>
                <w:rFonts w:ascii="Arial" w:eastAsia="Arial" w:hAnsi="Arial" w:cs="Arial"/>
                <w:color w:val="0070C0"/>
                <w:szCs w:val="24"/>
              </w:rPr>
              <w:t>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DF9EDA7" w:rsidR="00985089" w:rsidRPr="00B42202" w:rsidRDefault="00E97EC4" w:rsidP="005A473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Disaster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Response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Operations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Monitoring</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Information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Center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(DROMIC)</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DSWD-DRMB</w:t>
            </w:r>
            <w:r w:rsidR="0003076A" w:rsidRPr="00B42202">
              <w:rPr>
                <w:rFonts w:ascii="Arial" w:eastAsia="Arial" w:hAnsi="Arial" w:cs="Arial"/>
                <w:color w:val="0070C0"/>
                <w:szCs w:val="24"/>
              </w:rPr>
              <w:t xml:space="preserve"> </w:t>
            </w:r>
            <w:r w:rsidR="00266F8F" w:rsidRPr="00B42202">
              <w:rPr>
                <w:rFonts w:ascii="Arial" w:eastAsia="Arial" w:hAnsi="Arial" w:cs="Arial"/>
                <w:color w:val="0070C0"/>
                <w:szCs w:val="24"/>
              </w:rPr>
              <w:t xml:space="preserve">is closely coordinating </w:t>
            </w:r>
            <w:r w:rsidRPr="00B42202">
              <w:rPr>
                <w:rFonts w:ascii="Arial" w:eastAsia="Arial" w:hAnsi="Arial" w:cs="Arial"/>
                <w:color w:val="0070C0"/>
                <w:szCs w:val="24"/>
              </w:rPr>
              <w:t>with</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DSWD-FO</w:t>
            </w:r>
            <w:r w:rsidR="0003076A" w:rsidRPr="00B42202">
              <w:rPr>
                <w:rFonts w:ascii="Arial" w:eastAsia="Arial" w:hAnsi="Arial" w:cs="Arial"/>
                <w:color w:val="0070C0"/>
                <w:szCs w:val="24"/>
              </w:rPr>
              <w:t xml:space="preserve"> </w:t>
            </w:r>
            <w:r w:rsidR="005A473E">
              <w:rPr>
                <w:rFonts w:ascii="Arial" w:eastAsia="Arial" w:hAnsi="Arial" w:cs="Arial"/>
                <w:color w:val="0070C0"/>
                <w:szCs w:val="24"/>
              </w:rPr>
              <w:t>VII</w:t>
            </w:r>
            <w:r w:rsidR="00266F8F" w:rsidRPr="00B42202">
              <w:rPr>
                <w:rFonts w:ascii="Arial" w:eastAsia="Arial" w:hAnsi="Arial" w:cs="Arial"/>
                <w:color w:val="0070C0"/>
                <w:szCs w:val="24"/>
              </w:rPr>
              <w:t xml:space="preserve"> </w:t>
            </w:r>
            <w:r w:rsidRPr="00B42202">
              <w:rPr>
                <w:rFonts w:ascii="Arial" w:eastAsia="Arial" w:hAnsi="Arial" w:cs="Arial"/>
                <w:color w:val="0070C0"/>
                <w:szCs w:val="24"/>
              </w:rPr>
              <w:t>for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significant</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reports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status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affected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families,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assistance,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relief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efforts.</w:t>
            </w:r>
          </w:p>
        </w:tc>
      </w:tr>
    </w:tbl>
    <w:p w14:paraId="1C01AC28" w14:textId="6B5C7D9C" w:rsidR="00E97EC4" w:rsidRPr="000233DF" w:rsidRDefault="00E97EC4"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483CC66B"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DSWD-FO</w:t>
      </w:r>
      <w:r w:rsidR="0003076A" w:rsidRPr="000233DF">
        <w:rPr>
          <w:rFonts w:ascii="Arial" w:eastAsia="Arial" w:hAnsi="Arial" w:cs="Arial"/>
          <w:b/>
          <w:sz w:val="24"/>
          <w:szCs w:val="24"/>
        </w:rPr>
        <w:t xml:space="preserve"> </w:t>
      </w:r>
      <w:r w:rsidR="00EE3097">
        <w:rPr>
          <w:rFonts w:ascii="Arial" w:eastAsia="Arial" w:hAnsi="Arial" w:cs="Arial"/>
          <w:b/>
          <w:sz w:val="24"/>
          <w:szCs w:val="24"/>
        </w:rPr>
        <w:t>VII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04"/>
        <w:gridCol w:w="7539"/>
      </w:tblGrid>
      <w:tr w:rsidR="001149A2" w:rsidRPr="003C227F" w14:paraId="5E7E3044" w14:textId="77777777" w:rsidTr="00000CC0">
        <w:trPr>
          <w:trHeight w:val="20"/>
        </w:trPr>
        <w:tc>
          <w:tcPr>
            <w:tcW w:w="1131" w:type="pct"/>
            <w:tcMar>
              <w:top w:w="0" w:type="dxa"/>
              <w:left w:w="115" w:type="dxa"/>
              <w:bottom w:w="0" w:type="dxa"/>
              <w:right w:w="115" w:type="dxa"/>
            </w:tcMar>
            <w:vAlign w:val="center"/>
          </w:tcPr>
          <w:p w14:paraId="2103953A"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3869" w:type="pct"/>
            <w:tcMar>
              <w:top w:w="0" w:type="dxa"/>
              <w:left w:w="115" w:type="dxa"/>
              <w:bottom w:w="0" w:type="dxa"/>
              <w:right w:w="115" w:type="dxa"/>
            </w:tcMar>
            <w:vAlign w:val="center"/>
          </w:tcPr>
          <w:p w14:paraId="21809FC6" w14:textId="2B9802DD"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C87BB7" w:rsidRPr="003C227F" w14:paraId="7794227E" w14:textId="77777777" w:rsidTr="00B42202">
        <w:trPr>
          <w:trHeight w:val="1731"/>
        </w:trPr>
        <w:tc>
          <w:tcPr>
            <w:tcW w:w="1131" w:type="pct"/>
            <w:tcMar>
              <w:top w:w="0" w:type="dxa"/>
              <w:left w:w="115" w:type="dxa"/>
              <w:bottom w:w="0" w:type="dxa"/>
              <w:right w:w="115" w:type="dxa"/>
            </w:tcMar>
            <w:vAlign w:val="center"/>
          </w:tcPr>
          <w:p w14:paraId="13A23E78" w14:textId="7668FEF0" w:rsidR="00C87BB7" w:rsidRPr="00B42202" w:rsidRDefault="005A473E" w:rsidP="00B422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rPr>
            </w:pPr>
            <w:r>
              <w:rPr>
                <w:rFonts w:ascii="Arial" w:eastAsia="Arial" w:hAnsi="Arial" w:cs="Arial"/>
                <w:color w:val="0070C0"/>
              </w:rPr>
              <w:lastRenderedPageBreak/>
              <w:t>22</w:t>
            </w:r>
            <w:r w:rsidR="00B42202" w:rsidRPr="00B42202">
              <w:rPr>
                <w:rFonts w:ascii="Arial" w:eastAsia="Arial" w:hAnsi="Arial" w:cs="Arial"/>
                <w:color w:val="0070C0"/>
              </w:rPr>
              <w:t xml:space="preserve"> September 2020</w:t>
            </w:r>
          </w:p>
        </w:tc>
        <w:tc>
          <w:tcPr>
            <w:tcW w:w="3869" w:type="pct"/>
            <w:tcMar>
              <w:top w:w="0" w:type="dxa"/>
              <w:left w:w="115" w:type="dxa"/>
              <w:bottom w:w="0" w:type="dxa"/>
              <w:right w:w="115" w:type="dxa"/>
            </w:tcMar>
            <w:vAlign w:val="center"/>
          </w:tcPr>
          <w:p w14:paraId="60AADBD4" w14:textId="0D30A634" w:rsidR="00B42202" w:rsidRPr="00B42202" w:rsidRDefault="009D36A3" w:rsidP="00B42202">
            <w:pPr>
              <w:pStyle w:val="ListParagraph"/>
              <w:numPr>
                <w:ilvl w:val="0"/>
                <w:numId w:val="20"/>
              </w:numPr>
              <w:ind w:left="227" w:hanging="284"/>
              <w:jc w:val="both"/>
              <w:rPr>
                <w:rFonts w:ascii="Arial" w:eastAsia="Arial" w:hAnsi="Arial" w:cs="Arial"/>
                <w:color w:val="0070C0"/>
              </w:rPr>
            </w:pPr>
            <w:r>
              <w:rPr>
                <w:rFonts w:ascii="Arial" w:eastAsia="Arial" w:hAnsi="Arial" w:cs="Arial"/>
                <w:color w:val="0070C0"/>
              </w:rPr>
              <w:t xml:space="preserve">DSWD-FO </w:t>
            </w:r>
            <w:r w:rsidR="00EE3097">
              <w:rPr>
                <w:rFonts w:ascii="Arial" w:eastAsia="Arial" w:hAnsi="Arial" w:cs="Arial"/>
                <w:color w:val="0070C0"/>
              </w:rPr>
              <w:t>VII</w:t>
            </w:r>
            <w:r w:rsidR="00B42202" w:rsidRPr="00B42202">
              <w:rPr>
                <w:rFonts w:ascii="Arial" w:eastAsia="Arial" w:hAnsi="Arial" w:cs="Arial"/>
                <w:color w:val="0070C0"/>
              </w:rPr>
              <w:t xml:space="preserve"> </w:t>
            </w:r>
            <w:r w:rsidR="005A473E">
              <w:rPr>
                <w:rFonts w:ascii="Arial" w:eastAsia="Arial" w:hAnsi="Arial" w:cs="Arial"/>
                <w:color w:val="0070C0"/>
              </w:rPr>
              <w:t>in close coordination with th</w:t>
            </w:r>
            <w:r w:rsidR="0097447E">
              <w:rPr>
                <w:rFonts w:ascii="Arial" w:eastAsia="Arial" w:hAnsi="Arial" w:cs="Arial"/>
                <w:color w:val="0070C0"/>
              </w:rPr>
              <w:t xml:space="preserve">e city </w:t>
            </w:r>
            <w:r w:rsidR="005A473E">
              <w:rPr>
                <w:rFonts w:ascii="Arial" w:eastAsia="Arial" w:hAnsi="Arial" w:cs="Arial"/>
                <w:color w:val="0070C0"/>
              </w:rPr>
              <w:t>government through the City Social Welfare Office for any assistance needed.</w:t>
            </w:r>
          </w:p>
          <w:p w14:paraId="69991806" w14:textId="69528616" w:rsidR="005A473E" w:rsidRDefault="00B42202" w:rsidP="005A473E">
            <w:pPr>
              <w:pStyle w:val="ListParagraph"/>
              <w:numPr>
                <w:ilvl w:val="0"/>
                <w:numId w:val="20"/>
              </w:numPr>
              <w:ind w:left="224" w:hanging="284"/>
              <w:jc w:val="both"/>
              <w:rPr>
                <w:rFonts w:ascii="Arial" w:eastAsia="Arial" w:hAnsi="Arial" w:cs="Arial"/>
                <w:color w:val="0070C0"/>
              </w:rPr>
            </w:pPr>
            <w:r>
              <w:rPr>
                <w:rFonts w:ascii="Arial" w:eastAsia="Arial" w:hAnsi="Arial" w:cs="Arial"/>
                <w:color w:val="0070C0"/>
              </w:rPr>
              <w:t xml:space="preserve">The </w:t>
            </w:r>
            <w:r w:rsidRPr="00B42202">
              <w:rPr>
                <w:rFonts w:ascii="Arial" w:eastAsia="Arial" w:hAnsi="Arial" w:cs="Arial"/>
                <w:color w:val="0070C0"/>
              </w:rPr>
              <w:t xml:space="preserve">LGU </w:t>
            </w:r>
            <w:proofErr w:type="spellStart"/>
            <w:r w:rsidR="005A473E">
              <w:rPr>
                <w:rFonts w:ascii="Arial" w:eastAsia="Arial" w:hAnsi="Arial" w:cs="Arial"/>
                <w:color w:val="0070C0"/>
              </w:rPr>
              <w:t>Dumaguete</w:t>
            </w:r>
            <w:proofErr w:type="spellEnd"/>
            <w:r w:rsidR="005A473E">
              <w:rPr>
                <w:rFonts w:ascii="Arial" w:eastAsia="Arial" w:hAnsi="Arial" w:cs="Arial"/>
                <w:color w:val="0070C0"/>
              </w:rPr>
              <w:t xml:space="preserve"> mobilized assistance </w:t>
            </w:r>
            <w:r w:rsidR="005A473E" w:rsidRPr="005A473E">
              <w:rPr>
                <w:rFonts w:ascii="Arial" w:eastAsia="Arial" w:hAnsi="Arial" w:cs="Arial"/>
                <w:color w:val="0070C0"/>
              </w:rPr>
              <w:t>to the fire victims, deploying responders including from the City Social Welfare Office for the assessment of families, the DRR personnel and those from the City Health Office to provide immediate care to the affected families.</w:t>
            </w:r>
          </w:p>
          <w:p w14:paraId="524336A4" w14:textId="6F8786E7" w:rsidR="00C87BB7" w:rsidRPr="00B42202" w:rsidRDefault="005A473E" w:rsidP="00FC40E9">
            <w:pPr>
              <w:pStyle w:val="ListParagraph"/>
              <w:numPr>
                <w:ilvl w:val="0"/>
                <w:numId w:val="20"/>
              </w:numPr>
              <w:ind w:left="227" w:hanging="284"/>
              <w:jc w:val="both"/>
              <w:rPr>
                <w:rFonts w:ascii="Arial" w:eastAsia="Arial" w:hAnsi="Arial" w:cs="Arial"/>
                <w:color w:val="0070C0"/>
              </w:rPr>
            </w:pPr>
            <w:r>
              <w:rPr>
                <w:rFonts w:ascii="Arial" w:eastAsia="Arial" w:hAnsi="Arial" w:cs="Arial"/>
                <w:color w:val="0070C0"/>
              </w:rPr>
              <w:t xml:space="preserve">The CSWO, </w:t>
            </w:r>
            <w:proofErr w:type="spellStart"/>
            <w:r>
              <w:rPr>
                <w:rFonts w:ascii="Arial" w:eastAsia="Arial" w:hAnsi="Arial" w:cs="Arial"/>
                <w:color w:val="0070C0"/>
              </w:rPr>
              <w:t>Dumaguete</w:t>
            </w:r>
            <w:proofErr w:type="spellEnd"/>
            <w:r>
              <w:rPr>
                <w:rFonts w:ascii="Arial" w:eastAsia="Arial" w:hAnsi="Arial" w:cs="Arial"/>
                <w:color w:val="0070C0"/>
              </w:rPr>
              <w:t xml:space="preserve"> City </w:t>
            </w:r>
            <w:r w:rsidR="00B42202">
              <w:rPr>
                <w:rFonts w:ascii="Arial" w:eastAsia="Arial" w:hAnsi="Arial" w:cs="Arial"/>
                <w:color w:val="0070C0"/>
              </w:rPr>
              <w:t xml:space="preserve">provided </w:t>
            </w:r>
            <w:r>
              <w:rPr>
                <w:rFonts w:ascii="Arial" w:eastAsia="Arial" w:hAnsi="Arial" w:cs="Arial"/>
                <w:color w:val="0070C0"/>
              </w:rPr>
              <w:t>clothing, blankets and food packs, also established a food station for the distribution of meals.</w:t>
            </w:r>
            <w:r w:rsidR="00FC40E9">
              <w:rPr>
                <w:rFonts w:ascii="Arial" w:eastAsia="Arial" w:hAnsi="Arial" w:cs="Arial"/>
                <w:color w:val="0070C0"/>
              </w:rPr>
              <w:t xml:space="preserve"> Moreover, the City Health Workers conducted consultations to the affected residents.</w:t>
            </w:r>
          </w:p>
        </w:tc>
      </w:tr>
    </w:tbl>
    <w:p w14:paraId="18F84AB3" w14:textId="1865438B" w:rsidR="00EC1B16" w:rsidRPr="000233DF" w:rsidRDefault="00EC1B16" w:rsidP="00F35CDA">
      <w:pPr>
        <w:spacing w:after="0" w:line="240" w:lineRule="auto"/>
        <w:contextualSpacing/>
        <w:rPr>
          <w:rFonts w:ascii="Arial" w:eastAsia="Arial" w:hAnsi="Arial" w:cs="Arial"/>
          <w:i/>
          <w:sz w:val="24"/>
          <w:szCs w:val="24"/>
        </w:rPr>
      </w:pPr>
    </w:p>
    <w:p w14:paraId="71B0386D" w14:textId="26BCFAFD" w:rsidR="001149A2" w:rsidRPr="000233DF" w:rsidRDefault="001149A2" w:rsidP="00EC1B16">
      <w:pPr>
        <w:spacing w:after="0" w:line="240" w:lineRule="auto"/>
        <w:contextualSpacing/>
        <w:jc w:val="center"/>
        <w:rPr>
          <w:rFonts w:ascii="Arial" w:eastAsia="Arial" w:hAnsi="Arial" w:cs="Arial"/>
          <w:i/>
          <w:sz w:val="24"/>
          <w:szCs w:val="24"/>
        </w:rPr>
      </w:pPr>
      <w:r w:rsidRPr="000233DF">
        <w:rPr>
          <w:rFonts w:ascii="Arial" w:eastAsia="Arial" w:hAnsi="Arial" w:cs="Arial"/>
          <w:i/>
          <w:sz w:val="24"/>
          <w:szCs w:val="24"/>
        </w:rPr>
        <w:t>*****</w:t>
      </w:r>
    </w:p>
    <w:p w14:paraId="3D05805E" w14:textId="2F5F322D" w:rsidR="002B52AB" w:rsidRPr="00FE3167" w:rsidRDefault="002B52AB" w:rsidP="002B52AB">
      <w:pPr>
        <w:spacing w:after="0" w:line="240" w:lineRule="auto"/>
        <w:contextualSpacing/>
        <w:rPr>
          <w:rFonts w:ascii="Arial" w:eastAsia="Arial" w:hAnsi="Arial" w:cs="Arial"/>
          <w:sz w:val="24"/>
          <w:szCs w:val="24"/>
        </w:rPr>
      </w:pPr>
      <w:r w:rsidRPr="005C26FA">
        <w:rPr>
          <w:rFonts w:ascii="Arial" w:hAnsi="Arial" w:cs="Arial"/>
          <w:i/>
          <w:iCs/>
          <w:color w:val="222222"/>
          <w:sz w:val="20"/>
          <w:szCs w:val="20"/>
          <w:shd w:val="clear" w:color="auto" w:fill="FFFFFF"/>
        </w:rPr>
        <w:t xml:space="preserve">The Disaster Response Operations Monitoring and Information Center (DROMIC) of the DSWD-DRMB is closely coordinating with DSWD-FO </w:t>
      </w:r>
      <w:r w:rsidR="00EE3097">
        <w:rPr>
          <w:rFonts w:ascii="Arial" w:hAnsi="Arial" w:cs="Arial"/>
          <w:i/>
          <w:iCs/>
          <w:color w:val="222222"/>
          <w:sz w:val="20"/>
          <w:szCs w:val="20"/>
          <w:shd w:val="clear" w:color="auto" w:fill="FFFFFF"/>
        </w:rPr>
        <w:t>VII</w:t>
      </w:r>
      <w:r w:rsidRPr="005C26FA">
        <w:rPr>
          <w:rFonts w:ascii="Arial" w:hAnsi="Arial" w:cs="Arial"/>
          <w:i/>
          <w:iCs/>
          <w:color w:val="222222"/>
          <w:sz w:val="20"/>
          <w:szCs w:val="20"/>
          <w:shd w:val="clear" w:color="auto" w:fill="FFFFFF"/>
        </w:rPr>
        <w:t xml:space="preserve"> for any significant disaster response updates.</w:t>
      </w:r>
    </w:p>
    <w:p w14:paraId="4DB7BDEA" w14:textId="57232D65" w:rsidR="00C9090C" w:rsidRPr="000233DF" w:rsidRDefault="00C9090C" w:rsidP="00EC5F21">
      <w:pPr>
        <w:spacing w:after="0" w:line="240" w:lineRule="auto"/>
        <w:contextualSpacing/>
        <w:jc w:val="both"/>
        <w:rPr>
          <w:rFonts w:ascii="Arial" w:eastAsia="Arial" w:hAnsi="Arial" w:cs="Arial"/>
          <w:i/>
          <w:sz w:val="24"/>
          <w:szCs w:val="24"/>
        </w:rPr>
      </w:pPr>
    </w:p>
    <w:p w14:paraId="31FA48A5" w14:textId="77777777" w:rsidR="002B52AB" w:rsidRDefault="002B52AB" w:rsidP="002B52AB">
      <w:pPr>
        <w:spacing w:after="0" w:line="240" w:lineRule="auto"/>
        <w:contextualSpacing/>
        <w:rPr>
          <w:rFonts w:ascii="Arial" w:eastAsia="Arial" w:hAnsi="Arial" w:cs="Arial"/>
          <w:b/>
          <w:sz w:val="24"/>
          <w:szCs w:val="24"/>
        </w:rPr>
      </w:pPr>
    </w:p>
    <w:p w14:paraId="14EFC6B8" w14:textId="4F41FFAC" w:rsidR="002B52AB" w:rsidRPr="00FE3167" w:rsidRDefault="002B52AB" w:rsidP="002B52AB">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4DA735E4" w14:textId="77777777" w:rsidR="002B52AB" w:rsidRPr="00FE3167" w:rsidRDefault="002B52AB" w:rsidP="002B52AB">
      <w:pPr>
        <w:spacing w:after="0" w:line="240" w:lineRule="auto"/>
        <w:contextualSpacing/>
        <w:rPr>
          <w:rFonts w:ascii="Arial" w:eastAsia="Arial" w:hAnsi="Arial" w:cs="Arial"/>
          <w:sz w:val="24"/>
          <w:szCs w:val="24"/>
        </w:rPr>
      </w:pPr>
      <w:r w:rsidRPr="00FE3167">
        <w:rPr>
          <w:rFonts w:ascii="Arial" w:eastAsia="Arial" w:hAnsi="Arial" w:cs="Arial"/>
          <w:sz w:val="24"/>
          <w:szCs w:val="24"/>
        </w:rPr>
        <w:t>Releasing Officer</w:t>
      </w:r>
    </w:p>
    <w:sectPr w:rsidR="002B52AB" w:rsidRPr="00FE3167" w:rsidSect="00F35CDA">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FD08" w14:textId="77777777" w:rsidR="007C571B" w:rsidRDefault="007C571B">
      <w:pPr>
        <w:spacing w:after="0" w:line="240" w:lineRule="auto"/>
      </w:pPr>
      <w:r>
        <w:separator/>
      </w:r>
    </w:p>
  </w:endnote>
  <w:endnote w:type="continuationSeparator" w:id="0">
    <w:p w14:paraId="3BC9D8A8" w14:textId="77777777" w:rsidR="007C571B" w:rsidRDefault="007C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0645D380" w14:textId="7DFFB27C" w:rsidR="006A6140" w:rsidRDefault="006A6140" w:rsidP="00EE3097">
    <w:pPr>
      <w:pBdr>
        <w:top w:val="nil"/>
        <w:left w:val="nil"/>
        <w:bottom w:val="nil"/>
        <w:right w:val="nil"/>
        <w:between w:val="nil"/>
      </w:pBdr>
      <w:spacing w:after="0" w:line="240" w:lineRule="auto"/>
      <w:jc w:val="right"/>
      <w:rPr>
        <w:rFonts w:ascii="Arial" w:eastAsia="Arial" w:hAnsi="Arial" w:cs="Arial"/>
        <w:sz w:val="14"/>
        <w:szCs w:val="14"/>
      </w:rPr>
    </w:pPr>
    <w:bookmarkStart w:id="1" w:name="_1t3h5sf" w:colFirst="0" w:colLast="0"/>
    <w:bookmarkEnd w:id="1"/>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AA59E2">
      <w:rPr>
        <w:b/>
        <w:noProof/>
        <w:sz w:val="16"/>
        <w:szCs w:val="16"/>
      </w:rPr>
      <w:t>1</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AA59E2">
      <w:rPr>
        <w:b/>
        <w:noProof/>
        <w:sz w:val="16"/>
        <w:szCs w:val="16"/>
      </w:rPr>
      <w:t>2</w:t>
    </w:r>
    <w:r w:rsidRPr="00E61BD7">
      <w:rPr>
        <w:b/>
        <w:sz w:val="16"/>
        <w:szCs w:val="16"/>
      </w:rPr>
      <w:fldChar w:fldCharType="end"/>
    </w:r>
    <w:r w:rsidRPr="00E61BD7">
      <w:rPr>
        <w:b/>
        <w:sz w:val="16"/>
        <w:szCs w:val="16"/>
      </w:rPr>
      <w:t xml:space="preserve"> </w:t>
    </w:r>
    <w:r w:rsidRPr="00E61BD7">
      <w:rPr>
        <w:sz w:val="16"/>
        <w:szCs w:val="16"/>
      </w:rPr>
      <w:t xml:space="preserve">| </w:t>
    </w:r>
    <w:r w:rsidR="00EE3097" w:rsidRPr="00EE3097">
      <w:rPr>
        <w:rFonts w:ascii="Arial" w:eastAsia="Arial" w:hAnsi="Arial" w:cs="Arial"/>
        <w:sz w:val="14"/>
        <w:szCs w:val="14"/>
      </w:rPr>
      <w:t>DSWD DROMIC Report #1 on the Fire Incident in</w:t>
    </w:r>
    <w:r w:rsidR="00B4428E">
      <w:rPr>
        <w:rFonts w:ascii="Arial" w:eastAsia="Arial" w:hAnsi="Arial" w:cs="Arial"/>
        <w:sz w:val="14"/>
        <w:szCs w:val="14"/>
      </w:rPr>
      <w:t xml:space="preserve"> </w:t>
    </w:r>
    <w:proofErr w:type="spellStart"/>
    <w:r w:rsidR="00B4428E">
      <w:rPr>
        <w:rFonts w:ascii="Arial" w:eastAsia="Arial" w:hAnsi="Arial" w:cs="Arial"/>
        <w:sz w:val="14"/>
        <w:szCs w:val="14"/>
      </w:rPr>
      <w:t>Purok</w:t>
    </w:r>
    <w:proofErr w:type="spellEnd"/>
    <w:r w:rsidR="00B4428E">
      <w:rPr>
        <w:rFonts w:ascii="Arial" w:eastAsia="Arial" w:hAnsi="Arial" w:cs="Arial"/>
        <w:sz w:val="14"/>
        <w:szCs w:val="14"/>
      </w:rPr>
      <w:t xml:space="preserve"> </w:t>
    </w:r>
    <w:proofErr w:type="spellStart"/>
    <w:r w:rsidR="00B4428E">
      <w:rPr>
        <w:rFonts w:ascii="Arial" w:eastAsia="Arial" w:hAnsi="Arial" w:cs="Arial"/>
        <w:sz w:val="14"/>
        <w:szCs w:val="14"/>
      </w:rPr>
      <w:t>Lunoy</w:t>
    </w:r>
    <w:proofErr w:type="spellEnd"/>
    <w:r w:rsidR="00B4428E">
      <w:rPr>
        <w:rFonts w:ascii="Arial" w:eastAsia="Arial" w:hAnsi="Arial" w:cs="Arial"/>
        <w:sz w:val="14"/>
        <w:szCs w:val="14"/>
      </w:rPr>
      <w:t>,</w:t>
    </w:r>
    <w:r w:rsidR="00EE3097" w:rsidRPr="00EE3097">
      <w:rPr>
        <w:rFonts w:ascii="Arial" w:eastAsia="Arial" w:hAnsi="Arial" w:cs="Arial"/>
        <w:sz w:val="14"/>
        <w:szCs w:val="14"/>
      </w:rPr>
      <w:t xml:space="preserve"> Northern </w:t>
    </w:r>
    <w:proofErr w:type="spellStart"/>
    <w:r w:rsidR="00EE3097" w:rsidRPr="00EE3097">
      <w:rPr>
        <w:rFonts w:ascii="Arial" w:eastAsia="Arial" w:hAnsi="Arial" w:cs="Arial"/>
        <w:sz w:val="14"/>
        <w:szCs w:val="14"/>
      </w:rPr>
      <w:t>Junob</w:t>
    </w:r>
    <w:proofErr w:type="spellEnd"/>
    <w:r w:rsidR="00EE3097" w:rsidRPr="00EE3097">
      <w:rPr>
        <w:rFonts w:ascii="Arial" w:eastAsia="Arial" w:hAnsi="Arial" w:cs="Arial"/>
        <w:sz w:val="14"/>
        <w:szCs w:val="14"/>
      </w:rPr>
      <w:t xml:space="preserve">, </w:t>
    </w:r>
    <w:proofErr w:type="spellStart"/>
    <w:r w:rsidR="00EE3097" w:rsidRPr="00EE3097">
      <w:rPr>
        <w:rFonts w:ascii="Arial" w:eastAsia="Arial" w:hAnsi="Arial" w:cs="Arial"/>
        <w:sz w:val="14"/>
        <w:szCs w:val="14"/>
      </w:rPr>
      <w:t>Dumaguete</w:t>
    </w:r>
    <w:proofErr w:type="spellEnd"/>
    <w:r w:rsidR="00EE3097" w:rsidRPr="00EE3097">
      <w:rPr>
        <w:rFonts w:ascii="Arial" w:eastAsia="Arial" w:hAnsi="Arial" w:cs="Arial"/>
        <w:sz w:val="14"/>
        <w:szCs w:val="14"/>
      </w:rPr>
      <w:t xml:space="preserve"> City of 22 Sep 2020, 4PM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7CBB" w14:textId="77777777" w:rsidR="007C571B" w:rsidRDefault="007C571B">
      <w:pPr>
        <w:spacing w:after="0" w:line="240" w:lineRule="auto"/>
      </w:pPr>
      <w:r>
        <w:separator/>
      </w:r>
    </w:p>
  </w:footnote>
  <w:footnote w:type="continuationSeparator" w:id="0">
    <w:p w14:paraId="38D85AF1" w14:textId="77777777" w:rsidR="007C571B" w:rsidRDefault="007C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6A6140" w:rsidRDefault="006A614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Default="006A614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A6140" w:rsidRDefault="006A6140" w:rsidP="00AC4062">
    <w:pPr>
      <w:pBdr>
        <w:bottom w:val="single" w:sz="6" w:space="1" w:color="000000"/>
      </w:pBdr>
      <w:tabs>
        <w:tab w:val="center" w:pos="4680"/>
        <w:tab w:val="right" w:pos="9360"/>
      </w:tabs>
      <w:spacing w:after="0" w:line="240" w:lineRule="auto"/>
      <w:jc w:val="center"/>
    </w:pPr>
  </w:p>
  <w:p w14:paraId="1D100BB5" w14:textId="77777777" w:rsidR="006A6140" w:rsidRPr="00AC4062" w:rsidRDefault="006A614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7"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0"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2"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22E6867"/>
    <w:multiLevelType w:val="multilevel"/>
    <w:tmpl w:val="000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5"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13927"/>
    <w:multiLevelType w:val="hybridMultilevel"/>
    <w:tmpl w:val="0B10E7B0"/>
    <w:lvl w:ilvl="0" w:tplc="ABDEE44E">
      <w:start w:val="28"/>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8" w15:restartNumberingAfterBreak="0">
    <w:nsid w:val="6C5076FE"/>
    <w:multiLevelType w:val="hybridMultilevel"/>
    <w:tmpl w:val="CF44F348"/>
    <w:lvl w:ilvl="0" w:tplc="4E7A389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11"/>
  </w:num>
  <w:num w:numId="5">
    <w:abstractNumId w:val="12"/>
  </w:num>
  <w:num w:numId="6">
    <w:abstractNumId w:val="16"/>
  </w:num>
  <w:num w:numId="7">
    <w:abstractNumId w:val="10"/>
  </w:num>
  <w:num w:numId="8">
    <w:abstractNumId w:val="20"/>
  </w:num>
  <w:num w:numId="9">
    <w:abstractNumId w:val="7"/>
  </w:num>
  <w:num w:numId="10">
    <w:abstractNumId w:val="15"/>
  </w:num>
  <w:num w:numId="11">
    <w:abstractNumId w:val="22"/>
  </w:num>
  <w:num w:numId="12">
    <w:abstractNumId w:val="14"/>
  </w:num>
  <w:num w:numId="13">
    <w:abstractNumId w:val="1"/>
  </w:num>
  <w:num w:numId="14">
    <w:abstractNumId w:val="9"/>
  </w:num>
  <w:num w:numId="15">
    <w:abstractNumId w:val="0"/>
  </w:num>
  <w:num w:numId="16">
    <w:abstractNumId w:val="3"/>
  </w:num>
  <w:num w:numId="17">
    <w:abstractNumId w:val="8"/>
  </w:num>
  <w:num w:numId="18">
    <w:abstractNumId w:val="2"/>
  </w:num>
  <w:num w:numId="19">
    <w:abstractNumId w:val="4"/>
  </w:num>
  <w:num w:numId="20">
    <w:abstractNumId w:val="19"/>
  </w:num>
  <w:num w:numId="21">
    <w:abstractNumId w:val="17"/>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6D5"/>
    <w:rsid w:val="000233DF"/>
    <w:rsid w:val="000271BD"/>
    <w:rsid w:val="0003042B"/>
    <w:rsid w:val="0003076A"/>
    <w:rsid w:val="00042994"/>
    <w:rsid w:val="00042FEB"/>
    <w:rsid w:val="00046FA7"/>
    <w:rsid w:val="00047B81"/>
    <w:rsid w:val="00047BE2"/>
    <w:rsid w:val="00050075"/>
    <w:rsid w:val="00050766"/>
    <w:rsid w:val="00050B63"/>
    <w:rsid w:val="00051502"/>
    <w:rsid w:val="00052EA2"/>
    <w:rsid w:val="00053FA7"/>
    <w:rsid w:val="00064AE3"/>
    <w:rsid w:val="00076D0B"/>
    <w:rsid w:val="00081947"/>
    <w:rsid w:val="00083789"/>
    <w:rsid w:val="00084A3D"/>
    <w:rsid w:val="00092DC4"/>
    <w:rsid w:val="00096310"/>
    <w:rsid w:val="00096890"/>
    <w:rsid w:val="000A2A6B"/>
    <w:rsid w:val="000B5DBF"/>
    <w:rsid w:val="000C77FF"/>
    <w:rsid w:val="000E38E9"/>
    <w:rsid w:val="000E5724"/>
    <w:rsid w:val="000F2E4D"/>
    <w:rsid w:val="000F3C29"/>
    <w:rsid w:val="000F4719"/>
    <w:rsid w:val="00103995"/>
    <w:rsid w:val="00106704"/>
    <w:rsid w:val="00107155"/>
    <w:rsid w:val="00110C5B"/>
    <w:rsid w:val="0011428E"/>
    <w:rsid w:val="001149A2"/>
    <w:rsid w:val="00115767"/>
    <w:rsid w:val="00117E55"/>
    <w:rsid w:val="00123CB7"/>
    <w:rsid w:val="00124BC5"/>
    <w:rsid w:val="00126576"/>
    <w:rsid w:val="00135103"/>
    <w:rsid w:val="00140DA1"/>
    <w:rsid w:val="00146AED"/>
    <w:rsid w:val="00152650"/>
    <w:rsid w:val="001579BA"/>
    <w:rsid w:val="00182F16"/>
    <w:rsid w:val="001847A6"/>
    <w:rsid w:val="00186433"/>
    <w:rsid w:val="001A51F3"/>
    <w:rsid w:val="001B0596"/>
    <w:rsid w:val="001B2088"/>
    <w:rsid w:val="001B6619"/>
    <w:rsid w:val="001B76F6"/>
    <w:rsid w:val="001D0AB5"/>
    <w:rsid w:val="001D4E1F"/>
    <w:rsid w:val="001D5294"/>
    <w:rsid w:val="001E0735"/>
    <w:rsid w:val="001E33B7"/>
    <w:rsid w:val="001E5944"/>
    <w:rsid w:val="001E7C23"/>
    <w:rsid w:val="001F0486"/>
    <w:rsid w:val="001F5868"/>
    <w:rsid w:val="0020468C"/>
    <w:rsid w:val="00204CA5"/>
    <w:rsid w:val="00204FE4"/>
    <w:rsid w:val="00205D35"/>
    <w:rsid w:val="0021181A"/>
    <w:rsid w:val="00212E66"/>
    <w:rsid w:val="002158D2"/>
    <w:rsid w:val="0022046D"/>
    <w:rsid w:val="002219A5"/>
    <w:rsid w:val="00222413"/>
    <w:rsid w:val="00232528"/>
    <w:rsid w:val="00247E15"/>
    <w:rsid w:val="00250D5A"/>
    <w:rsid w:val="00266F8F"/>
    <w:rsid w:val="0027535A"/>
    <w:rsid w:val="00282674"/>
    <w:rsid w:val="002832B2"/>
    <w:rsid w:val="002840BB"/>
    <w:rsid w:val="002851FF"/>
    <w:rsid w:val="00293CD5"/>
    <w:rsid w:val="00296B42"/>
    <w:rsid w:val="002978B6"/>
    <w:rsid w:val="002B0595"/>
    <w:rsid w:val="002B44BD"/>
    <w:rsid w:val="002B52AB"/>
    <w:rsid w:val="002B62AD"/>
    <w:rsid w:val="002C1B3E"/>
    <w:rsid w:val="002C5E1B"/>
    <w:rsid w:val="002C7968"/>
    <w:rsid w:val="002D320D"/>
    <w:rsid w:val="002D6344"/>
    <w:rsid w:val="002E2DAC"/>
    <w:rsid w:val="002E3C58"/>
    <w:rsid w:val="002F29EE"/>
    <w:rsid w:val="002F57CF"/>
    <w:rsid w:val="002F6A3E"/>
    <w:rsid w:val="00300AED"/>
    <w:rsid w:val="00302AD3"/>
    <w:rsid w:val="00303C07"/>
    <w:rsid w:val="003169F2"/>
    <w:rsid w:val="0031795A"/>
    <w:rsid w:val="00322036"/>
    <w:rsid w:val="0033399D"/>
    <w:rsid w:val="0033511E"/>
    <w:rsid w:val="0034029A"/>
    <w:rsid w:val="00350210"/>
    <w:rsid w:val="00352A0E"/>
    <w:rsid w:val="00364ECE"/>
    <w:rsid w:val="003663B2"/>
    <w:rsid w:val="00371C7A"/>
    <w:rsid w:val="00385592"/>
    <w:rsid w:val="00386942"/>
    <w:rsid w:val="0039157E"/>
    <w:rsid w:val="003A0909"/>
    <w:rsid w:val="003C227F"/>
    <w:rsid w:val="003C3015"/>
    <w:rsid w:val="003D719C"/>
    <w:rsid w:val="003E11C3"/>
    <w:rsid w:val="003E425C"/>
    <w:rsid w:val="003F0F20"/>
    <w:rsid w:val="003F5DE0"/>
    <w:rsid w:val="003F6FCE"/>
    <w:rsid w:val="00401FA4"/>
    <w:rsid w:val="00404148"/>
    <w:rsid w:val="00412747"/>
    <w:rsid w:val="00415BD0"/>
    <w:rsid w:val="00416CD0"/>
    <w:rsid w:val="00417C8C"/>
    <w:rsid w:val="00422596"/>
    <w:rsid w:val="00422948"/>
    <w:rsid w:val="0043447E"/>
    <w:rsid w:val="004347A5"/>
    <w:rsid w:val="004601AB"/>
    <w:rsid w:val="00460A77"/>
    <w:rsid w:val="00465197"/>
    <w:rsid w:val="004664E2"/>
    <w:rsid w:val="00475FE2"/>
    <w:rsid w:val="0049012C"/>
    <w:rsid w:val="00494B11"/>
    <w:rsid w:val="00496F3C"/>
    <w:rsid w:val="004A4E86"/>
    <w:rsid w:val="004B575F"/>
    <w:rsid w:val="004B6643"/>
    <w:rsid w:val="004B6798"/>
    <w:rsid w:val="004C2783"/>
    <w:rsid w:val="004C3428"/>
    <w:rsid w:val="004C3CAD"/>
    <w:rsid w:val="004C4558"/>
    <w:rsid w:val="004C5698"/>
    <w:rsid w:val="004C7623"/>
    <w:rsid w:val="004D7978"/>
    <w:rsid w:val="004E49A2"/>
    <w:rsid w:val="004F5AA7"/>
    <w:rsid w:val="004F7D06"/>
    <w:rsid w:val="0050663A"/>
    <w:rsid w:val="00512F94"/>
    <w:rsid w:val="00517D42"/>
    <w:rsid w:val="00521D15"/>
    <w:rsid w:val="0052595A"/>
    <w:rsid w:val="00535D39"/>
    <w:rsid w:val="00544E1B"/>
    <w:rsid w:val="005479B1"/>
    <w:rsid w:val="00551079"/>
    <w:rsid w:val="00560F18"/>
    <w:rsid w:val="00573675"/>
    <w:rsid w:val="0058197B"/>
    <w:rsid w:val="005838F4"/>
    <w:rsid w:val="00590B6B"/>
    <w:rsid w:val="005A11E0"/>
    <w:rsid w:val="005A3165"/>
    <w:rsid w:val="005A473E"/>
    <w:rsid w:val="005B7B3E"/>
    <w:rsid w:val="005C19B0"/>
    <w:rsid w:val="005D172A"/>
    <w:rsid w:val="005D2B88"/>
    <w:rsid w:val="005D380C"/>
    <w:rsid w:val="005D77B8"/>
    <w:rsid w:val="005F1BD1"/>
    <w:rsid w:val="005F5EF6"/>
    <w:rsid w:val="0061793C"/>
    <w:rsid w:val="00635DDB"/>
    <w:rsid w:val="00642CB1"/>
    <w:rsid w:val="00643216"/>
    <w:rsid w:val="00651F59"/>
    <w:rsid w:val="00656238"/>
    <w:rsid w:val="00662B7B"/>
    <w:rsid w:val="00664A7A"/>
    <w:rsid w:val="00670BFB"/>
    <w:rsid w:val="00672917"/>
    <w:rsid w:val="006801BD"/>
    <w:rsid w:val="00693560"/>
    <w:rsid w:val="0069788A"/>
    <w:rsid w:val="00697BE2"/>
    <w:rsid w:val="006A6140"/>
    <w:rsid w:val="006A6903"/>
    <w:rsid w:val="006B5944"/>
    <w:rsid w:val="006B6C95"/>
    <w:rsid w:val="006B7847"/>
    <w:rsid w:val="006C4B1F"/>
    <w:rsid w:val="006C6A50"/>
    <w:rsid w:val="006C7E5F"/>
    <w:rsid w:val="006D4262"/>
    <w:rsid w:val="006D729D"/>
    <w:rsid w:val="006E2A89"/>
    <w:rsid w:val="006E7847"/>
    <w:rsid w:val="006F0656"/>
    <w:rsid w:val="006F7673"/>
    <w:rsid w:val="00706B4F"/>
    <w:rsid w:val="0071058B"/>
    <w:rsid w:val="00721BF3"/>
    <w:rsid w:val="00721CF9"/>
    <w:rsid w:val="00727310"/>
    <w:rsid w:val="007313BB"/>
    <w:rsid w:val="0073140C"/>
    <w:rsid w:val="0073532B"/>
    <w:rsid w:val="00735A53"/>
    <w:rsid w:val="0073758B"/>
    <w:rsid w:val="0074694B"/>
    <w:rsid w:val="00747D20"/>
    <w:rsid w:val="007529C5"/>
    <w:rsid w:val="007676C2"/>
    <w:rsid w:val="00773B3E"/>
    <w:rsid w:val="0079466D"/>
    <w:rsid w:val="00796160"/>
    <w:rsid w:val="007A7D4B"/>
    <w:rsid w:val="007B50B5"/>
    <w:rsid w:val="007B7DAC"/>
    <w:rsid w:val="007C571B"/>
    <w:rsid w:val="007D6598"/>
    <w:rsid w:val="007D6982"/>
    <w:rsid w:val="007E1D77"/>
    <w:rsid w:val="007E75A9"/>
    <w:rsid w:val="007F17AE"/>
    <w:rsid w:val="008002F9"/>
    <w:rsid w:val="00806045"/>
    <w:rsid w:val="008078E0"/>
    <w:rsid w:val="00807A40"/>
    <w:rsid w:val="0081334A"/>
    <w:rsid w:val="00822EC2"/>
    <w:rsid w:val="008253F1"/>
    <w:rsid w:val="0082655B"/>
    <w:rsid w:val="008268F2"/>
    <w:rsid w:val="008269A3"/>
    <w:rsid w:val="0083244C"/>
    <w:rsid w:val="00834070"/>
    <w:rsid w:val="008524BB"/>
    <w:rsid w:val="008555B6"/>
    <w:rsid w:val="00855A8E"/>
    <w:rsid w:val="00855DC7"/>
    <w:rsid w:val="00860FB3"/>
    <w:rsid w:val="00871F0E"/>
    <w:rsid w:val="008804F8"/>
    <w:rsid w:val="008856FA"/>
    <w:rsid w:val="00896971"/>
    <w:rsid w:val="00897287"/>
    <w:rsid w:val="008A0185"/>
    <w:rsid w:val="008B046E"/>
    <w:rsid w:val="008B08F6"/>
    <w:rsid w:val="008B1217"/>
    <w:rsid w:val="008B44E3"/>
    <w:rsid w:val="008B69DB"/>
    <w:rsid w:val="008C69B2"/>
    <w:rsid w:val="008C6D94"/>
    <w:rsid w:val="008D074E"/>
    <w:rsid w:val="008E11BD"/>
    <w:rsid w:val="008E2CBE"/>
    <w:rsid w:val="008E4068"/>
    <w:rsid w:val="008F0457"/>
    <w:rsid w:val="008F1FFB"/>
    <w:rsid w:val="0090152C"/>
    <w:rsid w:val="00901E90"/>
    <w:rsid w:val="00903FF8"/>
    <w:rsid w:val="009112F7"/>
    <w:rsid w:val="0091510D"/>
    <w:rsid w:val="00924FFB"/>
    <w:rsid w:val="00927484"/>
    <w:rsid w:val="009279A3"/>
    <w:rsid w:val="00933D9A"/>
    <w:rsid w:val="009345C3"/>
    <w:rsid w:val="00940DF6"/>
    <w:rsid w:val="00943713"/>
    <w:rsid w:val="00945B92"/>
    <w:rsid w:val="00970CF8"/>
    <w:rsid w:val="009731CF"/>
    <w:rsid w:val="0097447E"/>
    <w:rsid w:val="0097590D"/>
    <w:rsid w:val="009808ED"/>
    <w:rsid w:val="0098202B"/>
    <w:rsid w:val="00982647"/>
    <w:rsid w:val="00984356"/>
    <w:rsid w:val="00985089"/>
    <w:rsid w:val="00994137"/>
    <w:rsid w:val="009A361E"/>
    <w:rsid w:val="009A535F"/>
    <w:rsid w:val="009A7847"/>
    <w:rsid w:val="009B5C96"/>
    <w:rsid w:val="009C5F5F"/>
    <w:rsid w:val="009C60CA"/>
    <w:rsid w:val="009D00D2"/>
    <w:rsid w:val="009D36A3"/>
    <w:rsid w:val="009D5445"/>
    <w:rsid w:val="009D7FD6"/>
    <w:rsid w:val="009E122F"/>
    <w:rsid w:val="009E4745"/>
    <w:rsid w:val="00A055F1"/>
    <w:rsid w:val="00A062D1"/>
    <w:rsid w:val="00A06F09"/>
    <w:rsid w:val="00A23135"/>
    <w:rsid w:val="00A26972"/>
    <w:rsid w:val="00A42E03"/>
    <w:rsid w:val="00A44EDB"/>
    <w:rsid w:val="00A4645B"/>
    <w:rsid w:val="00A472A2"/>
    <w:rsid w:val="00A5107D"/>
    <w:rsid w:val="00A611B9"/>
    <w:rsid w:val="00A61B36"/>
    <w:rsid w:val="00A63054"/>
    <w:rsid w:val="00A65E2C"/>
    <w:rsid w:val="00A820CC"/>
    <w:rsid w:val="00A8218F"/>
    <w:rsid w:val="00A855F6"/>
    <w:rsid w:val="00A86EA8"/>
    <w:rsid w:val="00A9177A"/>
    <w:rsid w:val="00A9551D"/>
    <w:rsid w:val="00A96E8B"/>
    <w:rsid w:val="00AA0B82"/>
    <w:rsid w:val="00AA0D7C"/>
    <w:rsid w:val="00AA59E2"/>
    <w:rsid w:val="00AA5B99"/>
    <w:rsid w:val="00AB0324"/>
    <w:rsid w:val="00AB1209"/>
    <w:rsid w:val="00AB701D"/>
    <w:rsid w:val="00AB7743"/>
    <w:rsid w:val="00AC0808"/>
    <w:rsid w:val="00AC2538"/>
    <w:rsid w:val="00AC3354"/>
    <w:rsid w:val="00AC4062"/>
    <w:rsid w:val="00AC5192"/>
    <w:rsid w:val="00AD2091"/>
    <w:rsid w:val="00AD4158"/>
    <w:rsid w:val="00AE2CE4"/>
    <w:rsid w:val="00AE4DAB"/>
    <w:rsid w:val="00AE701C"/>
    <w:rsid w:val="00AE7D6B"/>
    <w:rsid w:val="00AF2DC0"/>
    <w:rsid w:val="00B0073A"/>
    <w:rsid w:val="00B1185F"/>
    <w:rsid w:val="00B155DE"/>
    <w:rsid w:val="00B246C0"/>
    <w:rsid w:val="00B302C8"/>
    <w:rsid w:val="00B31859"/>
    <w:rsid w:val="00B332D1"/>
    <w:rsid w:val="00B33F68"/>
    <w:rsid w:val="00B40F59"/>
    <w:rsid w:val="00B42202"/>
    <w:rsid w:val="00B4428E"/>
    <w:rsid w:val="00B45070"/>
    <w:rsid w:val="00B56338"/>
    <w:rsid w:val="00B624F8"/>
    <w:rsid w:val="00B62851"/>
    <w:rsid w:val="00B63797"/>
    <w:rsid w:val="00B70AD9"/>
    <w:rsid w:val="00B75DA9"/>
    <w:rsid w:val="00B81D7E"/>
    <w:rsid w:val="00B865A2"/>
    <w:rsid w:val="00B86763"/>
    <w:rsid w:val="00B93F6E"/>
    <w:rsid w:val="00BA7DD8"/>
    <w:rsid w:val="00BB2F4A"/>
    <w:rsid w:val="00BB73AD"/>
    <w:rsid w:val="00BC0177"/>
    <w:rsid w:val="00BC1084"/>
    <w:rsid w:val="00BC483F"/>
    <w:rsid w:val="00BC57D7"/>
    <w:rsid w:val="00BE6D8F"/>
    <w:rsid w:val="00BE6FC4"/>
    <w:rsid w:val="00BF4B82"/>
    <w:rsid w:val="00C018FB"/>
    <w:rsid w:val="00C039EE"/>
    <w:rsid w:val="00C03C71"/>
    <w:rsid w:val="00C14647"/>
    <w:rsid w:val="00C16E9F"/>
    <w:rsid w:val="00C24951"/>
    <w:rsid w:val="00C25187"/>
    <w:rsid w:val="00C34723"/>
    <w:rsid w:val="00C35C00"/>
    <w:rsid w:val="00C46DD4"/>
    <w:rsid w:val="00C46E98"/>
    <w:rsid w:val="00C50E62"/>
    <w:rsid w:val="00C52E1F"/>
    <w:rsid w:val="00C6154C"/>
    <w:rsid w:val="00C61BA3"/>
    <w:rsid w:val="00C63DB9"/>
    <w:rsid w:val="00C71876"/>
    <w:rsid w:val="00C837D9"/>
    <w:rsid w:val="00C87BB7"/>
    <w:rsid w:val="00C9090C"/>
    <w:rsid w:val="00C94159"/>
    <w:rsid w:val="00CA08D1"/>
    <w:rsid w:val="00CB0E38"/>
    <w:rsid w:val="00CB57AA"/>
    <w:rsid w:val="00CB5A9E"/>
    <w:rsid w:val="00CC16C3"/>
    <w:rsid w:val="00CC4362"/>
    <w:rsid w:val="00CD15AF"/>
    <w:rsid w:val="00CD2C54"/>
    <w:rsid w:val="00CD315D"/>
    <w:rsid w:val="00CD5212"/>
    <w:rsid w:val="00CE6E8C"/>
    <w:rsid w:val="00D0357D"/>
    <w:rsid w:val="00D04CD5"/>
    <w:rsid w:val="00D05A14"/>
    <w:rsid w:val="00D05D38"/>
    <w:rsid w:val="00D07BEF"/>
    <w:rsid w:val="00D10EA4"/>
    <w:rsid w:val="00D273D6"/>
    <w:rsid w:val="00D343DF"/>
    <w:rsid w:val="00D50890"/>
    <w:rsid w:val="00D52E23"/>
    <w:rsid w:val="00D567C6"/>
    <w:rsid w:val="00D5760C"/>
    <w:rsid w:val="00D61622"/>
    <w:rsid w:val="00D701C7"/>
    <w:rsid w:val="00D70DA8"/>
    <w:rsid w:val="00D852D5"/>
    <w:rsid w:val="00D87D8F"/>
    <w:rsid w:val="00D93F9C"/>
    <w:rsid w:val="00D97024"/>
    <w:rsid w:val="00DA3A0B"/>
    <w:rsid w:val="00DB4B44"/>
    <w:rsid w:val="00DC175D"/>
    <w:rsid w:val="00DC2272"/>
    <w:rsid w:val="00DC4256"/>
    <w:rsid w:val="00DC7C16"/>
    <w:rsid w:val="00DD070D"/>
    <w:rsid w:val="00DD076A"/>
    <w:rsid w:val="00DD3DDF"/>
    <w:rsid w:val="00DE2C90"/>
    <w:rsid w:val="00DE3C86"/>
    <w:rsid w:val="00DF041D"/>
    <w:rsid w:val="00DF4626"/>
    <w:rsid w:val="00E073EA"/>
    <w:rsid w:val="00E12715"/>
    <w:rsid w:val="00E22014"/>
    <w:rsid w:val="00E236E0"/>
    <w:rsid w:val="00E31DD3"/>
    <w:rsid w:val="00E32112"/>
    <w:rsid w:val="00E3253B"/>
    <w:rsid w:val="00E32E47"/>
    <w:rsid w:val="00E353B6"/>
    <w:rsid w:val="00E35FA4"/>
    <w:rsid w:val="00E418EA"/>
    <w:rsid w:val="00E41D1A"/>
    <w:rsid w:val="00E476B6"/>
    <w:rsid w:val="00E51415"/>
    <w:rsid w:val="00E53884"/>
    <w:rsid w:val="00E56227"/>
    <w:rsid w:val="00E56999"/>
    <w:rsid w:val="00E61BD7"/>
    <w:rsid w:val="00E73E7B"/>
    <w:rsid w:val="00E755D3"/>
    <w:rsid w:val="00E8312E"/>
    <w:rsid w:val="00E938BC"/>
    <w:rsid w:val="00E9612E"/>
    <w:rsid w:val="00E97EC4"/>
    <w:rsid w:val="00EB4198"/>
    <w:rsid w:val="00EB75EF"/>
    <w:rsid w:val="00EC1834"/>
    <w:rsid w:val="00EC1B16"/>
    <w:rsid w:val="00EC5F21"/>
    <w:rsid w:val="00ED2AAC"/>
    <w:rsid w:val="00ED5D30"/>
    <w:rsid w:val="00EE3097"/>
    <w:rsid w:val="00EE6260"/>
    <w:rsid w:val="00EE646E"/>
    <w:rsid w:val="00EF0E3A"/>
    <w:rsid w:val="00EF2BE1"/>
    <w:rsid w:val="00EF34B8"/>
    <w:rsid w:val="00F00957"/>
    <w:rsid w:val="00F01DE9"/>
    <w:rsid w:val="00F01FE8"/>
    <w:rsid w:val="00F1182D"/>
    <w:rsid w:val="00F12A81"/>
    <w:rsid w:val="00F266AE"/>
    <w:rsid w:val="00F27639"/>
    <w:rsid w:val="00F27D79"/>
    <w:rsid w:val="00F35CDA"/>
    <w:rsid w:val="00F40606"/>
    <w:rsid w:val="00F460E8"/>
    <w:rsid w:val="00F46BA1"/>
    <w:rsid w:val="00F47B0C"/>
    <w:rsid w:val="00F55BF9"/>
    <w:rsid w:val="00F6280F"/>
    <w:rsid w:val="00F63AF5"/>
    <w:rsid w:val="00F65096"/>
    <w:rsid w:val="00F67955"/>
    <w:rsid w:val="00F75D3D"/>
    <w:rsid w:val="00F81557"/>
    <w:rsid w:val="00F90A76"/>
    <w:rsid w:val="00F91EC9"/>
    <w:rsid w:val="00F945BD"/>
    <w:rsid w:val="00F95CC7"/>
    <w:rsid w:val="00FA3FD5"/>
    <w:rsid w:val="00FA47E6"/>
    <w:rsid w:val="00FA665B"/>
    <w:rsid w:val="00FC3E81"/>
    <w:rsid w:val="00FC3EA8"/>
    <w:rsid w:val="00FC40E9"/>
    <w:rsid w:val="00FC7CDE"/>
    <w:rsid w:val="00FE51A5"/>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 w:type="paragraph" w:customStyle="1" w:styleId="m-238788826140140219gmail-msonormal">
    <w:name w:val="m_-238788826140140219gmail-msonormal"/>
    <w:basedOn w:val="Normal"/>
    <w:rsid w:val="0040414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07353338">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213734910">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68801376">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54002046">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48954906">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0137982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3220663">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823462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Jem Eric F. Famorcan</cp:lastModifiedBy>
  <cp:revision>36</cp:revision>
  <dcterms:created xsi:type="dcterms:W3CDTF">2020-09-22T05:11:00Z</dcterms:created>
  <dcterms:modified xsi:type="dcterms:W3CDTF">2020-09-22T06:36:00Z</dcterms:modified>
</cp:coreProperties>
</file>