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9FFB64" w14:textId="314A13FC" w:rsidR="001467AB" w:rsidRDefault="001149A2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>SWD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E511E9">
        <w:rPr>
          <w:rFonts w:ascii="Arial" w:eastAsia="Arial" w:hAnsi="Arial" w:cs="Arial"/>
          <w:b/>
          <w:sz w:val="32"/>
          <w:szCs w:val="24"/>
        </w:rPr>
        <w:t>DROMIC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6D3A63">
        <w:rPr>
          <w:rFonts w:ascii="Arial" w:eastAsia="Arial" w:hAnsi="Arial" w:cs="Arial"/>
          <w:b/>
          <w:sz w:val="32"/>
          <w:szCs w:val="24"/>
        </w:rPr>
        <w:t>#</w:t>
      </w:r>
      <w:r w:rsidR="001467AB">
        <w:rPr>
          <w:rFonts w:ascii="Arial" w:eastAsia="Arial" w:hAnsi="Arial" w:cs="Arial"/>
          <w:b/>
          <w:sz w:val="32"/>
          <w:szCs w:val="24"/>
        </w:rPr>
        <w:t>1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>on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Heavy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 w:rsidR="001467AB">
        <w:rPr>
          <w:rFonts w:ascii="Arial" w:eastAsia="Arial" w:hAnsi="Arial" w:cs="Arial"/>
          <w:b/>
          <w:sz w:val="32"/>
          <w:szCs w:val="24"/>
        </w:rPr>
        <w:t>Rainfall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61EB235C" w14:textId="629721C6" w:rsidR="001467AB" w:rsidRPr="00DF06D9" w:rsidRDefault="001467AB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>
        <w:rPr>
          <w:rFonts w:ascii="Arial" w:eastAsia="Arial" w:hAnsi="Arial" w:cs="Arial"/>
          <w:b/>
          <w:sz w:val="32"/>
          <w:szCs w:val="24"/>
        </w:rPr>
        <w:t>due</w:t>
      </w:r>
      <w:proofErr w:type="gramEnd"/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to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Frontal</w:t>
      </w:r>
      <w:r w:rsidR="00531CB4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System</w:t>
      </w:r>
    </w:p>
    <w:p w14:paraId="5A72DFC5" w14:textId="22262918" w:rsidR="000B23B3" w:rsidRPr="00390262" w:rsidRDefault="00E511E9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as</w:t>
      </w:r>
      <w:proofErr w:type="gramEnd"/>
      <w:r w:rsidR="00531CB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0B23B3">
        <w:rPr>
          <w:rFonts w:ascii="Arial" w:eastAsia="Arial" w:hAnsi="Arial" w:cs="Arial"/>
          <w:sz w:val="24"/>
          <w:szCs w:val="24"/>
        </w:rPr>
        <w:t>2</w:t>
      </w:r>
      <w:r w:rsidR="001467AB">
        <w:rPr>
          <w:rFonts w:ascii="Arial" w:eastAsia="Arial" w:hAnsi="Arial" w:cs="Arial"/>
          <w:sz w:val="24"/>
          <w:szCs w:val="24"/>
        </w:rPr>
        <w:t>5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0B23B3">
        <w:rPr>
          <w:rFonts w:ascii="Arial" w:eastAsia="Arial" w:hAnsi="Arial" w:cs="Arial"/>
          <w:sz w:val="24"/>
          <w:szCs w:val="24"/>
        </w:rPr>
        <w:t>October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728B" w:rsidRPr="00475847">
        <w:rPr>
          <w:rFonts w:ascii="Arial" w:eastAsia="Arial" w:hAnsi="Arial" w:cs="Arial"/>
          <w:sz w:val="24"/>
          <w:szCs w:val="24"/>
        </w:rPr>
        <w:t>20</w:t>
      </w:r>
      <w:r w:rsidR="000B23B3">
        <w:rPr>
          <w:rFonts w:ascii="Arial" w:eastAsia="Arial" w:hAnsi="Arial" w:cs="Arial"/>
          <w:sz w:val="24"/>
          <w:szCs w:val="24"/>
        </w:rPr>
        <w:t>20</w:t>
      </w:r>
      <w:r w:rsidR="001149A2" w:rsidRPr="00475847">
        <w:rPr>
          <w:rFonts w:ascii="Arial" w:eastAsia="Arial" w:hAnsi="Arial" w:cs="Arial"/>
          <w:sz w:val="24"/>
          <w:szCs w:val="24"/>
        </w:rPr>
        <w:t>,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1A3BFD27" w14:textId="263B3C8E" w:rsidR="00D63528" w:rsidRPr="00475847" w:rsidRDefault="00D63528" w:rsidP="00531C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70A54443" w:rsidR="00D10EA4" w:rsidRPr="00475847" w:rsidRDefault="00103236" w:rsidP="00531C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SITUATION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4"/>
        </w:rPr>
        <w:t>OVERVIEW</w:t>
      </w:r>
    </w:p>
    <w:p w14:paraId="19E6FF99" w14:textId="74CDDB31" w:rsidR="009042CD" w:rsidRDefault="009042CD" w:rsidP="00531CB4">
      <w:pPr>
        <w:pStyle w:val="NoSpacing1"/>
        <w:contextualSpacing/>
        <w:jc w:val="both"/>
        <w:rPr>
          <w:rFonts w:ascii="Arial" w:hAnsi="Arial" w:cs="Arial"/>
          <w:shd w:val="clear" w:color="auto" w:fill="FFFFFF"/>
          <w:lang w:val="en-PH"/>
        </w:rPr>
      </w:pPr>
    </w:p>
    <w:p w14:paraId="7EF0119C" w14:textId="409AAB61" w:rsidR="00155FE8" w:rsidRPr="00603419" w:rsidRDefault="00EA3B3D" w:rsidP="00531CB4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Issued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25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October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2020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5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PM,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forecasted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tail-end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frontal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system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moderate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with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times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intense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over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Cagayan,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Isabela,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Apayao</w:t>
      </w:r>
      <w:proofErr w:type="spellEnd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Ilocos</w:t>
      </w:r>
      <w:proofErr w:type="spellEnd"/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Norte.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two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systems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also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light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moderate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with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times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over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Metro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Manila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rest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Luzon,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Zamboanga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Peninsula,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Bangsamoro</w:t>
      </w:r>
      <w:proofErr w:type="spellEnd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Northern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Mindanao,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Caraga</w:t>
      </w:r>
      <w:proofErr w:type="spellEnd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rest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of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Visayas</w:t>
      </w:r>
      <w:proofErr w:type="spellEnd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.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Flooding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(including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flashfloods),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rain-induced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landslides,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and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sediment-laden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proofErr w:type="spellStart"/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streamflows</w:t>
      </w:r>
      <w:proofErr w:type="spellEnd"/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(</w:t>
      </w:r>
      <w:r w:rsid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i.e.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lahars)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may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occur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during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heavy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prolonged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rainfall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especially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in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areas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that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are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highly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or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very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highly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susceptible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to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these</w:t>
      </w:r>
      <w:r w:rsidR="00531CB4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="006466CA" w:rsidRPr="006466CA">
        <w:rPr>
          <w:rFonts w:ascii="Arial" w:hAnsi="Arial" w:cs="Arial"/>
          <w:sz w:val="24"/>
          <w:szCs w:val="24"/>
          <w:shd w:val="clear" w:color="auto" w:fill="FFFFFF"/>
          <w:lang w:val="en-PH"/>
        </w:rPr>
        <w:t>hazards.</w:t>
      </w:r>
    </w:p>
    <w:p w14:paraId="387F2E55" w14:textId="059794B3" w:rsidR="002160E8" w:rsidRPr="006466CA" w:rsidRDefault="00603419" w:rsidP="00531CB4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</w:pP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Source: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PAGASA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Severe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Weather</w:t>
      </w:r>
      <w:r w:rsidR="00531CB4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 xml:space="preserve"> </w:t>
      </w:r>
      <w:r w:rsidRPr="006466CA">
        <w:rPr>
          <w:rFonts w:ascii="Arial" w:hAnsi="Arial" w:cs="Arial"/>
          <w:i/>
          <w:color w:val="0070C0"/>
          <w:sz w:val="16"/>
          <w:shd w:val="clear" w:color="auto" w:fill="FFFFFF"/>
          <w:lang w:val="en-PH"/>
        </w:rPr>
        <w:t>Bulletin</w:t>
      </w:r>
    </w:p>
    <w:p w14:paraId="3FBA7D1D" w14:textId="77777777" w:rsidR="006466CA" w:rsidRDefault="006466CA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727D27" w14:textId="3C4608E0" w:rsidR="006466CA" w:rsidRDefault="001149A2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A81E7D" w14:textId="7A582D29" w:rsidR="00D63528" w:rsidRPr="006466CA" w:rsidRDefault="00F21A16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466CA">
        <w:rPr>
          <w:rFonts w:ascii="Arial" w:eastAsia="Arial" w:hAnsi="Arial" w:cs="Arial"/>
          <w:sz w:val="24"/>
          <w:szCs w:val="24"/>
        </w:rPr>
        <w:t>A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total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of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70C0"/>
          <w:sz w:val="24"/>
          <w:szCs w:val="24"/>
        </w:rPr>
        <w:t>1,640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or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70C0"/>
          <w:sz w:val="24"/>
          <w:szCs w:val="24"/>
        </w:rPr>
        <w:t>7,138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were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affected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475847" w:rsidRPr="006466CA">
        <w:rPr>
          <w:rFonts w:ascii="Arial" w:eastAsia="Arial" w:hAnsi="Arial" w:cs="Arial"/>
          <w:sz w:val="24"/>
          <w:szCs w:val="24"/>
        </w:rPr>
        <w:t>by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9B29FC" w:rsidRPr="006466CA">
        <w:rPr>
          <w:rFonts w:ascii="Arial" w:eastAsia="Arial" w:hAnsi="Arial" w:cs="Arial"/>
          <w:sz w:val="24"/>
          <w:szCs w:val="24"/>
        </w:rPr>
        <w:t>the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heavy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rainfall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due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to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Frontal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sz w:val="24"/>
          <w:szCs w:val="24"/>
        </w:rPr>
        <w:t>System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70C0"/>
          <w:sz w:val="24"/>
          <w:szCs w:val="24"/>
        </w:rPr>
        <w:t>43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6466CA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6466CA">
        <w:rPr>
          <w:rFonts w:ascii="Arial" w:eastAsia="Arial" w:hAnsi="Arial" w:cs="Arial"/>
          <w:b/>
          <w:color w:val="0070C0"/>
          <w:sz w:val="24"/>
          <w:szCs w:val="24"/>
        </w:rPr>
        <w:t>Regions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70396" w:rsidRPr="006466CA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70396" w:rsidRPr="007626BA">
        <w:rPr>
          <w:rFonts w:ascii="Arial" w:eastAsia="Arial" w:hAnsi="Arial" w:cs="Arial"/>
          <w:sz w:val="24"/>
          <w:szCs w:val="24"/>
        </w:rPr>
        <w:t>and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F70396" w:rsidRPr="006466CA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(</w:t>
      </w:r>
      <w:r w:rsidR="00475847" w:rsidRPr="006466CA">
        <w:rPr>
          <w:rFonts w:ascii="Arial" w:eastAsia="Arial" w:hAnsi="Arial" w:cs="Arial"/>
          <w:sz w:val="24"/>
          <w:szCs w:val="24"/>
        </w:rPr>
        <w:t>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6466CA">
        <w:rPr>
          <w:rFonts w:ascii="Arial" w:eastAsia="Arial" w:hAnsi="Arial" w:cs="Arial"/>
          <w:sz w:val="24"/>
          <w:szCs w:val="24"/>
        </w:rPr>
        <w:t>1).</w:t>
      </w:r>
    </w:p>
    <w:p w14:paraId="34376B31" w14:textId="77777777" w:rsidR="00D63528" w:rsidRDefault="00D63528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98246AF" w14:textId="423F2170" w:rsidR="006466CA" w:rsidRDefault="00475847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 w:rsidRPr="00005366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1.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005366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Affected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F21A16" w:rsidRPr="00005366">
        <w:rPr>
          <w:rFonts w:ascii="Arial" w:eastAsia="Arial" w:hAnsi="Arial" w:cs="Arial"/>
          <w:b/>
          <w:i/>
          <w:szCs w:val="24"/>
        </w:rPr>
        <w:t>Persons</w:t>
      </w:r>
    </w:p>
    <w:tbl>
      <w:tblPr>
        <w:tblW w:w="4809" w:type="pct"/>
        <w:tblInd w:w="355" w:type="dxa"/>
        <w:tblLook w:val="04A0" w:firstRow="1" w:lastRow="0" w:firstColumn="1" w:lastColumn="0" w:noHBand="0" w:noVBand="1"/>
      </w:tblPr>
      <w:tblGrid>
        <w:gridCol w:w="271"/>
        <w:gridCol w:w="4497"/>
        <w:gridCol w:w="1605"/>
        <w:gridCol w:w="1495"/>
        <w:gridCol w:w="1497"/>
      </w:tblGrid>
      <w:tr w:rsidR="006466CA" w:rsidRPr="006466CA" w14:paraId="3694A9B5" w14:textId="77777777" w:rsidTr="006466CA">
        <w:trPr>
          <w:trHeight w:val="20"/>
        </w:trPr>
        <w:tc>
          <w:tcPr>
            <w:tcW w:w="25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CB179A" w14:textId="5F655685" w:rsidR="006466CA" w:rsidRPr="006466CA" w:rsidRDefault="006466CA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REGION</w:t>
            </w:r>
            <w:r w:rsidR="00531C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 w:rsidR="00531C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PROVINCE</w:t>
            </w:r>
            <w:r w:rsidR="00531C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 w:rsidR="00531C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MUNICIPALITY</w:t>
            </w:r>
            <w:r w:rsidR="00531C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4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552C63" w14:textId="60B0E9C6" w:rsidR="006466CA" w:rsidRPr="006466C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6466CA" w:rsidRPr="006466CA" w14:paraId="7B084D95" w14:textId="77777777" w:rsidTr="006466CA">
        <w:trPr>
          <w:trHeight w:val="20"/>
        </w:trPr>
        <w:tc>
          <w:tcPr>
            <w:tcW w:w="25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FCF3E9" w14:textId="77777777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26288E" w14:textId="0E82D441" w:rsidR="006466CA" w:rsidRPr="006466C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EEB39D" w14:textId="3FD15E57" w:rsidR="006466CA" w:rsidRPr="006466C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6D7AAE" w14:textId="3A53C633" w:rsidR="006466CA" w:rsidRPr="006466C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6466CA" w:rsidRPr="006466CA" w14:paraId="1DCF9BA8" w14:textId="77777777" w:rsidTr="006466CA">
        <w:trPr>
          <w:trHeight w:val="20"/>
        </w:trPr>
        <w:tc>
          <w:tcPr>
            <w:tcW w:w="2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A1A0AC" w14:textId="5C96B3E9" w:rsidR="006466CA" w:rsidRPr="006466CA" w:rsidRDefault="006466CA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GRAND</w:t>
            </w:r>
            <w:r w:rsidR="00531C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9DB0F6" w14:textId="28367586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43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9ABC55" w14:textId="709B4D0C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1,640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380975" w14:textId="3D1C763C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7,138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6466CA" w:rsidRPr="006466CA" w14:paraId="6CFDBC11" w14:textId="77777777" w:rsidTr="006466CA">
        <w:trPr>
          <w:trHeight w:val="20"/>
        </w:trPr>
        <w:tc>
          <w:tcPr>
            <w:tcW w:w="2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9340D1" w14:textId="39FECE2B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REGION</w:t>
            </w:r>
            <w:r w:rsidR="00531C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2A6206" w14:textId="131E7EF7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41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FF60B0" w14:textId="46C77D4E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1,597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2D17FA" w14:textId="63377EB8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6,954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6466CA" w:rsidRPr="006466CA" w14:paraId="16E9892E" w14:textId="77777777" w:rsidTr="006466CA">
        <w:trPr>
          <w:trHeight w:val="20"/>
        </w:trPr>
        <w:tc>
          <w:tcPr>
            <w:tcW w:w="2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4C7BE" w14:textId="77777777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0FAFB1" w14:textId="0B649329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40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D41A2D" w14:textId="5C24458B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1,593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FD1A5E" w14:textId="696DB0F1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6,931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6466CA" w:rsidRPr="006466CA" w14:paraId="6E5A047E" w14:textId="77777777" w:rsidTr="006466CA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054F3" w14:textId="54CC5FE9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9A55" w14:textId="77777777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466CA">
              <w:rPr>
                <w:rFonts w:ascii="Arial" w:eastAsia="Times New Roman" w:hAnsi="Arial" w:cs="Arial"/>
                <w:i/>
                <w:iCs/>
                <w:color w:val="000000"/>
              </w:rPr>
              <w:t>Abulug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8A796" w14:textId="418B5082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2174F" w14:textId="07757C1B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5083E" w14:textId="0D5FA630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</w:tr>
      <w:tr w:rsidR="006466CA" w:rsidRPr="006466CA" w14:paraId="3018D47B" w14:textId="77777777" w:rsidTr="006466CA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B4B0A" w14:textId="5BB57A84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7C73" w14:textId="77777777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466CA">
              <w:rPr>
                <w:rFonts w:ascii="Arial" w:eastAsia="Times New Roman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51C00" w14:textId="0C67F8A7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FE5C6" w14:textId="3388FA45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1,297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E9220" w14:textId="1963530E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5,959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</w:tr>
      <w:tr w:rsidR="006466CA" w:rsidRPr="006466CA" w14:paraId="3410EA27" w14:textId="77777777" w:rsidTr="006466CA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C3A17" w14:textId="568E5920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D622A" w14:textId="77777777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466CA">
              <w:rPr>
                <w:rFonts w:ascii="Arial" w:eastAsia="Times New Roman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BCEFC" w14:textId="177AFECE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05856" w14:textId="0D533AE1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31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9BD53" w14:textId="60B73FAA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101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</w:tr>
      <w:tr w:rsidR="006466CA" w:rsidRPr="006466CA" w14:paraId="714E90D2" w14:textId="77777777" w:rsidTr="006466CA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39B36" w14:textId="64F3042A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0D35" w14:textId="77777777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466CA">
              <w:rPr>
                <w:rFonts w:ascii="Arial" w:eastAsia="Times New Roman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572A3" w14:textId="3DCD9093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B9C87" w14:textId="43F2A0FB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09B31" w14:textId="6E0148DF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</w:tr>
      <w:tr w:rsidR="006466CA" w:rsidRPr="006466CA" w14:paraId="628D629A" w14:textId="77777777" w:rsidTr="006466CA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6C950" w14:textId="66C9E47D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5FA2B" w14:textId="064B8DFB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466CA">
              <w:rPr>
                <w:rFonts w:ascii="Arial" w:eastAsia="Times New Roman" w:hAnsi="Arial" w:cs="Arial"/>
                <w:i/>
                <w:iCs/>
                <w:color w:val="000000"/>
              </w:rPr>
              <w:t>Santa</w:t>
            </w:r>
            <w:r w:rsidR="00531CB4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466CA">
              <w:rPr>
                <w:rFonts w:ascii="Arial" w:eastAsia="Times New Roman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B4A6A" w14:textId="3E55F325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2BC04" w14:textId="0C35195C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227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3DACB" w14:textId="3958FCB9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749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</w:tr>
      <w:tr w:rsidR="006466CA" w:rsidRPr="006466CA" w14:paraId="2C40A512" w14:textId="77777777" w:rsidTr="006466CA">
        <w:trPr>
          <w:trHeight w:val="20"/>
        </w:trPr>
        <w:tc>
          <w:tcPr>
            <w:tcW w:w="2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0CAB60" w14:textId="77777777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Isabela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175E43" w14:textId="11164092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8808C1" w14:textId="602BD9B3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C4BAD8" w14:textId="6DB3B350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6466CA" w:rsidRPr="006466CA" w14:paraId="3E48ED32" w14:textId="77777777" w:rsidTr="006466CA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96AA5" w14:textId="7F542059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D243E" w14:textId="77777777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466CA">
              <w:rPr>
                <w:rFonts w:ascii="Arial" w:eastAsia="Times New Roman" w:hAnsi="Arial" w:cs="Arial"/>
                <w:i/>
                <w:iCs/>
                <w:color w:val="000000"/>
              </w:rPr>
              <w:t>Aurora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4325E" w14:textId="2E71D56C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D23CD" w14:textId="3E9365F4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35FA3" w14:textId="4217610A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</w:tr>
      <w:tr w:rsidR="006466CA" w:rsidRPr="006466CA" w14:paraId="01FDDF17" w14:textId="77777777" w:rsidTr="006466CA">
        <w:trPr>
          <w:trHeight w:val="20"/>
        </w:trPr>
        <w:tc>
          <w:tcPr>
            <w:tcW w:w="2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C0701B" w14:textId="77777777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998697" w14:textId="4DA78908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CD0CF9" w14:textId="754DBF68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43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777631" w14:textId="6B132EC5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184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6466CA" w:rsidRPr="006466CA" w14:paraId="55451067" w14:textId="77777777" w:rsidTr="006466CA">
        <w:trPr>
          <w:trHeight w:val="20"/>
        </w:trPr>
        <w:tc>
          <w:tcPr>
            <w:tcW w:w="25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642C0F" w14:textId="77777777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FAEAFD" w14:textId="48D794D8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15CB91" w14:textId="37DAACA1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43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2F4A5F" w14:textId="4ED36664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184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6466CA" w:rsidRPr="006466CA" w14:paraId="1D1F5AB1" w14:textId="77777777" w:rsidTr="006466CA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31CDA" w14:textId="299890A0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6C472" w14:textId="293CF512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466CA">
              <w:rPr>
                <w:rFonts w:ascii="Arial" w:eastAsia="Times New Roman" w:hAnsi="Arial" w:cs="Arial"/>
                <w:i/>
                <w:iCs/>
                <w:color w:val="000000"/>
              </w:rPr>
              <w:t>Calanasan</w:t>
            </w:r>
            <w:proofErr w:type="spellEnd"/>
            <w:r w:rsidR="00531CB4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6466CA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Pr="006466CA">
              <w:rPr>
                <w:rFonts w:ascii="Arial" w:eastAsia="Times New Roman" w:hAnsi="Arial" w:cs="Arial"/>
                <w:i/>
                <w:iCs/>
                <w:color w:val="000000"/>
              </w:rPr>
              <w:t>Bayag</w:t>
            </w:r>
            <w:proofErr w:type="spellEnd"/>
            <w:r w:rsidRPr="006466CA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AF672" w14:textId="352221F1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D539E" w14:textId="61E0185F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DDD4A" w14:textId="40B5E2CE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</w:tr>
      <w:tr w:rsidR="006466CA" w:rsidRPr="006466CA" w14:paraId="578D3F46" w14:textId="77777777" w:rsidTr="006466CA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706F9" w14:textId="2CE13E6F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37404" w14:textId="77777777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466CA">
              <w:rPr>
                <w:rFonts w:ascii="Arial" w:eastAsia="Times New Roman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6BD6E" w14:textId="25966DDE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E0817" w14:textId="2B65383B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9401B" w14:textId="5BF519F7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</w:tr>
    </w:tbl>
    <w:p w14:paraId="0C1EC99B" w14:textId="3880ED23" w:rsidR="00E511E9" w:rsidRPr="006466CA" w:rsidRDefault="00E511E9" w:rsidP="00531CB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i/>
          <w:szCs w:val="24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>conducted.</w:t>
      </w:r>
    </w:p>
    <w:p w14:paraId="07432040" w14:textId="33652553" w:rsidR="006466CA" w:rsidRPr="00EF58C6" w:rsidRDefault="006466CA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2F6CB451" w14:textId="77777777" w:rsidR="006E5529" w:rsidRDefault="006E5529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D34FADD" w14:textId="1B5056FD" w:rsidR="00B93C24" w:rsidRPr="00B02EDE" w:rsidRDefault="00B93C24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7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02ED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6466CA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3488D178" w14:textId="796E51CE" w:rsidR="00B93C24" w:rsidRDefault="00B93C24" w:rsidP="00531CB4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7FD8B29F" w14:textId="2623DF7A" w:rsidR="00B93C24" w:rsidRPr="00A131E0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sz w:val="24"/>
          <w:szCs w:val="24"/>
        </w:rPr>
        <w:t>There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are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7626BA">
        <w:rPr>
          <w:rFonts w:ascii="Arial" w:eastAsia="Arial" w:hAnsi="Arial" w:cs="Arial"/>
          <w:b/>
          <w:color w:val="0070C0"/>
          <w:sz w:val="24"/>
          <w:szCs w:val="24"/>
        </w:rPr>
        <w:t>631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or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7626BA">
        <w:rPr>
          <w:rFonts w:ascii="Arial" w:eastAsia="Arial" w:hAnsi="Arial" w:cs="Arial"/>
          <w:b/>
          <w:color w:val="0070C0"/>
          <w:sz w:val="24"/>
          <w:szCs w:val="24"/>
        </w:rPr>
        <w:t>2,507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taking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temporary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shelter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266BF5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7626BA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70C0"/>
          <w:sz w:val="24"/>
          <w:szCs w:val="24"/>
        </w:rPr>
        <w:t>centers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7626BA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="00EF58C6" w:rsidRPr="007626BA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F58C6" w:rsidRPr="007626BA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626BA" w:rsidRPr="007626BA">
        <w:rPr>
          <w:rFonts w:ascii="Arial" w:eastAsia="Arial" w:hAnsi="Arial" w:cs="Arial"/>
          <w:sz w:val="24"/>
          <w:szCs w:val="24"/>
        </w:rPr>
        <w:t>and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7626BA" w:rsidRPr="007626BA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sz w:val="24"/>
          <w:szCs w:val="24"/>
        </w:rPr>
        <w:t>2).</w:t>
      </w:r>
    </w:p>
    <w:p w14:paraId="37496949" w14:textId="77777777" w:rsidR="00B93C24" w:rsidRPr="00A131E0" w:rsidRDefault="00B93C24" w:rsidP="00531CB4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658E22D" w14:textId="2141587A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2.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="007626BA">
        <w:rPr>
          <w:rFonts w:ascii="Arial" w:eastAsia="Arial" w:hAnsi="Arial" w:cs="Arial"/>
          <w:b/>
          <w:i/>
          <w:szCs w:val="24"/>
        </w:rPr>
        <w:t>Number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Inside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1" w:type="pct"/>
        <w:tblInd w:w="715" w:type="dxa"/>
        <w:tblLook w:val="04A0" w:firstRow="1" w:lastRow="0" w:firstColumn="1" w:lastColumn="0" w:noHBand="0" w:noVBand="1"/>
      </w:tblPr>
      <w:tblGrid>
        <w:gridCol w:w="346"/>
        <w:gridCol w:w="1293"/>
        <w:gridCol w:w="1026"/>
        <w:gridCol w:w="981"/>
        <w:gridCol w:w="1342"/>
        <w:gridCol w:w="1344"/>
        <w:gridCol w:w="1344"/>
        <w:gridCol w:w="1342"/>
      </w:tblGrid>
      <w:tr w:rsidR="006466CA" w:rsidRPr="006466CA" w14:paraId="6EEF487D" w14:textId="77777777" w:rsidTr="007626BA">
        <w:trPr>
          <w:trHeight w:val="20"/>
          <w:tblHeader/>
        </w:trPr>
        <w:tc>
          <w:tcPr>
            <w:tcW w:w="9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3D72C4" w14:textId="341A67EF" w:rsidR="006466CA" w:rsidRPr="006466CA" w:rsidRDefault="006466CA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REGION</w:t>
            </w:r>
            <w:r w:rsidR="00531C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 w:rsidR="00531C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PROVINCE</w:t>
            </w:r>
            <w:r w:rsidR="00531C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 w:rsidR="00531C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MUNICIPALITY</w:t>
            </w:r>
            <w:r w:rsidR="00531C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1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467A09" w14:textId="00302401" w:rsidR="006466CA" w:rsidRPr="006466C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EVACUATION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CENTERS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(ECs)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978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C461F9" w14:textId="26F045D8" w:rsidR="006466CA" w:rsidRPr="006466C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6466CA" w:rsidRPr="006466CA" w14:paraId="0E08E05F" w14:textId="77777777" w:rsidTr="007626BA">
        <w:trPr>
          <w:trHeight w:val="20"/>
          <w:tblHeader/>
        </w:trPr>
        <w:tc>
          <w:tcPr>
            <w:tcW w:w="9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BCD975" w14:textId="77777777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D8FF8" w14:textId="77777777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97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58F702" w14:textId="489F1E10" w:rsidR="006466CA" w:rsidRPr="006466C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INSIDE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6466CA" w:rsidRPr="006466CA" w14:paraId="25E732C3" w14:textId="77777777" w:rsidTr="007626BA">
        <w:trPr>
          <w:trHeight w:val="20"/>
          <w:tblHeader/>
        </w:trPr>
        <w:tc>
          <w:tcPr>
            <w:tcW w:w="9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944B6C" w14:textId="77777777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1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6515BD" w14:textId="77777777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89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FFDCEF" w14:textId="4725C27B" w:rsidR="006466CA" w:rsidRPr="006466C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89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CB9E9C" w14:textId="5AAC382E" w:rsidR="006466CA" w:rsidRPr="006466C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>
              <w:rPr>
                <w:rFonts w:ascii="Arial" w:eastAsia="Times New Roman" w:hAnsi="Arial" w:cs="Arial"/>
                <w:b/>
                <w:bCs/>
                <w:color w:val="00000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7626BA" w:rsidRPr="006466CA" w14:paraId="18405260" w14:textId="77777777" w:rsidTr="007626BA">
        <w:trPr>
          <w:trHeight w:val="20"/>
          <w:tblHeader/>
        </w:trPr>
        <w:tc>
          <w:tcPr>
            <w:tcW w:w="9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193326A" w14:textId="77777777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79F9934" w14:textId="2CA4C2A0" w:rsidR="006466CA" w:rsidRPr="006466C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0C51BE9" w14:textId="6055A9F5" w:rsidR="006466CA" w:rsidRPr="006466C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CC8013" w14:textId="424EAEF0" w:rsidR="006466CA" w:rsidRPr="006466C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45A4F36" w14:textId="21ADFDAC" w:rsidR="006466CA" w:rsidRPr="006466C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9DC3A0" w14:textId="27FF9B38" w:rsidR="006466CA" w:rsidRPr="006466C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66B85F" w14:textId="71DDE946" w:rsidR="006466CA" w:rsidRPr="006466C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7626BA" w:rsidRPr="006466CA" w14:paraId="5547C0AA" w14:textId="77777777" w:rsidTr="007626BA">
        <w:trPr>
          <w:trHeight w:val="20"/>
        </w:trPr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5D14E5" w14:textId="0356E8C6" w:rsidR="006466CA" w:rsidRPr="006466CA" w:rsidRDefault="006466CA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GRAND</w:t>
            </w:r>
            <w:r w:rsidR="00531C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4A815AC" w14:textId="3672B13E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F541EC8" w14:textId="7A7207B4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92DBA72" w14:textId="6D5AC543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631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A566E73" w14:textId="3DA5748D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631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0D7ECBF" w14:textId="15A1C03E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2,507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6A2335A" w14:textId="57F2BC2E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2,507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7626BA" w:rsidRPr="006466CA" w14:paraId="0360B461" w14:textId="77777777" w:rsidTr="007626BA">
        <w:trPr>
          <w:trHeight w:val="20"/>
        </w:trPr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B710D3" w14:textId="67EEBD5B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REGION</w:t>
            </w:r>
            <w:r w:rsidR="00531CB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D0EBCF4" w14:textId="3390D683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973CA1D" w14:textId="37FB920D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A1D7C8C" w14:textId="058C26AA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614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83FE1AC" w14:textId="58A39969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614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5C16304" w14:textId="44A4C6D6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2,422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70080FE" w14:textId="5E58C9B3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2,422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7626BA" w:rsidRPr="006466CA" w14:paraId="1107CFD1" w14:textId="77777777" w:rsidTr="007626BA">
        <w:trPr>
          <w:trHeight w:val="20"/>
        </w:trPr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F495A0" w14:textId="77777777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918A27C" w14:textId="780C2915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11E7445" w14:textId="7AEE6D7C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85F5368" w14:textId="02E6EF83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614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C0F9C8B" w14:textId="04C161A2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614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F53937" w14:textId="55DB600E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2,422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3A0E013" w14:textId="5A75534C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2,422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7626BA" w:rsidRPr="006466CA" w14:paraId="0A4FE179" w14:textId="77777777" w:rsidTr="007626BA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C39F9" w14:textId="1FCC4584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8F660" w14:textId="77777777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466CA">
              <w:rPr>
                <w:rFonts w:ascii="Arial" w:eastAsia="Times New Roman" w:hAnsi="Arial" w:cs="Arial"/>
                <w:i/>
                <w:iCs/>
                <w:color w:val="000000"/>
              </w:rPr>
              <w:t>Abulug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99D9A" w14:textId="1544DB43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FD4EA" w14:textId="23FE2F85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80926" w14:textId="3DDD9ACB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3BF1D" w14:textId="26FCAD4B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79E0" w14:textId="0D1897EC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B6502" w14:textId="142E0FFA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</w:tr>
      <w:tr w:rsidR="007626BA" w:rsidRPr="006466CA" w14:paraId="7BA217F3" w14:textId="77777777" w:rsidTr="007626BA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987DE" w14:textId="793A593C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E303A" w14:textId="77777777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466CA">
              <w:rPr>
                <w:rFonts w:ascii="Arial" w:eastAsia="Times New Roman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1301C" w14:textId="24C895B8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6F1F" w14:textId="129B6954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6E702" w14:textId="2B933A8B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8FD0A" w14:textId="0CE926CB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536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01CC9" w14:textId="5211E0EC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2,154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D0EAE" w14:textId="3FB2A5E1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2,154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</w:tr>
      <w:tr w:rsidR="007626BA" w:rsidRPr="006466CA" w14:paraId="6F13A7AA" w14:textId="77777777" w:rsidTr="007626BA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DC4F5" w14:textId="63F3789A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B243" w14:textId="77777777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466CA">
              <w:rPr>
                <w:rFonts w:ascii="Arial" w:eastAsia="Times New Roman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05312" w14:textId="30368B92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FAC43" w14:textId="6AECC8A5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04E33" w14:textId="7278BBED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4B56C" w14:textId="1259CB87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0C13B" w14:textId="0AA050F4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1DBD6" w14:textId="0E613DC3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</w:tr>
      <w:tr w:rsidR="007626BA" w:rsidRPr="006466CA" w14:paraId="064A862A" w14:textId="77777777" w:rsidTr="007626BA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425A2" w14:textId="49DA54CE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4A1DF" w14:textId="77777777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466CA">
              <w:rPr>
                <w:rFonts w:ascii="Arial" w:eastAsia="Times New Roman" w:hAnsi="Arial" w:cs="Arial"/>
                <w:i/>
                <w:iCs/>
                <w:color w:val="000000"/>
              </w:rPr>
              <w:t>Sanchez-Mira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002B0" w14:textId="6AD2CA0E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3E612" w14:textId="02C73BE0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DE2A3" w14:textId="3C862E0D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C2D21" w14:textId="5D12CF25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33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C385F" w14:textId="18B91CCF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B8CEC" w14:textId="3FB35F2B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100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</w:tr>
      <w:tr w:rsidR="007626BA" w:rsidRPr="006466CA" w14:paraId="10760052" w14:textId="77777777" w:rsidTr="007626BA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9BA98" w14:textId="1CDA1D78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420B" w14:textId="56B326DF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6466CA">
              <w:rPr>
                <w:rFonts w:ascii="Arial" w:eastAsia="Times New Roman" w:hAnsi="Arial" w:cs="Arial"/>
                <w:i/>
                <w:iCs/>
                <w:color w:val="000000"/>
              </w:rPr>
              <w:t>Santa</w:t>
            </w:r>
            <w:r w:rsidR="00531CB4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466CA">
              <w:rPr>
                <w:rFonts w:ascii="Arial" w:eastAsia="Times New Roman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598F2" w14:textId="58A3856F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95A8C" w14:textId="7809DCD4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39682" w14:textId="26A8B7E6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1D769" w14:textId="2599DCD7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1BD59" w14:textId="31E6385A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9CFE2" w14:textId="475AE0DE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</w:tr>
      <w:tr w:rsidR="007626BA" w:rsidRPr="006466CA" w14:paraId="06E3A947" w14:textId="77777777" w:rsidTr="007626BA">
        <w:trPr>
          <w:trHeight w:val="20"/>
        </w:trPr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F6FDDE" w14:textId="77777777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2662A2B" w14:textId="1965DB2D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46C7435" w14:textId="57093610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FB3051E" w14:textId="151807DD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1D85772" w14:textId="21AFE51B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39F7A85" w14:textId="4DCE913A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85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082C0C73" w14:textId="0D66F538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85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7626BA" w:rsidRPr="006466CA" w14:paraId="5C81E974" w14:textId="77777777" w:rsidTr="007626BA">
        <w:trPr>
          <w:trHeight w:val="20"/>
        </w:trPr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1CCD3" w14:textId="77777777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6466CA">
              <w:rPr>
                <w:rFonts w:ascii="Arial" w:eastAsia="Times New Roman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D5E7252" w14:textId="0277B1E6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B548324" w14:textId="438259DC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437BD44" w14:textId="6F57061C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964B497" w14:textId="2435771F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770EB5C" w14:textId="32E5EB91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85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201EE7C" w14:textId="70DE2EE8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b/>
                <w:bCs/>
                <w:color w:val="000000"/>
              </w:rPr>
              <w:t>85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7626BA" w:rsidRPr="006466CA" w14:paraId="34F42B31" w14:textId="77777777" w:rsidTr="007626BA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5E2D9" w14:textId="0B5B7466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CAB9F" w14:textId="1A1F90CF" w:rsidR="006466CA" w:rsidRPr="006466CA" w:rsidRDefault="006466CA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6466CA">
              <w:rPr>
                <w:rFonts w:ascii="Arial" w:eastAsia="Times New Roman" w:hAnsi="Arial" w:cs="Arial"/>
                <w:i/>
                <w:iCs/>
                <w:color w:val="000000"/>
              </w:rPr>
              <w:t>Calanasan</w:t>
            </w:r>
            <w:proofErr w:type="spellEnd"/>
            <w:r w:rsidR="00531CB4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6466CA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Pr="006466CA">
              <w:rPr>
                <w:rFonts w:ascii="Arial" w:eastAsia="Times New Roman" w:hAnsi="Arial" w:cs="Arial"/>
                <w:i/>
                <w:iCs/>
                <w:color w:val="000000"/>
              </w:rPr>
              <w:t>Bayag</w:t>
            </w:r>
            <w:proofErr w:type="spellEnd"/>
            <w:r w:rsidRPr="006466CA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86A50" w14:textId="5032351E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36BEF" w14:textId="0A02F146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086BD" w14:textId="0D7557FE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DF57A" w14:textId="0B8896FA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F03B1" w14:textId="6F339A8A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D63E2" w14:textId="36A8B988" w:rsidR="006466CA" w:rsidRPr="006466C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="006466CA" w:rsidRPr="006466CA">
              <w:rPr>
                <w:rFonts w:ascii="Arial" w:eastAsia="Times New Roman" w:hAnsi="Arial" w:cs="Arial"/>
                <w:i/>
                <w:iCs/>
                <w:color w:val="000000"/>
              </w:rPr>
              <w:t>85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</w:tr>
    </w:tbl>
    <w:p w14:paraId="349C7BA6" w14:textId="7DCD3D19" w:rsidR="00B93C24" w:rsidRPr="00A131E0" w:rsidRDefault="00B93C24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14B2CC76" w14:textId="586258B3" w:rsidR="00EF58C6" w:rsidRPr="00EF58C6" w:rsidRDefault="00EF58C6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EF58C6"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626BA"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626BA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67C86E75" w14:textId="77777777" w:rsidR="007626BA" w:rsidRDefault="007626BA" w:rsidP="00531CB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5B3F790" w14:textId="7C58FC3A" w:rsidR="00B93C24" w:rsidRDefault="00B93C24" w:rsidP="00531CB4">
      <w:pPr>
        <w:pStyle w:val="List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31E0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442D3B95" w14:textId="5ED53F7C" w:rsidR="00B93C24" w:rsidRPr="00AF7C70" w:rsidRDefault="00AC67DF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total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of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31CB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311 </w:t>
      </w:r>
      <w:r w:rsidRPr="00AC67DF">
        <w:rPr>
          <w:rFonts w:ascii="Arial" w:eastAsia="Arial" w:hAnsi="Arial" w:cs="Arial"/>
          <w:b/>
          <w:bCs/>
          <w:color w:val="0070C0"/>
          <w:sz w:val="24"/>
          <w:szCs w:val="24"/>
        </w:rPr>
        <w:t>famil</w:t>
      </w:r>
      <w:r w:rsidR="00BA1138">
        <w:rPr>
          <w:rFonts w:ascii="Arial" w:eastAsia="Arial" w:hAnsi="Arial" w:cs="Arial"/>
          <w:b/>
          <w:bCs/>
          <w:color w:val="0070C0"/>
          <w:sz w:val="24"/>
          <w:szCs w:val="24"/>
        </w:rPr>
        <w:t>ies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or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31CB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1,438 </w:t>
      </w:r>
      <w:r w:rsidRPr="00AC67DF">
        <w:rPr>
          <w:rFonts w:ascii="Arial" w:eastAsia="Arial" w:hAnsi="Arial" w:cs="Arial"/>
          <w:b/>
          <w:bCs/>
          <w:color w:val="0070C0"/>
          <w:sz w:val="24"/>
          <w:szCs w:val="24"/>
        </w:rPr>
        <w:t>persons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have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temporarily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stayed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their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relatives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and/or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C67DF">
        <w:rPr>
          <w:rFonts w:ascii="Arial" w:eastAsia="Arial" w:hAnsi="Arial" w:cs="Arial"/>
          <w:color w:val="000000" w:themeColor="text1"/>
          <w:sz w:val="24"/>
          <w:szCs w:val="24"/>
        </w:rPr>
        <w:t>friends</w:t>
      </w:r>
      <w:r w:rsidR="00531C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93C24" w:rsidRPr="008A28C8">
        <w:rPr>
          <w:rFonts w:ascii="Arial" w:eastAsia="Arial" w:hAnsi="Arial" w:cs="Arial"/>
          <w:sz w:val="24"/>
          <w:szCs w:val="24"/>
        </w:rPr>
        <w:t>in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B13D07" w:rsidRPr="00531CB4">
        <w:rPr>
          <w:rFonts w:ascii="Arial" w:eastAsia="Arial" w:hAnsi="Arial" w:cs="Arial"/>
          <w:b/>
          <w:color w:val="0070C0"/>
          <w:sz w:val="24"/>
          <w:szCs w:val="24"/>
        </w:rPr>
        <w:t>Region</w:t>
      </w:r>
      <w:r w:rsidRPr="00531CB4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70C0"/>
          <w:sz w:val="24"/>
          <w:szCs w:val="24"/>
        </w:rPr>
        <w:t>II</w:t>
      </w:r>
      <w:r w:rsidR="00531CB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sz w:val="24"/>
          <w:szCs w:val="24"/>
        </w:rPr>
        <w:t>and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531CB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93C24" w:rsidRPr="00AF7C70">
        <w:rPr>
          <w:rFonts w:ascii="Arial" w:eastAsia="Arial" w:hAnsi="Arial" w:cs="Arial"/>
          <w:sz w:val="24"/>
          <w:szCs w:val="24"/>
        </w:rPr>
        <w:t>(see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F7C70">
        <w:rPr>
          <w:rFonts w:ascii="Arial" w:eastAsia="Arial" w:hAnsi="Arial" w:cs="Arial"/>
          <w:sz w:val="24"/>
          <w:szCs w:val="24"/>
        </w:rPr>
        <w:t>Table</w:t>
      </w:r>
      <w:r w:rsidR="00531CB4">
        <w:rPr>
          <w:rFonts w:ascii="Arial" w:eastAsia="Arial" w:hAnsi="Arial" w:cs="Arial"/>
          <w:sz w:val="24"/>
          <w:szCs w:val="24"/>
        </w:rPr>
        <w:t xml:space="preserve"> </w:t>
      </w:r>
      <w:r w:rsidR="00B93C24" w:rsidRPr="00AF7C70">
        <w:rPr>
          <w:rFonts w:ascii="Arial" w:eastAsia="Arial" w:hAnsi="Arial" w:cs="Arial"/>
          <w:sz w:val="24"/>
          <w:szCs w:val="24"/>
        </w:rPr>
        <w:t>3).</w:t>
      </w:r>
    </w:p>
    <w:p w14:paraId="1653AF07" w14:textId="77777777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</w:p>
    <w:p w14:paraId="236E689A" w14:textId="499E3F9E" w:rsidR="00B93C24" w:rsidRDefault="00B93C24" w:rsidP="00531CB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Cs w:val="24"/>
        </w:rPr>
      </w:pPr>
      <w:r w:rsidRPr="00A131E0">
        <w:rPr>
          <w:rFonts w:ascii="Arial" w:eastAsia="Arial" w:hAnsi="Arial" w:cs="Arial"/>
          <w:b/>
          <w:i/>
          <w:szCs w:val="24"/>
        </w:rPr>
        <w:t>Table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3.</w:t>
      </w:r>
      <w:r w:rsidR="00531CB4">
        <w:rPr>
          <w:rFonts w:ascii="Arial" w:eastAsia="Arial" w:hAnsi="Arial" w:cs="Arial"/>
          <w:b/>
          <w:i/>
          <w:szCs w:val="24"/>
        </w:rPr>
        <w:t xml:space="preserve"> Number </w:t>
      </w:r>
      <w:r w:rsidRPr="00A131E0">
        <w:rPr>
          <w:rFonts w:ascii="Arial" w:eastAsia="Arial" w:hAnsi="Arial" w:cs="Arial"/>
          <w:b/>
          <w:i/>
          <w:szCs w:val="24"/>
        </w:rPr>
        <w:t>of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Displaced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Families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/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Persons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Outside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Evacuation</w:t>
      </w:r>
      <w:r w:rsidR="00531CB4">
        <w:rPr>
          <w:rFonts w:ascii="Arial" w:eastAsia="Arial" w:hAnsi="Arial" w:cs="Arial"/>
          <w:b/>
          <w:i/>
          <w:szCs w:val="24"/>
        </w:rPr>
        <w:t xml:space="preserve"> </w:t>
      </w:r>
      <w:r w:rsidRPr="00A131E0">
        <w:rPr>
          <w:rFonts w:ascii="Arial" w:eastAsia="Arial" w:hAnsi="Arial" w:cs="Arial"/>
          <w:b/>
          <w:i/>
          <w:szCs w:val="24"/>
        </w:rPr>
        <w:t>Centers</w:t>
      </w:r>
    </w:p>
    <w:tbl>
      <w:tblPr>
        <w:tblW w:w="4636" w:type="pct"/>
        <w:tblInd w:w="715" w:type="dxa"/>
        <w:tblLook w:val="04A0" w:firstRow="1" w:lastRow="0" w:firstColumn="1" w:lastColumn="0" w:noHBand="0" w:noVBand="1"/>
      </w:tblPr>
      <w:tblGrid>
        <w:gridCol w:w="234"/>
        <w:gridCol w:w="2647"/>
        <w:gridCol w:w="1538"/>
        <w:gridCol w:w="1538"/>
        <w:gridCol w:w="1538"/>
        <w:gridCol w:w="1533"/>
      </w:tblGrid>
      <w:tr w:rsidR="00531CB4" w:rsidRPr="007626BA" w14:paraId="5BD180A3" w14:textId="77777777" w:rsidTr="00531CB4">
        <w:trPr>
          <w:trHeight w:val="20"/>
        </w:trPr>
        <w:tc>
          <w:tcPr>
            <w:tcW w:w="15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118641" w14:textId="213D7BB9" w:rsidR="00531CB4" w:rsidRPr="007626B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40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25D7B9" w14:textId="07E2FB2A" w:rsidR="00531CB4" w:rsidRPr="007626B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DISPLACED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1CB4" w:rsidRPr="007626BA" w14:paraId="21D3E9D2" w14:textId="77777777" w:rsidTr="00531CB4">
        <w:trPr>
          <w:trHeight w:val="20"/>
        </w:trPr>
        <w:tc>
          <w:tcPr>
            <w:tcW w:w="15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40E268" w14:textId="77777777" w:rsidR="00531CB4" w:rsidRPr="007626BA" w:rsidRDefault="00531CB4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0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6084CF" w14:textId="2104DCA3" w:rsidR="00531CB4" w:rsidRPr="007626B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OUTSIDE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ECs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1CB4" w:rsidRPr="007626BA" w14:paraId="5EA7C1FC" w14:textId="77777777" w:rsidTr="00531CB4">
        <w:trPr>
          <w:trHeight w:val="20"/>
        </w:trPr>
        <w:tc>
          <w:tcPr>
            <w:tcW w:w="15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9BDD0FD" w14:textId="77777777" w:rsidR="00531CB4" w:rsidRPr="007626BA" w:rsidRDefault="00531CB4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CB2116" w14:textId="702E90E1" w:rsidR="00531CB4" w:rsidRPr="007626B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702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C109F4" w14:textId="465DE970" w:rsidR="00531CB4" w:rsidRPr="007626B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1CB4" w:rsidRPr="007626BA" w14:paraId="3E4700B4" w14:textId="77777777" w:rsidTr="00531CB4">
        <w:trPr>
          <w:trHeight w:val="20"/>
        </w:trPr>
        <w:tc>
          <w:tcPr>
            <w:tcW w:w="15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4C9D369" w14:textId="77777777" w:rsidR="00531CB4" w:rsidRPr="007626BA" w:rsidRDefault="00531CB4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0047C5" w14:textId="7158C5CA" w:rsidR="00531CB4" w:rsidRPr="007626B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DCE52CB" w14:textId="7A32EC70" w:rsidR="00531CB4" w:rsidRPr="007626B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F4B03E6" w14:textId="0726E622" w:rsidR="00531CB4" w:rsidRPr="007626B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CUM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BE15356" w14:textId="32F95019" w:rsidR="00531CB4" w:rsidRPr="007626B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NOW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1CB4" w:rsidRPr="007626BA" w14:paraId="50E871EE" w14:textId="77777777" w:rsidTr="00531CB4">
        <w:trPr>
          <w:trHeight w:val="20"/>
        </w:trPr>
        <w:tc>
          <w:tcPr>
            <w:tcW w:w="1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D3BB93" w14:textId="297DDB1A" w:rsidR="00531CB4" w:rsidRPr="007626BA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FBDD1B" w14:textId="05878551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311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5E15EB" w14:textId="75627CB2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311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7BD2A7" w14:textId="3254D3C8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1,438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4D3B4A" w14:textId="1974C72D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1,438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1CB4" w:rsidRPr="007626BA" w14:paraId="5396EC5C" w14:textId="77777777" w:rsidTr="00531CB4">
        <w:trPr>
          <w:trHeight w:val="20"/>
        </w:trPr>
        <w:tc>
          <w:tcPr>
            <w:tcW w:w="1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678E9B" w14:textId="0133359A" w:rsidR="00531CB4" w:rsidRPr="007626BA" w:rsidRDefault="00531CB4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8DB883" w14:textId="1DF38BA1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299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EC5934" w14:textId="119E4E77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299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26CAAE" w14:textId="16478E4C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1,388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3A1DD2" w14:textId="712E4B7B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1,388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1CB4" w:rsidRPr="007626BA" w14:paraId="44210175" w14:textId="77777777" w:rsidTr="00531CB4">
        <w:trPr>
          <w:trHeight w:val="20"/>
        </w:trPr>
        <w:tc>
          <w:tcPr>
            <w:tcW w:w="1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F674EA" w14:textId="77777777" w:rsidR="00531CB4" w:rsidRPr="007626BA" w:rsidRDefault="00531CB4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08A9B8" w14:textId="10FCA06C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299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63C7DF" w14:textId="32A0AF8E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299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F76930" w14:textId="44A075D7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1,388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8B329A" w14:textId="26B95E2A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1,388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1CB4" w:rsidRPr="007626BA" w14:paraId="61435316" w14:textId="77777777" w:rsidTr="00531CB4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1B23B" w14:textId="278308A9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F5B47" w14:textId="77777777" w:rsidR="00531CB4" w:rsidRPr="007626BA" w:rsidRDefault="00531CB4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809FD" w14:textId="5808D850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42108" w14:textId="4B64072F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3D598" w14:textId="3046F30B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1,240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61012" w14:textId="7FBD2FC0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1,240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</w:tr>
      <w:tr w:rsidR="00531CB4" w:rsidRPr="007626BA" w14:paraId="5F33EDEB" w14:textId="77777777" w:rsidTr="00531CB4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756F2" w14:textId="31CDDD5C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F6797" w14:textId="77777777" w:rsidR="00531CB4" w:rsidRPr="007626BA" w:rsidRDefault="00531CB4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Pamplona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C4BAC" w14:textId="26A82B40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007DC" w14:textId="7610AEFA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A5EDD" w14:textId="694068DD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5F2E5" w14:textId="5767FDF5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</w:tr>
      <w:tr w:rsidR="00531CB4" w:rsidRPr="007626BA" w14:paraId="175ABF54" w14:textId="77777777" w:rsidTr="00531CB4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B2916" w14:textId="03364B8A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418B2" w14:textId="790C64F7" w:rsidR="00531CB4" w:rsidRPr="007626BA" w:rsidRDefault="00531CB4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Santa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Praxedes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C4403" w14:textId="1238A106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9D744" w14:textId="6518FEB0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44409" w14:textId="30A49892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302AE" w14:textId="365A556D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84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</w:tr>
      <w:tr w:rsidR="00531CB4" w:rsidRPr="007626BA" w14:paraId="3957670D" w14:textId="77777777" w:rsidTr="00531CB4">
        <w:trPr>
          <w:trHeight w:val="20"/>
        </w:trPr>
        <w:tc>
          <w:tcPr>
            <w:tcW w:w="1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6AC592" w14:textId="77777777" w:rsidR="00531CB4" w:rsidRPr="007626BA" w:rsidRDefault="00531CB4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CAR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A3F1C3" w14:textId="66ECA7A1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7E7B1D" w14:textId="3D505F33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45E6FE" w14:textId="4C541BC3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BB87D9" w14:textId="0CBAFEFD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1CB4" w:rsidRPr="007626BA" w14:paraId="63D7F3E5" w14:textId="77777777" w:rsidTr="00531CB4">
        <w:trPr>
          <w:trHeight w:val="20"/>
        </w:trPr>
        <w:tc>
          <w:tcPr>
            <w:tcW w:w="1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921AE" w14:textId="77777777" w:rsidR="00531CB4" w:rsidRPr="007626BA" w:rsidRDefault="00531CB4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Apayao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C879A6" w14:textId="48D5561E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EFBCA2" w14:textId="72B35501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2458D5" w14:textId="6383D5F2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70D63E" w14:textId="523455C2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1CB4" w:rsidRPr="007626BA" w14:paraId="26DF840C" w14:textId="77777777" w:rsidTr="00531CB4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47D31" w14:textId="4A675748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3BB50" w14:textId="122347CA" w:rsidR="00531CB4" w:rsidRPr="007626BA" w:rsidRDefault="00531CB4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Calanasan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Bayag</w:t>
            </w:r>
            <w:proofErr w:type="spellEnd"/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0F5C1" w14:textId="3F625EB7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0ED9D" w14:textId="3B20D288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89932" w14:textId="3339B423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9E1FD" w14:textId="1B1F563F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</w:tr>
      <w:tr w:rsidR="00531CB4" w:rsidRPr="007626BA" w14:paraId="06E4A3C8" w14:textId="77777777" w:rsidTr="00531CB4">
        <w:trPr>
          <w:trHeight w:val="20"/>
        </w:trPr>
        <w:tc>
          <w:tcPr>
            <w:tcW w:w="12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991BB" w14:textId="5653BBE7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96D1" w14:textId="77777777" w:rsidR="00531CB4" w:rsidRPr="007626BA" w:rsidRDefault="00531CB4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Luna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DEBDB" w14:textId="532D1646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E3554" w14:textId="3AD81891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0D29F" w14:textId="3C036E70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D0850" w14:textId="7C0B5F9E" w:rsidR="00531CB4" w:rsidRPr="007626BA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7626BA">
              <w:rPr>
                <w:rFonts w:ascii="Arial" w:eastAsia="Times New Roman" w:hAnsi="Arial" w:cs="Arial"/>
                <w:i/>
                <w:iCs/>
                <w:color w:val="00000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</w:tr>
    </w:tbl>
    <w:p w14:paraId="7AE4B349" w14:textId="1522310C" w:rsidR="00AF4A42" w:rsidRPr="00AF4A42" w:rsidRDefault="00AF4A42" w:rsidP="00531CB4">
      <w:pPr>
        <w:spacing w:after="0" w:line="240" w:lineRule="auto"/>
        <w:ind w:left="720" w:hanging="14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531CB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A131E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conducted.</w:t>
      </w:r>
    </w:p>
    <w:p w14:paraId="28A67A53" w14:textId="7185F769" w:rsidR="00390262" w:rsidRPr="00531CB4" w:rsidRDefault="00D72DD6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DSWD-FOs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II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and</w:t>
      </w:r>
      <w:r w:rsidR="00531CB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7E9E58EB" w14:textId="77777777" w:rsidR="00227A76" w:rsidRDefault="00227A76" w:rsidP="00227A76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1B80D5" w14:textId="1ABE37E1" w:rsidR="00531CB4" w:rsidRDefault="008575CE" w:rsidP="00531CB4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31CB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1E895C2D" w14:textId="2C360C8B" w:rsidR="00531CB4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  <w:r w:rsidRPr="00531CB4">
        <w:rPr>
          <w:rFonts w:ascii="Arial" w:eastAsia="Arial" w:hAnsi="Arial" w:cs="Arial"/>
          <w:bCs/>
          <w:sz w:val="24"/>
          <w:szCs w:val="24"/>
        </w:rPr>
        <w:t>A</w:t>
      </w:r>
      <w:r w:rsidR="00531CB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Cs/>
          <w:sz w:val="24"/>
          <w:szCs w:val="24"/>
        </w:rPr>
        <w:t>total</w:t>
      </w:r>
      <w:r w:rsidR="00531CB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Cs/>
          <w:sz w:val="24"/>
          <w:szCs w:val="24"/>
        </w:rPr>
        <w:t>of</w:t>
      </w:r>
      <w:r w:rsidR="00531CB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D5B7C" w:rsidRPr="00BD5B7C">
        <w:rPr>
          <w:rFonts w:ascii="Arial" w:eastAsia="Arial" w:hAnsi="Arial" w:cs="Arial"/>
          <w:b/>
          <w:color w:val="0070C0"/>
          <w:sz w:val="24"/>
          <w:szCs w:val="24"/>
        </w:rPr>
        <w:t xml:space="preserve">470,000.00 </w:t>
      </w:r>
      <w:r w:rsidRPr="00531CB4">
        <w:rPr>
          <w:rFonts w:ascii="Arial" w:eastAsia="Arial" w:hAnsi="Arial" w:cs="Arial"/>
          <w:bCs/>
          <w:sz w:val="24"/>
          <w:szCs w:val="24"/>
        </w:rPr>
        <w:t>worth</w:t>
      </w:r>
      <w:r w:rsidR="00531CB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Cs/>
          <w:sz w:val="24"/>
          <w:szCs w:val="24"/>
        </w:rPr>
        <w:t>of</w:t>
      </w:r>
      <w:r w:rsidR="00531CB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Cs/>
          <w:sz w:val="24"/>
          <w:szCs w:val="24"/>
        </w:rPr>
        <w:t>assistance</w:t>
      </w:r>
      <w:r w:rsidR="00531CB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Cs/>
          <w:sz w:val="24"/>
          <w:szCs w:val="24"/>
        </w:rPr>
        <w:t>was</w:t>
      </w:r>
      <w:r w:rsidR="00531CB4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 w:rsidRPr="00531CB4">
        <w:rPr>
          <w:rFonts w:ascii="Arial" w:eastAsia="Arial" w:hAnsi="Arial" w:cs="Arial"/>
          <w:bCs/>
          <w:sz w:val="24"/>
          <w:szCs w:val="24"/>
        </w:rPr>
        <w:t>provided</w:t>
      </w:r>
      <w:r w:rsidR="00BD5B7C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>
        <w:rPr>
          <w:rFonts w:ascii="Arial" w:eastAsia="Arial" w:hAnsi="Arial" w:cs="Arial"/>
          <w:bCs/>
          <w:sz w:val="24"/>
          <w:szCs w:val="24"/>
        </w:rPr>
        <w:t xml:space="preserve">by </w:t>
      </w:r>
      <w:r w:rsidR="00BD5B7C" w:rsidRPr="00BD5B7C">
        <w:rPr>
          <w:rFonts w:ascii="Arial" w:eastAsia="Arial" w:hAnsi="Arial" w:cs="Arial"/>
          <w:b/>
          <w:bCs/>
          <w:color w:val="0070C0"/>
          <w:sz w:val="24"/>
          <w:szCs w:val="24"/>
        </w:rPr>
        <w:t>DSWD</w:t>
      </w:r>
      <w:r w:rsidR="00BD5B7C" w:rsidRPr="00BD5B7C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Cs/>
          <w:sz w:val="24"/>
          <w:szCs w:val="24"/>
        </w:rPr>
        <w:t>to</w:t>
      </w:r>
      <w:r w:rsidR="00531CB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Cs/>
          <w:sz w:val="24"/>
          <w:szCs w:val="24"/>
        </w:rPr>
        <w:t>the</w:t>
      </w:r>
      <w:r w:rsidR="00531CB4">
        <w:rPr>
          <w:rFonts w:ascii="Arial" w:eastAsia="Arial" w:hAnsi="Arial" w:cs="Arial"/>
          <w:bCs/>
          <w:sz w:val="24"/>
          <w:szCs w:val="24"/>
        </w:rPr>
        <w:t xml:space="preserve"> </w:t>
      </w:r>
      <w:r w:rsidR="00BD5B7C">
        <w:rPr>
          <w:rFonts w:ascii="Arial" w:eastAsia="Arial" w:hAnsi="Arial" w:cs="Arial"/>
          <w:bCs/>
          <w:sz w:val="24"/>
          <w:szCs w:val="24"/>
        </w:rPr>
        <w:t xml:space="preserve">affected </w:t>
      </w:r>
      <w:r w:rsidRPr="00531CB4">
        <w:rPr>
          <w:rFonts w:ascii="Arial" w:eastAsia="Arial" w:hAnsi="Arial" w:cs="Arial"/>
          <w:bCs/>
          <w:sz w:val="24"/>
          <w:szCs w:val="24"/>
        </w:rPr>
        <w:t>families</w:t>
      </w:r>
      <w:r w:rsidR="00BD5B7C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Cs/>
          <w:sz w:val="24"/>
          <w:szCs w:val="24"/>
        </w:rPr>
        <w:t>(see</w:t>
      </w:r>
      <w:r w:rsidR="00531CB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Cs/>
          <w:sz w:val="24"/>
          <w:szCs w:val="24"/>
        </w:rPr>
        <w:t>Table</w:t>
      </w:r>
      <w:r w:rsidR="00531CB4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531CB4">
        <w:rPr>
          <w:rFonts w:ascii="Arial" w:eastAsia="Arial" w:hAnsi="Arial" w:cs="Arial"/>
          <w:bCs/>
          <w:sz w:val="24"/>
          <w:szCs w:val="24"/>
        </w:rPr>
        <w:t>4).</w:t>
      </w:r>
    </w:p>
    <w:p w14:paraId="5E682F8D" w14:textId="77777777" w:rsidR="00531CB4" w:rsidRDefault="00531CB4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bCs/>
          <w:sz w:val="24"/>
          <w:szCs w:val="24"/>
        </w:rPr>
      </w:pPr>
    </w:p>
    <w:p w14:paraId="2734FC07" w14:textId="04E5F467" w:rsidR="003D4131" w:rsidRDefault="00AF7C70" w:rsidP="00531CB4">
      <w:pPr>
        <w:pStyle w:val="ListParagraph"/>
        <w:spacing w:after="0" w:line="240" w:lineRule="auto"/>
        <w:ind w:left="360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AF7C70">
        <w:rPr>
          <w:rFonts w:ascii="Arial" w:eastAsia="Arial" w:hAnsi="Arial" w:cs="Arial"/>
          <w:b/>
          <w:i/>
          <w:iCs/>
        </w:rPr>
        <w:t>Table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="00BD5B7C">
        <w:rPr>
          <w:rFonts w:ascii="Arial" w:eastAsia="Arial" w:hAnsi="Arial" w:cs="Arial"/>
          <w:b/>
          <w:i/>
          <w:iCs/>
        </w:rPr>
        <w:t>4</w:t>
      </w:r>
      <w:r w:rsidRPr="00AF7C70">
        <w:rPr>
          <w:rFonts w:ascii="Arial" w:eastAsia="Arial" w:hAnsi="Arial" w:cs="Arial"/>
          <w:b/>
          <w:i/>
          <w:iCs/>
        </w:rPr>
        <w:t>.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Cost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of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Assistance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Provided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to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Affected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Families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/</w:t>
      </w:r>
      <w:r w:rsidR="00531CB4">
        <w:rPr>
          <w:rFonts w:ascii="Arial" w:eastAsia="Arial" w:hAnsi="Arial" w:cs="Arial"/>
          <w:b/>
          <w:i/>
          <w:iCs/>
        </w:rPr>
        <w:t xml:space="preserve"> </w:t>
      </w:r>
      <w:r w:rsidRPr="00AF7C70">
        <w:rPr>
          <w:rFonts w:ascii="Arial" w:eastAsia="Arial" w:hAnsi="Arial" w:cs="Arial"/>
          <w:b/>
          <w:i/>
          <w:iCs/>
        </w:rPr>
        <w:t>Persons</w:t>
      </w:r>
    </w:p>
    <w:tbl>
      <w:tblPr>
        <w:tblW w:w="4805" w:type="pct"/>
        <w:tblInd w:w="383" w:type="dxa"/>
        <w:tblLook w:val="04A0" w:firstRow="1" w:lastRow="0" w:firstColumn="1" w:lastColumn="0" w:noHBand="0" w:noVBand="1"/>
      </w:tblPr>
      <w:tblGrid>
        <w:gridCol w:w="386"/>
        <w:gridCol w:w="1253"/>
        <w:gridCol w:w="1544"/>
        <w:gridCol w:w="1544"/>
        <w:gridCol w:w="1544"/>
        <w:gridCol w:w="1544"/>
        <w:gridCol w:w="1542"/>
      </w:tblGrid>
      <w:tr w:rsidR="00531CB4" w:rsidRPr="00531CB4" w14:paraId="41FD5461" w14:textId="77777777" w:rsidTr="00531CB4">
        <w:trPr>
          <w:trHeight w:val="20"/>
        </w:trPr>
        <w:tc>
          <w:tcPr>
            <w:tcW w:w="8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AF178E" w14:textId="77777777" w:rsidR="00531CB4" w:rsidRPr="00531CB4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PROVINCE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MUNICIPALITY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4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27693E" w14:textId="77777777" w:rsidR="00531CB4" w:rsidRPr="00531CB4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COST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ASSISTANCE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1CB4" w:rsidRPr="00531CB4" w14:paraId="1ADB30BC" w14:textId="77777777" w:rsidTr="00531CB4">
        <w:trPr>
          <w:trHeight w:val="20"/>
        </w:trPr>
        <w:tc>
          <w:tcPr>
            <w:tcW w:w="8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E9AD373" w14:textId="77777777" w:rsidR="00531CB4" w:rsidRPr="00531CB4" w:rsidRDefault="00531CB4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4AE9DD3" w14:textId="77777777" w:rsidR="00531CB4" w:rsidRPr="00531CB4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DSWD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E96039" w14:textId="77777777" w:rsidR="00531CB4" w:rsidRPr="00531CB4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LGU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1D49DE" w14:textId="77777777" w:rsidR="00531CB4" w:rsidRPr="00531CB4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NGOs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A7975A" w14:textId="77777777" w:rsidR="00531CB4" w:rsidRPr="00531CB4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OTHERS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661908" w14:textId="77777777" w:rsidR="00531CB4" w:rsidRPr="00531CB4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1CB4" w:rsidRPr="00531CB4" w14:paraId="4812FBB2" w14:textId="77777777" w:rsidTr="00531CB4">
        <w:trPr>
          <w:trHeight w:val="20"/>
        </w:trPr>
        <w:tc>
          <w:tcPr>
            <w:tcW w:w="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E95431" w14:textId="77777777" w:rsidR="00531CB4" w:rsidRPr="00531CB4" w:rsidRDefault="00531CB4" w:rsidP="00531CB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34FC8F9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470,000.00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6DDC4E2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4D6F66E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5B8BC1E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B15A2CA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470,000.00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1CB4" w:rsidRPr="00531CB4" w14:paraId="08EC808C" w14:textId="77777777" w:rsidTr="00531CB4">
        <w:trPr>
          <w:trHeight w:val="20"/>
        </w:trPr>
        <w:tc>
          <w:tcPr>
            <w:tcW w:w="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4EAD1D" w14:textId="77777777" w:rsidR="00531CB4" w:rsidRPr="00531CB4" w:rsidRDefault="00531CB4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REGION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II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453F605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470,000.00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411F868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073786A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8DF2AB0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647573E8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470,000.00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1CB4" w:rsidRPr="00531CB4" w14:paraId="66131B2C" w14:textId="77777777" w:rsidTr="00531CB4">
        <w:trPr>
          <w:trHeight w:val="20"/>
        </w:trPr>
        <w:tc>
          <w:tcPr>
            <w:tcW w:w="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C3899" w14:textId="77777777" w:rsidR="00531CB4" w:rsidRPr="00531CB4" w:rsidRDefault="00531CB4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Cagayan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3E43933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470,000.00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3573177E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B591EEF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504685A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55242102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b/>
                <w:bCs/>
                <w:color w:val="000000"/>
              </w:rPr>
              <w:t>470,000.00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531CB4" w:rsidRPr="00531CB4" w14:paraId="0D274177" w14:textId="77777777" w:rsidTr="00531CB4">
        <w:trPr>
          <w:trHeight w:val="20"/>
        </w:trPr>
        <w:tc>
          <w:tcPr>
            <w:tcW w:w="2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651D6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32F8" w14:textId="77777777" w:rsidR="00531CB4" w:rsidRPr="00531CB4" w:rsidRDefault="00531CB4" w:rsidP="00531CB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531CB4">
              <w:rPr>
                <w:rFonts w:ascii="Arial" w:eastAsia="Times New Roman" w:hAnsi="Arial" w:cs="Arial"/>
                <w:i/>
                <w:iCs/>
                <w:color w:val="000000"/>
              </w:rPr>
              <w:t>Claveria</w:t>
            </w:r>
            <w:proofErr w:type="spellEnd"/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61EB8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i/>
                <w:iCs/>
                <w:color w:val="000000"/>
              </w:rPr>
              <w:t>470,000.00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575C1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i/>
                <w:iCs/>
                <w:color w:val="00000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318CC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i/>
                <w:iCs/>
                <w:color w:val="00000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B1FFA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i/>
                <w:iCs/>
                <w:color w:val="000000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99CE" w14:textId="77777777" w:rsidR="00531CB4" w:rsidRPr="00531CB4" w:rsidRDefault="00531CB4" w:rsidP="00531CB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r w:rsidRPr="00531CB4">
              <w:rPr>
                <w:rFonts w:ascii="Arial" w:eastAsia="Times New Roman" w:hAnsi="Arial" w:cs="Arial"/>
                <w:i/>
                <w:iCs/>
                <w:color w:val="000000"/>
              </w:rPr>
              <w:t>470,000.00</w:t>
            </w:r>
            <w:r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</w:p>
        </w:tc>
      </w:tr>
    </w:tbl>
    <w:p w14:paraId="63D70635" w14:textId="7AC75BC3" w:rsidR="00531CB4" w:rsidRPr="00531CB4" w:rsidRDefault="00531CB4" w:rsidP="00531CB4">
      <w:pPr>
        <w:pStyle w:val="ListParagraph"/>
        <w:spacing w:after="0" w:line="240" w:lineRule="auto"/>
        <w:ind w:left="78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II</w:t>
      </w:r>
    </w:p>
    <w:p w14:paraId="33F5E955" w14:textId="77777777" w:rsidR="00531CB4" w:rsidRDefault="00531CB4">
      <w:pPr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br w:type="page"/>
      </w:r>
    </w:p>
    <w:p w14:paraId="6AEB858C" w14:textId="4D182FFD" w:rsidR="001149A2" w:rsidRPr="00125AB7" w:rsidRDefault="001149A2" w:rsidP="00531CB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531CB4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250A21C7" w14:textId="77777777" w:rsidR="004818A5" w:rsidRPr="00301B78" w:rsidRDefault="004818A5" w:rsidP="00531CB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4818A5" w:rsidRPr="00227A76" w14:paraId="2651D093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0F0DAC84" w:rsidR="004818A5" w:rsidRPr="00227A76" w:rsidRDefault="004818A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4818A5" w:rsidRPr="00227A76" w14:paraId="54326432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4DE7310C" w:rsidR="004818A5" w:rsidRPr="00227A76" w:rsidRDefault="00830A87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</w:t>
            </w:r>
            <w:r w:rsidR="00BD5B7C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5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October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4818A5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4BE37AD3" w:rsidR="004818A5" w:rsidRPr="00227A76" w:rsidRDefault="004818A5" w:rsidP="00531CB4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Disaster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Response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Operations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Monitoring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Information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Center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(DROMIC)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DSWD-DRMB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continues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to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closely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coordinate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with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concerned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field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76300E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offices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for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significant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reports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on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status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affected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families,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assistance,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and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relief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efforts.</w:t>
            </w:r>
          </w:p>
        </w:tc>
      </w:tr>
    </w:tbl>
    <w:p w14:paraId="1C01AC28" w14:textId="77777777" w:rsidR="00E97EC4" w:rsidRPr="00475847" w:rsidRDefault="00E97EC4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3FFF034" w:rsidR="001149A2" w:rsidRDefault="001149A2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 w:rsidR="0076300E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DB4F03" w:rsidRPr="00227A76" w14:paraId="69CF665B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5033BB68" w:rsidR="00DB4F03" w:rsidRPr="00227A76" w:rsidRDefault="00DB4F03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902F26" w:rsidRPr="00227A76" w14:paraId="5A01C911" w14:textId="77777777" w:rsidTr="006E5529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9EFA7A" w14:textId="0883C306" w:rsidR="00902F26" w:rsidRPr="00227A76" w:rsidRDefault="002A4F48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25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902F26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October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="00902F26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5D4932" w14:textId="77777777" w:rsidR="002A4F48" w:rsidRPr="00227A76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The Disaster Response Management Division (DRMD) of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CAR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plans to preposition food and non-food items (FNFIs) to identified warehouses. The DRMD is currently identifying and coordinating with other agencies/organizations for warehouses.</w:t>
            </w:r>
          </w:p>
          <w:p w14:paraId="3F8028EF" w14:textId="77777777" w:rsidR="002A4F48" w:rsidRPr="00227A76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The DRMD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staff are on standby to render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duty at the Operations Center and monitored the status on the ground as well as the alert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level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status and weather updates.</w:t>
            </w:r>
          </w:p>
          <w:p w14:paraId="2BCFAE3B" w14:textId="77777777" w:rsidR="002A4F48" w:rsidRPr="00227A76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 Provincial Social Welfare and Development Teams (PSWADT) DRMD PDO IIs were informed of the situation.</w:t>
            </w:r>
          </w:p>
          <w:p w14:paraId="5E5F1C26" w14:textId="77777777" w:rsidR="002A4F48" w:rsidRPr="00227A76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Municipal Action Teams are on standby.</w:t>
            </w:r>
          </w:p>
          <w:p w14:paraId="7E4D429E" w14:textId="77777777" w:rsidR="002A4F48" w:rsidRPr="00227A76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Continuous coordination by the DRMD PDO IIs assigned in the PSWADTs with the LDRRMOs for updates.</w:t>
            </w:r>
          </w:p>
          <w:p w14:paraId="615498BD" w14:textId="77777777" w:rsidR="002A4F48" w:rsidRPr="00227A76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Rapid Emergency Telecommunications Team (RETT) including the International Maritime/Marine Satellite (INMARSAT) equipment are on standby.</w:t>
            </w:r>
          </w:p>
          <w:p w14:paraId="19768C46" w14:textId="77777777" w:rsidR="002A4F48" w:rsidRPr="00227A76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DSWD-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FO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CAR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prepared reports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regarding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weather disturbance and shared it to the end users.</w:t>
            </w:r>
          </w:p>
          <w:p w14:paraId="235C31E6" w14:textId="77777777" w:rsidR="002A4F48" w:rsidRPr="00227A76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Ms. Mary Ann G. </w:t>
            </w:r>
            <w:proofErr w:type="spellStart"/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Buclao</w:t>
            </w:r>
            <w:proofErr w:type="spellEnd"/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attended the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Pre-disaster Risk Assessment Me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eting via video teleconferencing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. </w:t>
            </w:r>
          </w:p>
          <w:p w14:paraId="1AC52BFF" w14:textId="77777777" w:rsidR="002A4F48" w:rsidRPr="00227A76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CAR is in close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coordination with Cordillera Regional Disaster Risk Reduction and Management Council Emergency Operations Center for updates.</w:t>
            </w:r>
          </w:p>
          <w:p w14:paraId="76E0915E" w14:textId="77777777" w:rsidR="002A4F48" w:rsidRPr="00227A76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QRT and Delta Teams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are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on standby for possible deployment.</w:t>
            </w:r>
          </w:p>
          <w:p w14:paraId="73224887" w14:textId="77777777" w:rsidR="002A4F48" w:rsidRPr="00227A76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Susceptibility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map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were cascaded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to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PSWADTs for their guidance.</w:t>
            </w:r>
          </w:p>
          <w:p w14:paraId="54FBC6AD" w14:textId="378F4CF7" w:rsidR="002A4F48" w:rsidRPr="00227A76" w:rsidRDefault="002A4F48" w:rsidP="002A4F48">
            <w:pPr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Evacuation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Center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list was updated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for dissemination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.</w:t>
            </w:r>
          </w:p>
        </w:tc>
      </w:tr>
    </w:tbl>
    <w:p w14:paraId="7F77B452" w14:textId="167F3FB1" w:rsidR="003502CC" w:rsidRDefault="003502CC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9EE640A" w14:textId="434AEDDC" w:rsidR="001A2DB6" w:rsidRDefault="001A2DB6" w:rsidP="00531C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>DSWD-FO</w:t>
      </w:r>
      <w:r w:rsidR="00531CB4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A2DB6" w:rsidRPr="00227A76" w14:paraId="01DEED40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80E85B" w14:textId="77777777" w:rsidR="001A2DB6" w:rsidRPr="00227A76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B5EE0B1" w14:textId="22EFAD92" w:rsidR="001A2DB6" w:rsidRPr="00227A76" w:rsidRDefault="001A2DB6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SITUATIONS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/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ACTIONS</w:t>
            </w:r>
            <w:r w:rsidR="00531CB4" w:rsidRPr="00227A76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b/>
                <w:sz w:val="19"/>
                <w:szCs w:val="19"/>
              </w:rPr>
              <w:t>UNDERTAKEN</w:t>
            </w:r>
          </w:p>
        </w:tc>
      </w:tr>
      <w:tr w:rsidR="002A4F48" w:rsidRPr="00227A76" w14:paraId="6E434F92" w14:textId="77777777" w:rsidTr="008A15F5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BE118" w14:textId="7CA7159A" w:rsidR="00266BF5" w:rsidRPr="00227A76" w:rsidRDefault="00266BF5" w:rsidP="00531C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24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October</w:t>
            </w:r>
            <w:r w:rsidR="00531CB4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ECD16E" w14:textId="77777777" w:rsidR="002A4F48" w:rsidRPr="00227A76" w:rsidRDefault="002A4F48" w:rsidP="002A4F48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Due to impassable roads going to Santa </w:t>
            </w:r>
            <w:proofErr w:type="spellStart"/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Praxedes</w:t>
            </w:r>
            <w:proofErr w:type="spellEnd"/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caused by landslide, the 300 FFPs intended for the affected families were not delivered. Hence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,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the said FFPs already augmented to the municipality of </w:t>
            </w:r>
            <w:proofErr w:type="spellStart"/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Claveria</w:t>
            </w:r>
            <w:proofErr w:type="spellEnd"/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.</w:t>
            </w:r>
          </w:p>
          <w:p w14:paraId="1D8B90B9" w14:textId="77777777" w:rsidR="00227A76" w:rsidRPr="00227A76" w:rsidRDefault="002A4F48" w:rsidP="00227A76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II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issued an advisory to DRMD-DMRT, SWADTs, and MATs of Cagayan (2nd </w:t>
            </w:r>
            <w:r w:rsidR="00227A76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District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) for the activation of duty </w:t>
            </w:r>
            <w:r w:rsidR="00227A76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team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.</w:t>
            </w:r>
          </w:p>
          <w:p w14:paraId="65B7E06A" w14:textId="77777777" w:rsidR="00227A76" w:rsidRPr="00227A76" w:rsidRDefault="002A4F48" w:rsidP="00227A76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Activated duty of DRMD-DMRT, SWADTs, MATs of Cagayan (2nd </w:t>
            </w:r>
            <w:r w:rsidR="00227A76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District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) starting </w:t>
            </w:r>
            <w:r w:rsidR="00227A76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24 October 2020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to continuously coordinate with their P/LDRRMCs if there are concerns need to be addressed by the </w:t>
            </w:r>
            <w:r w:rsidR="00227A76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Field Office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.</w:t>
            </w:r>
          </w:p>
          <w:p w14:paraId="64666F6A" w14:textId="77777777" w:rsidR="00227A76" w:rsidRPr="00227A76" w:rsidRDefault="00227A76" w:rsidP="00227A76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DSWD-FO II </w:t>
            </w:r>
            <w:r w:rsidR="002A4F48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through the SWADT of Cagayan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 and </w:t>
            </w:r>
            <w:r w:rsidR="002A4F48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P/C/MATs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closely coordinate </w:t>
            </w:r>
            <w:r w:rsidR="002A4F48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with the LGUs of 2nd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District </w:t>
            </w:r>
            <w:r w:rsidR="002A4F48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of Cagayan to continuously monitor the situation of the affected families.</w:t>
            </w:r>
          </w:p>
          <w:p w14:paraId="668743DC" w14:textId="6F2BCE83" w:rsidR="002A4F48" w:rsidRPr="00227A76" w:rsidRDefault="002A4F48" w:rsidP="00227A76">
            <w:pPr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19"/>
                <w:szCs w:val="19"/>
              </w:rPr>
            </w:pP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The Disaster Response Information Management Section (DRIMS) </w:t>
            </w:r>
            <w:r w:rsidR="00227A76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of DSWD-FO II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is continuously monitoring the </w:t>
            </w:r>
            <w:r w:rsidR="00227A76"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 xml:space="preserve">weather disturbances through </w:t>
            </w:r>
            <w:r w:rsidRPr="00227A76">
              <w:rPr>
                <w:rFonts w:ascii="Arial" w:eastAsia="Arial" w:hAnsi="Arial" w:cs="Arial"/>
                <w:color w:val="0070C0"/>
                <w:sz w:val="19"/>
                <w:szCs w:val="19"/>
              </w:rPr>
              <w:t>the PAGASA weather bulletin/advisory.</w:t>
            </w:r>
          </w:p>
        </w:tc>
      </w:tr>
    </w:tbl>
    <w:p w14:paraId="1972A35C" w14:textId="06A091B1" w:rsidR="001A2DB6" w:rsidRDefault="001A2DB6" w:rsidP="00531CB4">
      <w:pPr>
        <w:spacing w:after="0" w:line="240" w:lineRule="auto"/>
        <w:contextualSpacing/>
        <w:rPr>
          <w:rFonts w:ascii="Arial" w:eastAsia="Arial" w:hAnsi="Arial" w:cs="Arial"/>
          <w:i/>
          <w:szCs w:val="24"/>
        </w:rPr>
      </w:pPr>
    </w:p>
    <w:p w14:paraId="71B0386D" w14:textId="59C06565" w:rsidR="001149A2" w:rsidRPr="00005366" w:rsidRDefault="001149A2" w:rsidP="00531CB4">
      <w:pPr>
        <w:spacing w:after="0" w:line="240" w:lineRule="auto"/>
        <w:contextualSpacing/>
        <w:jc w:val="center"/>
        <w:rPr>
          <w:rFonts w:ascii="Arial" w:eastAsia="Arial" w:hAnsi="Arial" w:cs="Arial"/>
          <w:i/>
          <w:szCs w:val="24"/>
        </w:rPr>
      </w:pPr>
      <w:r w:rsidRPr="00005366">
        <w:rPr>
          <w:rFonts w:ascii="Arial" w:eastAsia="Arial" w:hAnsi="Arial" w:cs="Arial"/>
          <w:i/>
          <w:szCs w:val="24"/>
        </w:rPr>
        <w:t>*****</w:t>
      </w:r>
    </w:p>
    <w:p w14:paraId="0670C53D" w14:textId="5C0ED8A9" w:rsidR="004818A5" w:rsidRPr="001E33B7" w:rsidRDefault="004818A5" w:rsidP="00531CB4">
      <w:pPr>
        <w:spacing w:after="0" w:line="240" w:lineRule="auto"/>
        <w:contextualSpacing/>
        <w:jc w:val="both"/>
        <w:rPr>
          <w:rFonts w:ascii="Arial" w:eastAsia="Arial" w:hAnsi="Arial" w:cs="Arial"/>
          <w:i/>
          <w:szCs w:val="24"/>
        </w:rPr>
      </w:pP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Disaster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Response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Operations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Monitoring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and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Information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Center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(DROMIC)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of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the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DSWD-DRMB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is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closely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coordinating</w:t>
      </w:r>
      <w:r w:rsidR="00531CB4">
        <w:rPr>
          <w:rFonts w:ascii="Arial" w:eastAsia="Arial" w:hAnsi="Arial" w:cs="Arial"/>
          <w:i/>
          <w:szCs w:val="24"/>
          <w:highlight w:val="white"/>
        </w:rPr>
        <w:t xml:space="preserve"> </w:t>
      </w:r>
      <w:r w:rsidRPr="001E33B7">
        <w:rPr>
          <w:rFonts w:ascii="Arial" w:eastAsia="Arial" w:hAnsi="Arial" w:cs="Arial"/>
          <w:i/>
          <w:szCs w:val="24"/>
          <w:highlight w:val="white"/>
        </w:rPr>
        <w:t>with</w:t>
      </w:r>
      <w:r w:rsidR="00BD5B7C">
        <w:rPr>
          <w:rFonts w:ascii="Arial" w:eastAsia="Arial" w:hAnsi="Arial" w:cs="Arial"/>
          <w:i/>
          <w:szCs w:val="24"/>
          <w:highlight w:val="white"/>
        </w:rPr>
        <w:t xml:space="preserve"> concerned </w:t>
      </w:r>
      <w:r w:rsidRPr="001E33B7">
        <w:rPr>
          <w:rFonts w:ascii="Arial" w:eastAsia="Arial" w:hAnsi="Arial" w:cs="Arial"/>
          <w:i/>
          <w:szCs w:val="24"/>
          <w:highlight w:val="white"/>
        </w:rPr>
        <w:t>DSWD</w:t>
      </w:r>
      <w:r w:rsidR="00BD5B7C">
        <w:rPr>
          <w:rFonts w:ascii="Arial" w:eastAsia="Arial" w:hAnsi="Arial" w:cs="Arial"/>
          <w:i/>
          <w:szCs w:val="24"/>
        </w:rPr>
        <w:t xml:space="preserve"> Field Offices </w:t>
      </w:r>
      <w:r w:rsidR="00AC67DF">
        <w:rPr>
          <w:rFonts w:ascii="Arial" w:eastAsia="Arial" w:hAnsi="Arial" w:cs="Arial"/>
          <w:i/>
          <w:szCs w:val="24"/>
        </w:rPr>
        <w:t>f</w:t>
      </w:r>
      <w:r w:rsidRPr="001E33B7">
        <w:rPr>
          <w:rFonts w:ascii="Arial" w:eastAsia="Arial" w:hAnsi="Arial" w:cs="Arial"/>
          <w:i/>
          <w:szCs w:val="24"/>
        </w:rPr>
        <w:t>or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any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significant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disaster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response</w:t>
      </w:r>
      <w:r w:rsidR="00531CB4">
        <w:rPr>
          <w:rFonts w:ascii="Arial" w:eastAsia="Arial" w:hAnsi="Arial" w:cs="Arial"/>
          <w:i/>
          <w:szCs w:val="24"/>
        </w:rPr>
        <w:t xml:space="preserve"> </w:t>
      </w:r>
      <w:r w:rsidRPr="001E33B7">
        <w:rPr>
          <w:rFonts w:ascii="Arial" w:eastAsia="Arial" w:hAnsi="Arial" w:cs="Arial"/>
          <w:i/>
          <w:szCs w:val="24"/>
        </w:rPr>
        <w:t>updates.</w:t>
      </w:r>
      <w:bookmarkStart w:id="1" w:name="_GoBack"/>
      <w:bookmarkEnd w:id="1"/>
    </w:p>
    <w:p w14:paraId="1AFBCB5D" w14:textId="0D9D5B58" w:rsidR="00C51F84" w:rsidRDefault="00C51F84" w:rsidP="00531CB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227A76" w14:paraId="517A2C24" w14:textId="77777777" w:rsidTr="00227A76">
        <w:tc>
          <w:tcPr>
            <w:tcW w:w="4868" w:type="dxa"/>
          </w:tcPr>
          <w:p w14:paraId="69BA90A4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Prepared by:</w:t>
            </w:r>
          </w:p>
          <w:p w14:paraId="354BDD30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14:paraId="182D16AA" w14:textId="2798A687" w:rsidR="00227A76" w:rsidRPr="00227A76" w:rsidRDefault="00227A76" w:rsidP="00531CB4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MARC LEO L. BUTAC</w:t>
            </w:r>
          </w:p>
        </w:tc>
        <w:tc>
          <w:tcPr>
            <w:tcW w:w="4869" w:type="dxa"/>
          </w:tcPr>
          <w:p w14:paraId="26ADB565" w14:textId="43112F15" w:rsidR="00227A76" w:rsidRPr="00BD5B7C" w:rsidRDefault="00227A76" w:rsidP="00227A76">
            <w:pPr>
              <w:contextualSpacing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Releasing Officer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:</w:t>
            </w:r>
          </w:p>
          <w:p w14:paraId="7114B92F" w14:textId="77777777" w:rsid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</w:p>
          <w:p w14:paraId="14CB2C96" w14:textId="01A4B483" w:rsidR="00227A76" w:rsidRPr="00227A76" w:rsidRDefault="00227A76" w:rsidP="00227A76">
            <w:pPr>
              <w:contextualSpacing/>
              <w:jc w:val="both"/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white"/>
              </w:rPr>
              <w:t>LESLIE JAWILI</w:t>
            </w:r>
          </w:p>
        </w:tc>
      </w:tr>
    </w:tbl>
    <w:p w14:paraId="5F50F1E1" w14:textId="1A8E8CC1" w:rsidR="00191B40" w:rsidRPr="00227A76" w:rsidRDefault="00191B40" w:rsidP="00227A7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sectPr w:rsidR="00191B40" w:rsidRPr="00227A76" w:rsidSect="00146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03752" w14:textId="77777777" w:rsidR="003764A6" w:rsidRDefault="003764A6">
      <w:pPr>
        <w:spacing w:after="0" w:line="240" w:lineRule="auto"/>
      </w:pPr>
      <w:r>
        <w:separator/>
      </w:r>
    </w:p>
  </w:endnote>
  <w:endnote w:type="continuationSeparator" w:id="0">
    <w:p w14:paraId="6D6E9DFE" w14:textId="77777777" w:rsidR="003764A6" w:rsidRDefault="0037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531CB4" w:rsidRDefault="00531CB4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09334631" w:rsidR="00531CB4" w:rsidRDefault="00531CB4" w:rsidP="0026409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27A76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27A76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264096">
      <w:rPr>
        <w:rFonts w:ascii="Arial" w:eastAsia="Arial" w:hAnsi="Arial" w:cs="Arial"/>
        <w:sz w:val="14"/>
        <w:szCs w:val="14"/>
      </w:rPr>
      <w:t>DSWD DROMIC Report #</w:t>
    </w:r>
    <w:r>
      <w:rPr>
        <w:rFonts w:ascii="Arial" w:eastAsia="Arial" w:hAnsi="Arial" w:cs="Arial"/>
        <w:sz w:val="14"/>
        <w:szCs w:val="14"/>
      </w:rPr>
      <w:t xml:space="preserve">1 on Heavy Rainfall due to </w:t>
    </w:r>
    <w:r w:rsidR="00BD5B7C">
      <w:rPr>
        <w:rFonts w:ascii="Arial" w:eastAsia="Arial" w:hAnsi="Arial" w:cs="Arial"/>
        <w:sz w:val="14"/>
        <w:szCs w:val="14"/>
      </w:rPr>
      <w:t xml:space="preserve">Frontal System </w:t>
    </w:r>
    <w:r w:rsidRPr="00264096">
      <w:rPr>
        <w:rFonts w:ascii="Arial" w:eastAsia="Arial" w:hAnsi="Arial" w:cs="Arial"/>
        <w:sz w:val="14"/>
        <w:szCs w:val="14"/>
      </w:rPr>
      <w:t xml:space="preserve">as of </w:t>
    </w:r>
    <w:r w:rsidR="00BD5B7C">
      <w:rPr>
        <w:rFonts w:ascii="Arial" w:eastAsia="Arial" w:hAnsi="Arial" w:cs="Arial"/>
        <w:sz w:val="14"/>
        <w:szCs w:val="14"/>
      </w:rPr>
      <w:t xml:space="preserve">25 </w:t>
    </w:r>
    <w:r w:rsidRPr="00264096">
      <w:rPr>
        <w:rFonts w:ascii="Arial" w:eastAsia="Arial" w:hAnsi="Arial" w:cs="Arial"/>
        <w:sz w:val="14"/>
        <w:szCs w:val="14"/>
      </w:rPr>
      <w:t>October 2020, 6PM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7EF84" w14:textId="77777777" w:rsidR="003764A6" w:rsidRDefault="003764A6">
      <w:pPr>
        <w:spacing w:after="0" w:line="240" w:lineRule="auto"/>
      </w:pPr>
      <w:r>
        <w:separator/>
      </w:r>
    </w:p>
  </w:footnote>
  <w:footnote w:type="continuationSeparator" w:id="0">
    <w:p w14:paraId="5EE0E910" w14:textId="77777777" w:rsidR="003764A6" w:rsidRDefault="0037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531CB4" w:rsidRDefault="00531CB4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5B407B4">
          <wp:simplePos x="0" y="0"/>
          <wp:positionH relativeFrom="margin">
            <wp:posOffset>3543300</wp:posOffset>
          </wp:positionH>
          <wp:positionV relativeFrom="paragraph">
            <wp:posOffset>38100</wp:posOffset>
          </wp:positionV>
          <wp:extent cx="2641600" cy="762635"/>
          <wp:effectExtent l="0" t="0" r="0" b="0"/>
          <wp:wrapTight wrapText="bothSides">
            <wp:wrapPolygon edited="0">
              <wp:start x="14954" y="0"/>
              <wp:lineTo x="4829" y="4316"/>
              <wp:lineTo x="2025" y="5935"/>
              <wp:lineTo x="1713" y="20503"/>
              <wp:lineTo x="14954" y="21042"/>
              <wp:lineTo x="17290" y="21042"/>
              <wp:lineTo x="17446" y="21042"/>
              <wp:lineTo x="18848" y="17805"/>
              <wp:lineTo x="19471" y="17266"/>
              <wp:lineTo x="19783" y="12949"/>
              <wp:lineTo x="19938" y="7014"/>
              <wp:lineTo x="18692" y="2158"/>
              <wp:lineTo x="17290" y="0"/>
              <wp:lineTo x="149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531CB4" w:rsidRDefault="00531CB4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531CB4" w:rsidRDefault="00531CB4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531CB4" w:rsidRPr="00AC4062" w:rsidRDefault="00531CB4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531CB4" w:rsidRDefault="0053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7F"/>
    <w:multiLevelType w:val="multilevel"/>
    <w:tmpl w:val="6F0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D5776"/>
    <w:multiLevelType w:val="hybridMultilevel"/>
    <w:tmpl w:val="4AFAC682"/>
    <w:lvl w:ilvl="0" w:tplc="F1E20E98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67B70"/>
    <w:multiLevelType w:val="multilevel"/>
    <w:tmpl w:val="928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B71C1"/>
    <w:multiLevelType w:val="multilevel"/>
    <w:tmpl w:val="E83C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53666"/>
    <w:multiLevelType w:val="multilevel"/>
    <w:tmpl w:val="778A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611BA"/>
    <w:multiLevelType w:val="multilevel"/>
    <w:tmpl w:val="6EC6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668C5"/>
    <w:multiLevelType w:val="hybridMultilevel"/>
    <w:tmpl w:val="2C18E7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C53CD"/>
    <w:multiLevelType w:val="multilevel"/>
    <w:tmpl w:val="4924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5A76DA"/>
    <w:multiLevelType w:val="multilevel"/>
    <w:tmpl w:val="9EBA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6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7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8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42F0302"/>
    <w:multiLevelType w:val="hybridMultilevel"/>
    <w:tmpl w:val="D59441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C1766"/>
    <w:multiLevelType w:val="hybridMultilevel"/>
    <w:tmpl w:val="A90A83F4"/>
    <w:lvl w:ilvl="0" w:tplc="2C423CFE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D783B"/>
    <w:multiLevelType w:val="multilevel"/>
    <w:tmpl w:val="777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8"/>
  </w:num>
  <w:num w:numId="3">
    <w:abstractNumId w:val="16"/>
  </w:num>
  <w:num w:numId="4">
    <w:abstractNumId w:val="23"/>
  </w:num>
  <w:num w:numId="5">
    <w:abstractNumId w:val="24"/>
  </w:num>
  <w:num w:numId="6">
    <w:abstractNumId w:val="33"/>
  </w:num>
  <w:num w:numId="7">
    <w:abstractNumId w:val="22"/>
  </w:num>
  <w:num w:numId="8">
    <w:abstractNumId w:val="36"/>
  </w:num>
  <w:num w:numId="9">
    <w:abstractNumId w:val="21"/>
  </w:num>
  <w:num w:numId="10">
    <w:abstractNumId w:val="30"/>
  </w:num>
  <w:num w:numId="11">
    <w:abstractNumId w:val="17"/>
  </w:num>
  <w:num w:numId="12">
    <w:abstractNumId w:val="34"/>
  </w:num>
  <w:num w:numId="13">
    <w:abstractNumId w:val="29"/>
  </w:num>
  <w:num w:numId="14">
    <w:abstractNumId w:val="26"/>
  </w:num>
  <w:num w:numId="15">
    <w:abstractNumId w:val="39"/>
  </w:num>
  <w:num w:numId="16">
    <w:abstractNumId w:val="19"/>
  </w:num>
  <w:num w:numId="17">
    <w:abstractNumId w:val="40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5"/>
  </w:num>
  <w:num w:numId="20">
    <w:abstractNumId w:val="3"/>
    <w:lvlOverride w:ilvl="0">
      <w:lvl w:ilvl="0">
        <w:numFmt w:val="upperRoman"/>
        <w:lvlText w:val="%1."/>
        <w:lvlJc w:val="right"/>
      </w:lvl>
    </w:lvlOverride>
  </w:num>
  <w:num w:numId="21">
    <w:abstractNumId w:val="6"/>
  </w:num>
  <w:num w:numId="22">
    <w:abstractNumId w:val="31"/>
  </w:num>
  <w:num w:numId="23">
    <w:abstractNumId w:val="2"/>
  </w:num>
  <w:num w:numId="24">
    <w:abstractNumId w:val="32"/>
  </w:num>
  <w:num w:numId="25">
    <w:abstractNumId w:val="9"/>
  </w:num>
  <w:num w:numId="26">
    <w:abstractNumId w:val="25"/>
  </w:num>
  <w:num w:numId="27">
    <w:abstractNumId w:val="28"/>
  </w:num>
  <w:num w:numId="28">
    <w:abstractNumId w:val="7"/>
  </w:num>
  <w:num w:numId="29">
    <w:abstractNumId w:val="5"/>
  </w:num>
  <w:num w:numId="30">
    <w:abstractNumId w:val="27"/>
  </w:num>
  <w:num w:numId="31">
    <w:abstractNumId w:val="1"/>
  </w:num>
  <w:num w:numId="32">
    <w:abstractNumId w:val="18"/>
  </w:num>
  <w:num w:numId="33">
    <w:abstractNumId w:val="41"/>
  </w:num>
  <w:num w:numId="34">
    <w:abstractNumId w:val="13"/>
  </w:num>
  <w:num w:numId="35">
    <w:abstractNumId w:val="8"/>
  </w:num>
  <w:num w:numId="36">
    <w:abstractNumId w:val="42"/>
  </w:num>
  <w:num w:numId="37">
    <w:abstractNumId w:val="15"/>
  </w:num>
  <w:num w:numId="38">
    <w:abstractNumId w:val="0"/>
  </w:num>
  <w:num w:numId="39">
    <w:abstractNumId w:val="10"/>
  </w:num>
  <w:num w:numId="40">
    <w:abstractNumId w:val="37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5D10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0CA7"/>
    <w:rsid w:val="00057C6C"/>
    <w:rsid w:val="000668AE"/>
    <w:rsid w:val="00072210"/>
    <w:rsid w:val="00072A78"/>
    <w:rsid w:val="000738E9"/>
    <w:rsid w:val="000756E2"/>
    <w:rsid w:val="00083789"/>
    <w:rsid w:val="00085C02"/>
    <w:rsid w:val="00085C5D"/>
    <w:rsid w:val="00092955"/>
    <w:rsid w:val="00096310"/>
    <w:rsid w:val="000A1B57"/>
    <w:rsid w:val="000A32A5"/>
    <w:rsid w:val="000A79D3"/>
    <w:rsid w:val="000B23B3"/>
    <w:rsid w:val="000B3563"/>
    <w:rsid w:val="000C181F"/>
    <w:rsid w:val="000C2F10"/>
    <w:rsid w:val="000C7951"/>
    <w:rsid w:val="000D062E"/>
    <w:rsid w:val="000D0CF1"/>
    <w:rsid w:val="000D2160"/>
    <w:rsid w:val="000D7B1F"/>
    <w:rsid w:val="000E38E9"/>
    <w:rsid w:val="000E7D89"/>
    <w:rsid w:val="000F0622"/>
    <w:rsid w:val="000F4719"/>
    <w:rsid w:val="000F746E"/>
    <w:rsid w:val="00103236"/>
    <w:rsid w:val="001035E6"/>
    <w:rsid w:val="001036F2"/>
    <w:rsid w:val="00103995"/>
    <w:rsid w:val="0010598D"/>
    <w:rsid w:val="001149A2"/>
    <w:rsid w:val="00115E4B"/>
    <w:rsid w:val="00125AB7"/>
    <w:rsid w:val="0012718C"/>
    <w:rsid w:val="00132701"/>
    <w:rsid w:val="00132BC2"/>
    <w:rsid w:val="00135103"/>
    <w:rsid w:val="001467AB"/>
    <w:rsid w:val="0015498C"/>
    <w:rsid w:val="00155842"/>
    <w:rsid w:val="00155FE8"/>
    <w:rsid w:val="00156641"/>
    <w:rsid w:val="001618D4"/>
    <w:rsid w:val="00171F54"/>
    <w:rsid w:val="001847A6"/>
    <w:rsid w:val="0018575D"/>
    <w:rsid w:val="00186433"/>
    <w:rsid w:val="00186A92"/>
    <w:rsid w:val="0018777D"/>
    <w:rsid w:val="00190343"/>
    <w:rsid w:val="00191B40"/>
    <w:rsid w:val="001A2DB6"/>
    <w:rsid w:val="001B2088"/>
    <w:rsid w:val="001B4682"/>
    <w:rsid w:val="001B6619"/>
    <w:rsid w:val="001B76F6"/>
    <w:rsid w:val="001C0464"/>
    <w:rsid w:val="001D5A3E"/>
    <w:rsid w:val="001E5944"/>
    <w:rsid w:val="001E6EAF"/>
    <w:rsid w:val="001F0486"/>
    <w:rsid w:val="0020205D"/>
    <w:rsid w:val="00204633"/>
    <w:rsid w:val="00204FE4"/>
    <w:rsid w:val="002160E8"/>
    <w:rsid w:val="00216757"/>
    <w:rsid w:val="00222413"/>
    <w:rsid w:val="00222E7B"/>
    <w:rsid w:val="00227A76"/>
    <w:rsid w:val="002316D0"/>
    <w:rsid w:val="002328B4"/>
    <w:rsid w:val="00250D5A"/>
    <w:rsid w:val="00253C40"/>
    <w:rsid w:val="00264096"/>
    <w:rsid w:val="002646B6"/>
    <w:rsid w:val="00266BF5"/>
    <w:rsid w:val="00276297"/>
    <w:rsid w:val="00282674"/>
    <w:rsid w:val="00284C9A"/>
    <w:rsid w:val="002851FF"/>
    <w:rsid w:val="00293CD5"/>
    <w:rsid w:val="002A05A1"/>
    <w:rsid w:val="002A4F48"/>
    <w:rsid w:val="002B0EC1"/>
    <w:rsid w:val="002B44BD"/>
    <w:rsid w:val="002B71C0"/>
    <w:rsid w:val="002B79B5"/>
    <w:rsid w:val="002C4B17"/>
    <w:rsid w:val="002C7968"/>
    <w:rsid w:val="002D320D"/>
    <w:rsid w:val="002D3EC7"/>
    <w:rsid w:val="002D6344"/>
    <w:rsid w:val="002D7DFE"/>
    <w:rsid w:val="002F482E"/>
    <w:rsid w:val="002F4C95"/>
    <w:rsid w:val="002F5643"/>
    <w:rsid w:val="002F57CF"/>
    <w:rsid w:val="003015C1"/>
    <w:rsid w:val="00301B78"/>
    <w:rsid w:val="00301E1C"/>
    <w:rsid w:val="00302866"/>
    <w:rsid w:val="00312BF1"/>
    <w:rsid w:val="00313E22"/>
    <w:rsid w:val="003169F2"/>
    <w:rsid w:val="0031795A"/>
    <w:rsid w:val="00323ECA"/>
    <w:rsid w:val="003267B5"/>
    <w:rsid w:val="003337EF"/>
    <w:rsid w:val="003502CC"/>
    <w:rsid w:val="0035250A"/>
    <w:rsid w:val="0035686E"/>
    <w:rsid w:val="00371C7A"/>
    <w:rsid w:val="00373F11"/>
    <w:rsid w:val="003764A6"/>
    <w:rsid w:val="00384A16"/>
    <w:rsid w:val="00390262"/>
    <w:rsid w:val="0039157E"/>
    <w:rsid w:val="00393D07"/>
    <w:rsid w:val="003A21C5"/>
    <w:rsid w:val="003C3015"/>
    <w:rsid w:val="003D1A05"/>
    <w:rsid w:val="003D4131"/>
    <w:rsid w:val="003E47D2"/>
    <w:rsid w:val="003F0F20"/>
    <w:rsid w:val="003F7C3B"/>
    <w:rsid w:val="00406176"/>
    <w:rsid w:val="00412747"/>
    <w:rsid w:val="00415BD0"/>
    <w:rsid w:val="00416CD0"/>
    <w:rsid w:val="00420C68"/>
    <w:rsid w:val="00422596"/>
    <w:rsid w:val="00422948"/>
    <w:rsid w:val="00432F91"/>
    <w:rsid w:val="004347A5"/>
    <w:rsid w:val="0044080C"/>
    <w:rsid w:val="00447724"/>
    <w:rsid w:val="0045410C"/>
    <w:rsid w:val="004664E2"/>
    <w:rsid w:val="00466953"/>
    <w:rsid w:val="00474826"/>
    <w:rsid w:val="00475847"/>
    <w:rsid w:val="004818A5"/>
    <w:rsid w:val="00487906"/>
    <w:rsid w:val="00490FAC"/>
    <w:rsid w:val="004A129A"/>
    <w:rsid w:val="004A4E86"/>
    <w:rsid w:val="004B2C6D"/>
    <w:rsid w:val="004B55B3"/>
    <w:rsid w:val="004B6643"/>
    <w:rsid w:val="004B68ED"/>
    <w:rsid w:val="004C3428"/>
    <w:rsid w:val="004C4558"/>
    <w:rsid w:val="004D1CE1"/>
    <w:rsid w:val="004D6D5C"/>
    <w:rsid w:val="004E029C"/>
    <w:rsid w:val="004E3562"/>
    <w:rsid w:val="004E58E2"/>
    <w:rsid w:val="004E5E91"/>
    <w:rsid w:val="004F0312"/>
    <w:rsid w:val="004F224A"/>
    <w:rsid w:val="004F3CA8"/>
    <w:rsid w:val="00503072"/>
    <w:rsid w:val="0050510D"/>
    <w:rsid w:val="00507A1F"/>
    <w:rsid w:val="00511126"/>
    <w:rsid w:val="00531CB4"/>
    <w:rsid w:val="00545184"/>
    <w:rsid w:val="005500EC"/>
    <w:rsid w:val="00554BA5"/>
    <w:rsid w:val="00561D19"/>
    <w:rsid w:val="00570583"/>
    <w:rsid w:val="00574ACE"/>
    <w:rsid w:val="005752B6"/>
    <w:rsid w:val="0058313A"/>
    <w:rsid w:val="005838F4"/>
    <w:rsid w:val="00590A75"/>
    <w:rsid w:val="00590B6B"/>
    <w:rsid w:val="00591EB6"/>
    <w:rsid w:val="005A0782"/>
    <w:rsid w:val="005B7463"/>
    <w:rsid w:val="005B7B3E"/>
    <w:rsid w:val="005C3FD3"/>
    <w:rsid w:val="005C603B"/>
    <w:rsid w:val="005F43B5"/>
    <w:rsid w:val="00603419"/>
    <w:rsid w:val="006043DE"/>
    <w:rsid w:val="00605D37"/>
    <w:rsid w:val="00613411"/>
    <w:rsid w:val="0061793C"/>
    <w:rsid w:val="00620AA1"/>
    <w:rsid w:val="0062401D"/>
    <w:rsid w:val="00626D16"/>
    <w:rsid w:val="006332E2"/>
    <w:rsid w:val="006466CA"/>
    <w:rsid w:val="00651F59"/>
    <w:rsid w:val="00662BAE"/>
    <w:rsid w:val="00666C2A"/>
    <w:rsid w:val="00667C97"/>
    <w:rsid w:val="00672917"/>
    <w:rsid w:val="0069788A"/>
    <w:rsid w:val="006A6903"/>
    <w:rsid w:val="006B7F71"/>
    <w:rsid w:val="006C7E5F"/>
    <w:rsid w:val="006D3A63"/>
    <w:rsid w:val="006D3AD7"/>
    <w:rsid w:val="006E5529"/>
    <w:rsid w:val="006F0526"/>
    <w:rsid w:val="006F0656"/>
    <w:rsid w:val="006F2B45"/>
    <w:rsid w:val="006F7673"/>
    <w:rsid w:val="00702671"/>
    <w:rsid w:val="00703F69"/>
    <w:rsid w:val="00714674"/>
    <w:rsid w:val="00721CF9"/>
    <w:rsid w:val="007221BB"/>
    <w:rsid w:val="007313BB"/>
    <w:rsid w:val="0073140C"/>
    <w:rsid w:val="0073758B"/>
    <w:rsid w:val="007530BB"/>
    <w:rsid w:val="007534D1"/>
    <w:rsid w:val="007550BB"/>
    <w:rsid w:val="0076076A"/>
    <w:rsid w:val="007626BA"/>
    <w:rsid w:val="0076300E"/>
    <w:rsid w:val="00766452"/>
    <w:rsid w:val="00772729"/>
    <w:rsid w:val="00776A1F"/>
    <w:rsid w:val="007776EC"/>
    <w:rsid w:val="00794161"/>
    <w:rsid w:val="007975DE"/>
    <w:rsid w:val="007B50B5"/>
    <w:rsid w:val="007B6FD8"/>
    <w:rsid w:val="007D6598"/>
    <w:rsid w:val="007D6982"/>
    <w:rsid w:val="007E07D5"/>
    <w:rsid w:val="007E75A9"/>
    <w:rsid w:val="00806045"/>
    <w:rsid w:val="0081334A"/>
    <w:rsid w:val="00822FBE"/>
    <w:rsid w:val="0082655B"/>
    <w:rsid w:val="00830A87"/>
    <w:rsid w:val="00847E56"/>
    <w:rsid w:val="008524BB"/>
    <w:rsid w:val="008575CE"/>
    <w:rsid w:val="00861D51"/>
    <w:rsid w:val="008654A6"/>
    <w:rsid w:val="00871F0E"/>
    <w:rsid w:val="00881123"/>
    <w:rsid w:val="00882766"/>
    <w:rsid w:val="00883BF9"/>
    <w:rsid w:val="0089614A"/>
    <w:rsid w:val="008A0185"/>
    <w:rsid w:val="008A15F5"/>
    <w:rsid w:val="008A445C"/>
    <w:rsid w:val="008B1217"/>
    <w:rsid w:val="008C6987"/>
    <w:rsid w:val="008C69B2"/>
    <w:rsid w:val="008C6D94"/>
    <w:rsid w:val="008E4068"/>
    <w:rsid w:val="008E4435"/>
    <w:rsid w:val="008E6D8F"/>
    <w:rsid w:val="008F1FFB"/>
    <w:rsid w:val="00901E90"/>
    <w:rsid w:val="00902944"/>
    <w:rsid w:val="00902F26"/>
    <w:rsid w:val="009042CD"/>
    <w:rsid w:val="0090615F"/>
    <w:rsid w:val="009112F7"/>
    <w:rsid w:val="0091510D"/>
    <w:rsid w:val="00921894"/>
    <w:rsid w:val="00927484"/>
    <w:rsid w:val="009279A3"/>
    <w:rsid w:val="00931158"/>
    <w:rsid w:val="00942EDD"/>
    <w:rsid w:val="00943EC5"/>
    <w:rsid w:val="0094428C"/>
    <w:rsid w:val="00945742"/>
    <w:rsid w:val="009673D4"/>
    <w:rsid w:val="00970CF8"/>
    <w:rsid w:val="00974E76"/>
    <w:rsid w:val="00975BF1"/>
    <w:rsid w:val="009804E3"/>
    <w:rsid w:val="009808ED"/>
    <w:rsid w:val="00982647"/>
    <w:rsid w:val="00984944"/>
    <w:rsid w:val="00985089"/>
    <w:rsid w:val="0099075C"/>
    <w:rsid w:val="00995ABB"/>
    <w:rsid w:val="00997925"/>
    <w:rsid w:val="009A7847"/>
    <w:rsid w:val="009B13DB"/>
    <w:rsid w:val="009B29FC"/>
    <w:rsid w:val="009B5C96"/>
    <w:rsid w:val="009C3611"/>
    <w:rsid w:val="009D33A6"/>
    <w:rsid w:val="009D6FC9"/>
    <w:rsid w:val="009D7FD6"/>
    <w:rsid w:val="009E122F"/>
    <w:rsid w:val="009E14A6"/>
    <w:rsid w:val="009E6AB7"/>
    <w:rsid w:val="009F1937"/>
    <w:rsid w:val="009F6591"/>
    <w:rsid w:val="00A055F1"/>
    <w:rsid w:val="00A068F2"/>
    <w:rsid w:val="00A16701"/>
    <w:rsid w:val="00A1706A"/>
    <w:rsid w:val="00A2198F"/>
    <w:rsid w:val="00A46680"/>
    <w:rsid w:val="00A61C95"/>
    <w:rsid w:val="00A63054"/>
    <w:rsid w:val="00A772F8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B7E86"/>
    <w:rsid w:val="00AC0AAF"/>
    <w:rsid w:val="00AC1544"/>
    <w:rsid w:val="00AC4062"/>
    <w:rsid w:val="00AC5192"/>
    <w:rsid w:val="00AC67DF"/>
    <w:rsid w:val="00AD4FF6"/>
    <w:rsid w:val="00AE3539"/>
    <w:rsid w:val="00AF4A42"/>
    <w:rsid w:val="00AF7C70"/>
    <w:rsid w:val="00B002F0"/>
    <w:rsid w:val="00B02EDE"/>
    <w:rsid w:val="00B13D07"/>
    <w:rsid w:val="00B165CD"/>
    <w:rsid w:val="00B17722"/>
    <w:rsid w:val="00B225BA"/>
    <w:rsid w:val="00B22722"/>
    <w:rsid w:val="00B31859"/>
    <w:rsid w:val="00B40F59"/>
    <w:rsid w:val="00B42CA2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86A3A"/>
    <w:rsid w:val="00B93C24"/>
    <w:rsid w:val="00BA1138"/>
    <w:rsid w:val="00BB2F4A"/>
    <w:rsid w:val="00BC2AFC"/>
    <w:rsid w:val="00BC57D7"/>
    <w:rsid w:val="00BC7E2F"/>
    <w:rsid w:val="00BD3D15"/>
    <w:rsid w:val="00BD5B7C"/>
    <w:rsid w:val="00C009E9"/>
    <w:rsid w:val="00C018FB"/>
    <w:rsid w:val="00C039EE"/>
    <w:rsid w:val="00C0568D"/>
    <w:rsid w:val="00C11712"/>
    <w:rsid w:val="00C1261C"/>
    <w:rsid w:val="00C16E9F"/>
    <w:rsid w:val="00C21609"/>
    <w:rsid w:val="00C2287F"/>
    <w:rsid w:val="00C27F09"/>
    <w:rsid w:val="00C32ABA"/>
    <w:rsid w:val="00C407D1"/>
    <w:rsid w:val="00C51F84"/>
    <w:rsid w:val="00C6118B"/>
    <w:rsid w:val="00C61BA3"/>
    <w:rsid w:val="00C64C7C"/>
    <w:rsid w:val="00C71876"/>
    <w:rsid w:val="00C71B5A"/>
    <w:rsid w:val="00C72F8D"/>
    <w:rsid w:val="00C7746C"/>
    <w:rsid w:val="00C8577A"/>
    <w:rsid w:val="00C9090C"/>
    <w:rsid w:val="00C94159"/>
    <w:rsid w:val="00CA5787"/>
    <w:rsid w:val="00CA74C5"/>
    <w:rsid w:val="00CB2F52"/>
    <w:rsid w:val="00CB4B47"/>
    <w:rsid w:val="00CB57AA"/>
    <w:rsid w:val="00CC4362"/>
    <w:rsid w:val="00CC621C"/>
    <w:rsid w:val="00CC6B2B"/>
    <w:rsid w:val="00CD395F"/>
    <w:rsid w:val="00CF10D1"/>
    <w:rsid w:val="00D0216E"/>
    <w:rsid w:val="00D0357D"/>
    <w:rsid w:val="00D05A14"/>
    <w:rsid w:val="00D064F1"/>
    <w:rsid w:val="00D10EA4"/>
    <w:rsid w:val="00D1301F"/>
    <w:rsid w:val="00D17CB0"/>
    <w:rsid w:val="00D2680B"/>
    <w:rsid w:val="00D32E3A"/>
    <w:rsid w:val="00D40721"/>
    <w:rsid w:val="00D41FCC"/>
    <w:rsid w:val="00D44C73"/>
    <w:rsid w:val="00D461A2"/>
    <w:rsid w:val="00D468D6"/>
    <w:rsid w:val="00D50A8D"/>
    <w:rsid w:val="00D61622"/>
    <w:rsid w:val="00D61AA6"/>
    <w:rsid w:val="00D63528"/>
    <w:rsid w:val="00D63CC6"/>
    <w:rsid w:val="00D72DD6"/>
    <w:rsid w:val="00D85B45"/>
    <w:rsid w:val="00D91F25"/>
    <w:rsid w:val="00DA43D9"/>
    <w:rsid w:val="00DA7DBC"/>
    <w:rsid w:val="00DB0323"/>
    <w:rsid w:val="00DB4B44"/>
    <w:rsid w:val="00DB4F03"/>
    <w:rsid w:val="00DC2272"/>
    <w:rsid w:val="00DC4256"/>
    <w:rsid w:val="00DC458A"/>
    <w:rsid w:val="00DC7C16"/>
    <w:rsid w:val="00DD070D"/>
    <w:rsid w:val="00DD2EC8"/>
    <w:rsid w:val="00DD3DDF"/>
    <w:rsid w:val="00DE0ABF"/>
    <w:rsid w:val="00DE2C90"/>
    <w:rsid w:val="00DE69F0"/>
    <w:rsid w:val="00DF06D9"/>
    <w:rsid w:val="00DF2733"/>
    <w:rsid w:val="00DF728B"/>
    <w:rsid w:val="00DF7907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4580"/>
    <w:rsid w:val="00E755D3"/>
    <w:rsid w:val="00E8312E"/>
    <w:rsid w:val="00E857FC"/>
    <w:rsid w:val="00E97EC4"/>
    <w:rsid w:val="00EA3B3D"/>
    <w:rsid w:val="00EA5158"/>
    <w:rsid w:val="00EB23E4"/>
    <w:rsid w:val="00EB581D"/>
    <w:rsid w:val="00EC1834"/>
    <w:rsid w:val="00EC24DD"/>
    <w:rsid w:val="00ED336C"/>
    <w:rsid w:val="00EE4D06"/>
    <w:rsid w:val="00EE646E"/>
    <w:rsid w:val="00EE68FA"/>
    <w:rsid w:val="00EF0E3A"/>
    <w:rsid w:val="00EF2BE1"/>
    <w:rsid w:val="00EF34B8"/>
    <w:rsid w:val="00EF477F"/>
    <w:rsid w:val="00EF56B8"/>
    <w:rsid w:val="00EF58C6"/>
    <w:rsid w:val="00EF5DAB"/>
    <w:rsid w:val="00F1223F"/>
    <w:rsid w:val="00F1669C"/>
    <w:rsid w:val="00F21A16"/>
    <w:rsid w:val="00F32143"/>
    <w:rsid w:val="00F52DEB"/>
    <w:rsid w:val="00F638DF"/>
    <w:rsid w:val="00F63AF5"/>
    <w:rsid w:val="00F70396"/>
    <w:rsid w:val="00F707A6"/>
    <w:rsid w:val="00F75D3D"/>
    <w:rsid w:val="00F773EB"/>
    <w:rsid w:val="00F837E5"/>
    <w:rsid w:val="00F94D14"/>
    <w:rsid w:val="00F9791D"/>
    <w:rsid w:val="00FA665B"/>
    <w:rsid w:val="00FC15CB"/>
    <w:rsid w:val="00FC3E81"/>
    <w:rsid w:val="00FC545B"/>
    <w:rsid w:val="00FC7CDE"/>
    <w:rsid w:val="00FC7F6E"/>
    <w:rsid w:val="00FD781F"/>
    <w:rsid w:val="00FE0E6C"/>
    <w:rsid w:val="00FF04E6"/>
    <w:rsid w:val="00FF1F5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PH" w:eastAsia="en-PH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F5"/>
  </w:style>
  <w:style w:type="paragraph" w:styleId="Heading1">
    <w:name w:val="heading 1"/>
    <w:basedOn w:val="Normal"/>
    <w:next w:val="Normal"/>
    <w:link w:val="Heading1Char"/>
    <w:uiPriority w:val="9"/>
    <w:qFormat/>
    <w:rsid w:val="008A15F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F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5F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5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A15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A15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5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5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5F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15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5F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rsid w:val="009B5C96"/>
    <w:pPr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  <w:style w:type="table" w:styleId="TableGrid">
    <w:name w:val="Table Grid"/>
    <w:basedOn w:val="TableNormal"/>
    <w:uiPriority w:val="39"/>
    <w:rsid w:val="006F0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A15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5F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A15F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A15F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A15F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8A15F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5F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5F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5F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5F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8A15F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A15F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A15F5"/>
    <w:rPr>
      <w:b/>
      <w:bCs/>
    </w:rPr>
  </w:style>
  <w:style w:type="character" w:styleId="Emphasis">
    <w:name w:val="Emphasis"/>
    <w:basedOn w:val="DefaultParagraphFont"/>
    <w:uiPriority w:val="20"/>
    <w:qFormat/>
    <w:rsid w:val="008A15F5"/>
    <w:rPr>
      <w:i/>
      <w:iCs/>
    </w:rPr>
  </w:style>
  <w:style w:type="paragraph" w:styleId="NoSpacing">
    <w:name w:val="No Spacing"/>
    <w:uiPriority w:val="1"/>
    <w:qFormat/>
    <w:rsid w:val="008A15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15F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15F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5F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5F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A15F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A15F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5F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A15F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A15F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5F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2BF59-6106-4AC7-B393-5A5D2950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User</cp:lastModifiedBy>
  <cp:revision>5</cp:revision>
  <dcterms:created xsi:type="dcterms:W3CDTF">2020-10-24T09:53:00Z</dcterms:created>
  <dcterms:modified xsi:type="dcterms:W3CDTF">2020-10-25T11:27:00Z</dcterms:modified>
</cp:coreProperties>
</file>