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80F" w:rsidRDefault="001E6399" w:rsidP="001F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1F580F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F580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F580F">
        <w:rPr>
          <w:rFonts w:ascii="Arial" w:eastAsia="Arial" w:hAnsi="Arial" w:cs="Arial"/>
          <w:b/>
          <w:sz w:val="32"/>
          <w:szCs w:val="32"/>
        </w:rPr>
        <w:t>.</w:t>
      </w:r>
    </w:p>
    <w:p w:rsidR="00163478" w:rsidRPr="000E28BD" w:rsidRDefault="004A15EF" w:rsidP="001F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Campo Islam</w:t>
      </w:r>
      <w:r w:rsidR="001F580F">
        <w:rPr>
          <w:rFonts w:ascii="Arial" w:eastAsia="Arial" w:hAnsi="Arial" w:cs="Arial"/>
          <w:b/>
          <w:sz w:val="32"/>
          <w:szCs w:val="32"/>
        </w:rPr>
        <w:t xml:space="preserve">, Zamboanga </w:t>
      </w:r>
      <w:r w:rsidR="00A91062">
        <w:rPr>
          <w:rFonts w:ascii="Arial" w:eastAsia="Arial" w:hAnsi="Arial" w:cs="Arial"/>
          <w:b/>
          <w:sz w:val="32"/>
          <w:szCs w:val="32"/>
        </w:rPr>
        <w:t>City</w:t>
      </w:r>
    </w:p>
    <w:p w:rsidR="001149A2" w:rsidRPr="000E28BD" w:rsidRDefault="0022455E" w:rsidP="0022455E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63478"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0201B0">
        <w:rPr>
          <w:rFonts w:ascii="Arial" w:eastAsia="Arial" w:hAnsi="Arial" w:cs="Arial"/>
          <w:sz w:val="24"/>
          <w:szCs w:val="24"/>
        </w:rPr>
        <w:t>0</w:t>
      </w:r>
      <w:r w:rsidR="005652C4">
        <w:rPr>
          <w:rFonts w:ascii="Arial" w:eastAsia="Arial" w:hAnsi="Arial" w:cs="Arial"/>
          <w:sz w:val="24"/>
          <w:szCs w:val="24"/>
        </w:rPr>
        <w:t>8</w:t>
      </w:r>
      <w:r w:rsidR="000201B0">
        <w:rPr>
          <w:rFonts w:ascii="Arial" w:eastAsia="Arial" w:hAnsi="Arial" w:cs="Arial"/>
          <w:sz w:val="24"/>
          <w:szCs w:val="24"/>
        </w:rPr>
        <w:t xml:space="preserve"> October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4A15EF"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ab/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E22C7" w:rsidRPr="000E28BD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280B24">
        <w:rPr>
          <w:rFonts w:ascii="Arial" w:hAnsi="Arial" w:cs="Arial"/>
          <w:color w:val="222222"/>
        </w:rPr>
        <w:t>30 September 2020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280B24">
        <w:rPr>
          <w:rFonts w:ascii="Arial" w:hAnsi="Arial" w:cs="Arial"/>
          <w:color w:val="222222"/>
        </w:rPr>
        <w:t>around 4:45</w:t>
      </w:r>
      <w:r w:rsidR="0027218C">
        <w:rPr>
          <w:rFonts w:ascii="Arial" w:hAnsi="Arial" w:cs="Arial"/>
          <w:color w:val="222222"/>
        </w:rPr>
        <w:t xml:space="preserve"> </w:t>
      </w:r>
      <w:r w:rsidR="00C46FBB">
        <w:rPr>
          <w:rFonts w:ascii="Arial" w:hAnsi="Arial" w:cs="Arial"/>
          <w:color w:val="222222"/>
        </w:rPr>
        <w:t>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280B24">
        <w:rPr>
          <w:rFonts w:ascii="Arial" w:hAnsi="Arial" w:cs="Arial"/>
          <w:color w:val="222222"/>
        </w:rPr>
        <w:t>Brgy</w:t>
      </w:r>
      <w:proofErr w:type="spellEnd"/>
      <w:r w:rsidR="00280B24">
        <w:rPr>
          <w:rFonts w:ascii="Arial" w:hAnsi="Arial" w:cs="Arial"/>
          <w:color w:val="222222"/>
        </w:rPr>
        <w:t xml:space="preserve">. Campo Islam, Zamboanga City, </w:t>
      </w:r>
      <w:r w:rsidR="001F580F">
        <w:rPr>
          <w:rFonts w:ascii="Arial" w:hAnsi="Arial" w:cs="Arial"/>
          <w:color w:val="222222"/>
        </w:rPr>
        <w:t>Zamboanga del Sur</w:t>
      </w:r>
      <w:r w:rsidR="000C0C06">
        <w:rPr>
          <w:rFonts w:ascii="Arial" w:hAnsi="Arial" w:cs="Arial"/>
          <w:color w:val="222222"/>
        </w:rPr>
        <w:t xml:space="preserve">. </w:t>
      </w:r>
      <w:r w:rsidR="00280B24">
        <w:rPr>
          <w:rFonts w:ascii="Arial" w:hAnsi="Arial" w:cs="Arial"/>
          <w:color w:val="222222"/>
        </w:rPr>
        <w:t>The cause of fire is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F580F">
        <w:rPr>
          <w:rFonts w:ascii="Arial" w:eastAsia="Arial" w:hAnsi="Arial" w:cs="Arial"/>
          <w:i/>
          <w:color w:val="0070C0"/>
          <w:sz w:val="16"/>
        </w:rPr>
        <w:t>IX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6F447B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6F447B">
        <w:rPr>
          <w:rFonts w:ascii="Arial" w:eastAsia="Arial" w:hAnsi="Arial" w:cs="Arial"/>
          <w:sz w:val="24"/>
          <w:szCs w:val="24"/>
        </w:rPr>
        <w:t>A total of</w:t>
      </w:r>
      <w:r w:rsidR="0008794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D12D28">
        <w:rPr>
          <w:rFonts w:ascii="Arial" w:eastAsia="Arial" w:hAnsi="Arial" w:cs="Arial"/>
          <w:b/>
          <w:color w:val="0070C0"/>
          <w:sz w:val="24"/>
          <w:szCs w:val="24"/>
        </w:rPr>
        <w:t>114</w:t>
      </w:r>
      <w:r w:rsidR="00C46FBB" w:rsidRPr="001F58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1F580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1F58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sz w:val="24"/>
          <w:szCs w:val="24"/>
        </w:rPr>
        <w:t>or</w:t>
      </w:r>
      <w:r w:rsidR="0028262A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D12D28">
        <w:rPr>
          <w:rFonts w:ascii="Arial" w:eastAsia="Arial" w:hAnsi="Arial" w:cs="Arial"/>
          <w:b/>
          <w:color w:val="0070C0"/>
          <w:sz w:val="24"/>
          <w:szCs w:val="24"/>
        </w:rPr>
        <w:t>570</w:t>
      </w:r>
      <w:r w:rsidRPr="001F58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1F580F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6F447B">
        <w:rPr>
          <w:rFonts w:ascii="Arial" w:eastAsia="Arial" w:hAnsi="Arial" w:cs="Arial"/>
          <w:sz w:val="24"/>
          <w:szCs w:val="24"/>
        </w:rPr>
        <w:t xml:space="preserve">were affected </w:t>
      </w:r>
      <w:r w:rsidR="001F580F" w:rsidRPr="001F580F">
        <w:rPr>
          <w:rFonts w:ascii="Arial" w:eastAsia="Arial" w:hAnsi="Arial" w:cs="Arial"/>
          <w:sz w:val="24"/>
          <w:szCs w:val="24"/>
        </w:rPr>
        <w:t>in</w:t>
      </w:r>
      <w:r w:rsidR="001A1CB7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E055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CE055B">
        <w:rPr>
          <w:rFonts w:ascii="Arial" w:eastAsia="Arial" w:hAnsi="Arial" w:cs="Arial"/>
          <w:b/>
          <w:color w:val="0070C0"/>
          <w:sz w:val="24"/>
          <w:szCs w:val="24"/>
        </w:rPr>
        <w:t>. Campo Islam, Zamboanga City</w:t>
      </w:r>
      <w:r w:rsidR="0055382E" w:rsidRPr="006F447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5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33"/>
        <w:gridCol w:w="1741"/>
        <w:gridCol w:w="1428"/>
        <w:gridCol w:w="1426"/>
      </w:tblGrid>
      <w:tr w:rsidR="001F580F" w:rsidRPr="001F580F" w:rsidTr="001F580F">
        <w:trPr>
          <w:trHeight w:val="30"/>
        </w:trPr>
        <w:tc>
          <w:tcPr>
            <w:tcW w:w="2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580F" w:rsidRPr="001F580F" w:rsidTr="001F580F">
        <w:trPr>
          <w:trHeight w:val="30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580F" w:rsidRPr="001F580F" w:rsidTr="001F580F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2E7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7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D12D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12D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D12D28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</w:t>
            </w:r>
            <w:r w:rsidR="001F580F"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580F" w:rsidRPr="001F580F" w:rsidTr="001F580F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2E7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7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D12D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12D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D12D28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</w:t>
            </w:r>
            <w:r w:rsidR="001F580F"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580F" w:rsidRPr="001F580F" w:rsidTr="001F580F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2E7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7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D12D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12D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  <w:r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D12D28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</w:t>
            </w:r>
            <w:r w:rsidR="001F580F" w:rsidRPr="001F58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580F" w:rsidRPr="001F580F" w:rsidTr="001F580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8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2E7D05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2E7D05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1F580F"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D12D28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114</w:t>
            </w:r>
            <w:r w:rsidR="001F580F"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1F580F" w:rsidRDefault="00D12D28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570</w:t>
            </w:r>
            <w:r w:rsidR="001F580F" w:rsidRPr="001F5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I</w:t>
      </w:r>
      <w:r w:rsidR="001F580F">
        <w:rPr>
          <w:rFonts w:ascii="Arial" w:eastAsia="Arial" w:hAnsi="Arial" w:cs="Arial"/>
          <w:i/>
          <w:color w:val="0070C0"/>
          <w:sz w:val="16"/>
        </w:rPr>
        <w:t>X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10630E" w:rsidRDefault="0010630E" w:rsidP="0010630E">
      <w:pPr>
        <w:pStyle w:val="ListParagraph"/>
        <w:widowControl/>
        <w:numPr>
          <w:ilvl w:val="1"/>
          <w:numId w:val="17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Inside Evacuation Center</w:t>
      </w:r>
    </w:p>
    <w:p w:rsidR="0010630E" w:rsidRDefault="00831F4A" w:rsidP="0010630E">
      <w:pPr>
        <w:pStyle w:val="ListParagraph"/>
        <w:widowControl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There are</w:t>
      </w:r>
      <w:r w:rsidR="0010630E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</w:t>
      </w:r>
      <w:r w:rsidR="006E67CC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65</w:t>
      </w:r>
      <w:r w:rsidR="0010630E" w:rsidRPr="001D5A8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families</w:t>
      </w:r>
      <w:r w:rsidR="0010630E" w:rsidRPr="001D5A85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10630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or </w:t>
      </w:r>
      <w:r w:rsidR="006E67CC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325</w:t>
      </w:r>
      <w:r w:rsidR="0010630E" w:rsidRPr="001D5A8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 </w:t>
      </w:r>
      <w:r w:rsidR="0010630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currently staying inside </w:t>
      </w:r>
      <w:r w:rsidR="001D5A85" w:rsidRPr="001D5A8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John </w:t>
      </w:r>
      <w:proofErr w:type="spellStart"/>
      <w:r w:rsidR="001D5A85" w:rsidRPr="001D5A8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Spirig</w:t>
      </w:r>
      <w:proofErr w:type="spellEnd"/>
      <w:r w:rsidR="001D5A85" w:rsidRPr="001D5A8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Sr. Memorial Elementary School, Campo Islam</w:t>
      </w:r>
      <w:r w:rsidR="0010630E" w:rsidRPr="001D5A8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="0010630E">
        <w:rPr>
          <w:rFonts w:ascii="Arial" w:eastAsia="Times New Roman" w:hAnsi="Arial" w:cs="Arial"/>
          <w:sz w:val="24"/>
          <w:szCs w:val="24"/>
          <w:lang w:val="en-US" w:eastAsia="en-US"/>
        </w:rPr>
        <w:t>(see Table 2).</w:t>
      </w:r>
    </w:p>
    <w:p w:rsidR="0010630E" w:rsidRDefault="0010630E" w:rsidP="0010630E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0630E" w:rsidRDefault="0010630E" w:rsidP="0010630E">
      <w:pPr>
        <w:widowControl/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375"/>
        <w:gridCol w:w="929"/>
        <w:gridCol w:w="1046"/>
        <w:gridCol w:w="885"/>
        <w:gridCol w:w="887"/>
        <w:gridCol w:w="885"/>
        <w:gridCol w:w="884"/>
      </w:tblGrid>
      <w:tr w:rsidR="0010630E" w:rsidTr="0010630E">
        <w:trPr>
          <w:trHeight w:val="20"/>
        </w:trPr>
        <w:tc>
          <w:tcPr>
            <w:tcW w:w="19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0630E" w:rsidTr="00A0535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0E" w:rsidRDefault="0010630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0E" w:rsidRDefault="0010630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0630E" w:rsidTr="00A0535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0E" w:rsidRDefault="0010630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0630E" w:rsidTr="00A05355">
        <w:trPr>
          <w:trHeight w:val="20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1D5A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6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6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</w:t>
            </w:r>
          </w:p>
        </w:tc>
      </w:tr>
      <w:tr w:rsidR="0010630E" w:rsidTr="00A05355">
        <w:trPr>
          <w:trHeight w:val="20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1D5A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6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6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</w:t>
            </w:r>
          </w:p>
        </w:tc>
      </w:tr>
      <w:tr w:rsidR="0010630E" w:rsidTr="00A05355">
        <w:trPr>
          <w:trHeight w:val="20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1D5A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6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6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</w:t>
            </w:r>
          </w:p>
        </w:tc>
      </w:tr>
      <w:tr w:rsidR="0010630E" w:rsidTr="00A0535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D5A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D5A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1063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  <w:r w:rsidR="001063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E67CC"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325</w:t>
            </w:r>
            <w:r w:rsidR="001063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6E6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E67CC">
              <w:rPr>
                <w:rFonts w:ascii="Arial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A05355" w:rsidRDefault="00A05355" w:rsidP="00831F4A">
      <w:pPr>
        <w:spacing w:after="0" w:line="240" w:lineRule="auto"/>
        <w:ind w:left="284"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7C5C8E" w:rsidRDefault="008F1723" w:rsidP="008F172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:rsidR="0010630E" w:rsidRDefault="0010630E" w:rsidP="0010630E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2060"/>
          <w:sz w:val="14"/>
          <w:szCs w:val="14"/>
        </w:rPr>
        <w:t>    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</w:t>
      </w:r>
    </w:p>
    <w:p w:rsidR="0010630E" w:rsidRDefault="0010630E" w:rsidP="0010630E">
      <w:pPr>
        <w:widowControl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</w:rPr>
      </w:pPr>
      <w:r>
        <w:rPr>
          <w:rFonts w:ascii="Arial" w:eastAsia="Times New Roman" w:hAnsi="Arial" w:cs="Arial"/>
          <w:sz w:val="24"/>
          <w:szCs w:val="24"/>
        </w:rPr>
        <w:t>There are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312C53">
        <w:rPr>
          <w:rFonts w:ascii="Arial" w:eastAsia="Times New Roman" w:hAnsi="Arial" w:cs="Arial"/>
          <w:b/>
          <w:bCs/>
          <w:color w:val="0070C0"/>
          <w:sz w:val="24"/>
          <w:szCs w:val="24"/>
        </w:rPr>
        <w:t>49</w:t>
      </w:r>
      <w:r w:rsidRPr="001715D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1715DB">
        <w:rPr>
          <w:rFonts w:ascii="Arial" w:eastAsia="Times New Roman" w:hAnsi="Arial" w:cs="Arial"/>
          <w:color w:val="0070C0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or </w:t>
      </w:r>
      <w:r w:rsidR="00312C53">
        <w:rPr>
          <w:rFonts w:ascii="Arial" w:eastAsia="Times New Roman" w:hAnsi="Arial" w:cs="Arial"/>
          <w:b/>
          <w:bCs/>
          <w:color w:val="0070C0"/>
          <w:sz w:val="24"/>
          <w:szCs w:val="24"/>
        </w:rPr>
        <w:t>245</w:t>
      </w:r>
      <w:r w:rsidRPr="001715D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>
        <w:rPr>
          <w:rFonts w:ascii="Arial" w:eastAsia="Times New Roman" w:hAnsi="Arial" w:cs="Arial"/>
          <w:sz w:val="24"/>
          <w:szCs w:val="24"/>
        </w:rPr>
        <w:t xml:space="preserve"> currently taking temporary shelter with their friends and/or relatives (see Table 3).</w:t>
      </w:r>
    </w:p>
    <w:p w:rsidR="0010630E" w:rsidRDefault="0010630E" w:rsidP="0010630E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10630E" w:rsidRDefault="0010630E" w:rsidP="0010630E">
      <w:pPr>
        <w:widowControl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3. Number of Displaced Families / Persons Outside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47"/>
        <w:gridCol w:w="1077"/>
        <w:gridCol w:w="1077"/>
        <w:gridCol w:w="1245"/>
        <w:gridCol w:w="1245"/>
      </w:tblGrid>
      <w:tr w:rsidR="0010630E" w:rsidTr="0010630E">
        <w:trPr>
          <w:trHeight w:val="20"/>
        </w:trPr>
        <w:tc>
          <w:tcPr>
            <w:tcW w:w="24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0630E" w:rsidTr="0010630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0E" w:rsidRDefault="0010630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0630E" w:rsidTr="0010630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0E" w:rsidRDefault="0010630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0630E" w:rsidTr="0010630E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2C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2C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  <w:r w:rsidR="00106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  <w:r w:rsidR="00106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0630E" w:rsidTr="0010630E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2C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2C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  <w:r w:rsidR="00106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  <w:r w:rsidR="00106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0630E" w:rsidTr="0010630E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2C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2C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  <w:r w:rsidR="00106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  <w:r w:rsidR="00106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0630E" w:rsidTr="0010630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715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  <w:r w:rsidR="001063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  <w:r w:rsidR="0010630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12C53">
              <w:rPr>
                <w:rFonts w:ascii="Arial" w:hAnsi="Arial" w:cs="Arial"/>
                <w:i/>
                <w:iCs/>
                <w:sz w:val="20"/>
                <w:szCs w:val="20"/>
              </w:rPr>
              <w:t>245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30E" w:rsidRDefault="0010630E" w:rsidP="00312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12C53">
              <w:rPr>
                <w:rFonts w:ascii="Arial" w:hAnsi="Arial" w:cs="Arial"/>
                <w:i/>
                <w:iCs/>
                <w:sz w:val="20"/>
                <w:szCs w:val="20"/>
              </w:rPr>
              <w:t>245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C5C8E" w:rsidRPr="000E28BD" w:rsidRDefault="007C5C8E" w:rsidP="007C5C8E">
      <w:pPr>
        <w:spacing w:after="0" w:line="240" w:lineRule="auto"/>
        <w:ind w:left="284"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0630E" w:rsidRDefault="0010630E" w:rsidP="00D34ED6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:rsidR="00831F4A" w:rsidRPr="00D34ED6" w:rsidRDefault="00831F4A" w:rsidP="00D34ED6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0630E" w:rsidRDefault="0010630E" w:rsidP="0010630E">
      <w:pPr>
        <w:pStyle w:val="m-4277438642171562527gmail-msonormal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2060"/>
        </w:rPr>
        <w:lastRenderedPageBreak/>
        <w:t>Assistance Provided</w:t>
      </w:r>
    </w:p>
    <w:p w:rsidR="0010630E" w:rsidRDefault="0010630E" w:rsidP="0010630E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total of </w:t>
      </w:r>
      <w:r w:rsidRPr="00831F4A">
        <w:rPr>
          <w:rFonts w:ascii="Arial" w:hAnsi="Arial" w:cs="Arial"/>
          <w:b/>
          <w:bCs/>
          <w:color w:val="0070C0"/>
        </w:rPr>
        <w:t>₱</w:t>
      </w:r>
      <w:r w:rsidR="00316BE3" w:rsidRPr="00831F4A">
        <w:rPr>
          <w:rFonts w:ascii="Arial" w:hAnsi="Arial" w:cs="Arial"/>
          <w:b/>
          <w:bCs/>
          <w:color w:val="0070C0"/>
        </w:rPr>
        <w:t>351,850.50</w:t>
      </w:r>
      <w:r w:rsidRPr="00831F4A"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</w:rPr>
        <w:t>worth of assistance was provided to the affected families</w:t>
      </w:r>
      <w:r>
        <w:rPr>
          <w:rFonts w:ascii="Arial" w:hAnsi="Arial" w:cs="Arial"/>
          <w:bCs/>
        </w:rPr>
        <w:t xml:space="preserve"> by</w:t>
      </w:r>
      <w:r>
        <w:rPr>
          <w:rFonts w:ascii="Arial" w:hAnsi="Arial" w:cs="Arial"/>
          <w:b/>
          <w:bCs/>
        </w:rPr>
        <w:t xml:space="preserve"> DSWD</w:t>
      </w:r>
      <w:r w:rsidR="00316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(see Table </w:t>
      </w:r>
      <w:r w:rsidR="00C93B71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:rsidR="0010630E" w:rsidRDefault="0010630E" w:rsidP="0010630E">
      <w:pPr>
        <w:pStyle w:val="m-4277438642171562527gmail-msonormal"/>
        <w:shd w:val="clear" w:color="auto" w:fill="FFFFFF"/>
        <w:spacing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Table </w:t>
      </w:r>
      <w:r w:rsidR="00C93B71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4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2964"/>
        <w:gridCol w:w="1217"/>
        <w:gridCol w:w="1217"/>
        <w:gridCol w:w="783"/>
        <w:gridCol w:w="1050"/>
        <w:gridCol w:w="1807"/>
      </w:tblGrid>
      <w:tr w:rsidR="0010630E" w:rsidTr="0010630E">
        <w:trPr>
          <w:trHeight w:val="20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0630E" w:rsidTr="00277D53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0E" w:rsidRDefault="0010630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0630E" w:rsidTr="00277D53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10630E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351,850.50</w:t>
            </w:r>
            <w:r w:rsidR="00106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10630E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10630E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351,850.50</w:t>
            </w:r>
          </w:p>
        </w:tc>
      </w:tr>
      <w:tr w:rsidR="0010630E" w:rsidTr="00277D53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0630E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351,850.50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0630E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06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0630E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351,850.50</w:t>
            </w:r>
          </w:p>
        </w:tc>
      </w:tr>
      <w:tr w:rsidR="0010630E" w:rsidTr="00277D53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10630E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351,850.50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10630E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063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10630E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351,850.50</w:t>
            </w:r>
          </w:p>
        </w:tc>
      </w:tr>
      <w:tr w:rsidR="0010630E" w:rsidTr="00277D5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30E" w:rsidRDefault="0010630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0E" w:rsidRDefault="00316BE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0E" w:rsidRPr="00316BE3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BE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351,850.50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0E" w:rsidRPr="00316BE3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B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="0010630E" w:rsidRPr="00316B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0E" w:rsidRPr="00316BE3" w:rsidRDefault="001063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B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0E" w:rsidRPr="00316BE3" w:rsidRDefault="0010630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B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0E" w:rsidRPr="00316BE3" w:rsidRDefault="00316BE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6BE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351,850.50</w:t>
            </w:r>
          </w:p>
        </w:tc>
      </w:tr>
    </w:tbl>
    <w:p w:rsidR="00277D53" w:rsidRDefault="00277D53" w:rsidP="00AB770E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0630E" w:rsidRDefault="0010630E" w:rsidP="001063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:rsidR="0010630E" w:rsidRPr="00B50787" w:rsidRDefault="0010630E" w:rsidP="00B5078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6F447B" w:rsidRDefault="006F447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316BE3" w:rsidP="00C124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October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B5078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B50787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50787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BE142B" w:rsidRDefault="00316BE3" w:rsidP="00BE14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October</w:t>
            </w:r>
            <w:r w:rsidR="00C46FBB"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6BE3" w:rsidRPr="00316BE3" w:rsidRDefault="00831F4A" w:rsidP="00316BE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 FO IX</w:t>
            </w:r>
            <w:r w:rsidR="00316BE3" w:rsidRPr="00316BE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150 family food packs (FFPs) and 150 hygiene kits (HKs) amounting to P351, 850.50 as per requested by CSWDO of Zamboanga City.</w:t>
            </w:r>
          </w:p>
          <w:p w:rsidR="00BE142B" w:rsidRDefault="00B50787" w:rsidP="00BE14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Social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Welfare and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Development 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>Office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>(CS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W</w:t>
            </w:r>
            <w:r w:rsidR="003302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DO)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316BE3">
              <w:rPr>
                <w:rFonts w:ascii="Arial" w:eastAsia="Arial" w:hAnsi="Arial" w:cs="Arial"/>
                <w:color w:val="0070C0"/>
                <w:sz w:val="20"/>
                <w:szCs w:val="24"/>
              </w:rPr>
              <w:t>kitchen utensils and sleeping kits to the displaced families.</w:t>
            </w:r>
          </w:p>
          <w:p w:rsidR="00C46FBB" w:rsidRPr="00BE142B" w:rsidRDefault="00BE142B" w:rsidP="00D2098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Division (DRMD) through its Disaster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Information Management Section (DRIMS) is closely coordinating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the concerned LGU for updates and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D20983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relief augmentation</w:t>
            </w: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</w:t>
            </w: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BE142B">
        <w:rPr>
          <w:rFonts w:ascii="Arial" w:eastAsia="Arial" w:hAnsi="Arial" w:cs="Arial"/>
          <w:i/>
          <w:sz w:val="20"/>
          <w:szCs w:val="24"/>
        </w:rPr>
        <w:t>IX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5A00B4" w:rsidRPr="000E28BD" w:rsidRDefault="005A00B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5A00B4" w:rsidRDefault="005A00B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A00B4"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A9" w:rsidRDefault="00DE31A9">
      <w:pPr>
        <w:spacing w:after="0" w:line="240" w:lineRule="auto"/>
      </w:pPr>
      <w:r>
        <w:separator/>
      </w:r>
    </w:p>
  </w:endnote>
  <w:endnote w:type="continuationSeparator" w:id="0">
    <w:p w:rsidR="00DE31A9" w:rsidRDefault="00DE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3302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770E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770E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280B24" w:rsidRPr="00280B24">
      <w:rPr>
        <w:rFonts w:ascii="Arial" w:eastAsia="Arial" w:hAnsi="Arial" w:cs="Arial"/>
        <w:sz w:val="12"/>
        <w:szCs w:val="18"/>
      </w:rPr>
      <w:t xml:space="preserve">DSWD DROMIC Report #1 on the Fire Incident in </w:t>
    </w:r>
    <w:proofErr w:type="spellStart"/>
    <w:r w:rsidR="00280B24" w:rsidRPr="00280B24">
      <w:rPr>
        <w:rFonts w:ascii="Arial" w:eastAsia="Arial" w:hAnsi="Arial" w:cs="Arial"/>
        <w:sz w:val="12"/>
        <w:szCs w:val="18"/>
      </w:rPr>
      <w:t>Brgy</w:t>
    </w:r>
    <w:proofErr w:type="spellEnd"/>
    <w:r w:rsidR="00280B24" w:rsidRPr="00280B24">
      <w:rPr>
        <w:rFonts w:ascii="Arial" w:eastAsia="Arial" w:hAnsi="Arial" w:cs="Arial"/>
        <w:sz w:val="12"/>
        <w:szCs w:val="18"/>
      </w:rPr>
      <w:t>. Campo Islam, Zamboanga City as of 0</w:t>
    </w:r>
    <w:r w:rsidR="001503F6">
      <w:rPr>
        <w:rFonts w:ascii="Arial" w:eastAsia="Arial" w:hAnsi="Arial" w:cs="Arial"/>
        <w:sz w:val="12"/>
        <w:szCs w:val="18"/>
      </w:rPr>
      <w:t>8</w:t>
    </w:r>
    <w:r w:rsidR="00280B24" w:rsidRPr="00280B24">
      <w:rPr>
        <w:rFonts w:ascii="Arial" w:eastAsia="Arial" w:hAnsi="Arial" w:cs="Arial"/>
        <w:sz w:val="12"/>
        <w:szCs w:val="18"/>
      </w:rPr>
      <w:t xml:space="preserve"> October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A9" w:rsidRDefault="00DE31A9">
      <w:pPr>
        <w:spacing w:after="0" w:line="240" w:lineRule="auto"/>
      </w:pPr>
      <w:r>
        <w:separator/>
      </w:r>
    </w:p>
  </w:footnote>
  <w:footnote w:type="continuationSeparator" w:id="0">
    <w:p w:rsidR="00DE31A9" w:rsidRDefault="00DE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0C1047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80B5D"/>
    <w:multiLevelType w:val="hybridMultilevel"/>
    <w:tmpl w:val="B6487C3E"/>
    <w:lvl w:ilvl="0" w:tplc="44641D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0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8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7"/>
  </w:num>
  <w:num w:numId="14">
    <w:abstractNumId w:val="6"/>
  </w:num>
  <w:num w:numId="15">
    <w:abstractNumId w:val="11"/>
  </w:num>
  <w:num w:numId="16">
    <w:abstractNumId w:val="41"/>
  </w:num>
  <w:num w:numId="17">
    <w:abstractNumId w:val="5"/>
  </w:num>
  <w:num w:numId="18">
    <w:abstractNumId w:val="33"/>
  </w:num>
  <w:num w:numId="19">
    <w:abstractNumId w:val="12"/>
  </w:num>
  <w:num w:numId="20">
    <w:abstractNumId w:val="28"/>
  </w:num>
  <w:num w:numId="21">
    <w:abstractNumId w:val="8"/>
  </w:num>
  <w:num w:numId="22">
    <w:abstractNumId w:val="42"/>
  </w:num>
  <w:num w:numId="23">
    <w:abstractNumId w:val="27"/>
  </w:num>
  <w:num w:numId="24">
    <w:abstractNumId w:val="23"/>
  </w:num>
  <w:num w:numId="25">
    <w:abstractNumId w:val="36"/>
  </w:num>
  <w:num w:numId="26">
    <w:abstractNumId w:val="10"/>
  </w:num>
  <w:num w:numId="27">
    <w:abstractNumId w:val="3"/>
  </w:num>
  <w:num w:numId="28">
    <w:abstractNumId w:val="35"/>
  </w:num>
  <w:num w:numId="29">
    <w:abstractNumId w:val="19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2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  <w:num w:numId="42">
    <w:abstractNumId w:val="34"/>
  </w:num>
  <w:num w:numId="43">
    <w:abstractNumId w:val="3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01B0"/>
    <w:rsid w:val="00026629"/>
    <w:rsid w:val="00026914"/>
    <w:rsid w:val="00026D9F"/>
    <w:rsid w:val="000370E4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0630E"/>
    <w:rsid w:val="00113819"/>
    <w:rsid w:val="001149A2"/>
    <w:rsid w:val="00116AF7"/>
    <w:rsid w:val="00126947"/>
    <w:rsid w:val="001322D8"/>
    <w:rsid w:val="00135103"/>
    <w:rsid w:val="001360D6"/>
    <w:rsid w:val="00141BDA"/>
    <w:rsid w:val="0014323A"/>
    <w:rsid w:val="001503F6"/>
    <w:rsid w:val="00151F5A"/>
    <w:rsid w:val="00154140"/>
    <w:rsid w:val="00155842"/>
    <w:rsid w:val="0015747A"/>
    <w:rsid w:val="00160189"/>
    <w:rsid w:val="00163478"/>
    <w:rsid w:val="00164666"/>
    <w:rsid w:val="001715DB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258C"/>
    <w:rsid w:val="001D404D"/>
    <w:rsid w:val="001D5A85"/>
    <w:rsid w:val="001E4328"/>
    <w:rsid w:val="001E5944"/>
    <w:rsid w:val="001E6399"/>
    <w:rsid w:val="001F0486"/>
    <w:rsid w:val="001F2278"/>
    <w:rsid w:val="001F4A76"/>
    <w:rsid w:val="001F580F"/>
    <w:rsid w:val="00200A91"/>
    <w:rsid w:val="00204FE4"/>
    <w:rsid w:val="0021298B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77D53"/>
    <w:rsid w:val="00280144"/>
    <w:rsid w:val="00280B2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E7D05"/>
    <w:rsid w:val="002F07D4"/>
    <w:rsid w:val="002F11AE"/>
    <w:rsid w:val="002F5643"/>
    <w:rsid w:val="002F57CF"/>
    <w:rsid w:val="002F626A"/>
    <w:rsid w:val="003018CE"/>
    <w:rsid w:val="0030786F"/>
    <w:rsid w:val="003108B5"/>
    <w:rsid w:val="00312C53"/>
    <w:rsid w:val="00313FED"/>
    <w:rsid w:val="00314007"/>
    <w:rsid w:val="0031523E"/>
    <w:rsid w:val="003169F2"/>
    <w:rsid w:val="00316BE3"/>
    <w:rsid w:val="0031795A"/>
    <w:rsid w:val="0032556E"/>
    <w:rsid w:val="00326542"/>
    <w:rsid w:val="003302D0"/>
    <w:rsid w:val="003401C3"/>
    <w:rsid w:val="0035250A"/>
    <w:rsid w:val="00354896"/>
    <w:rsid w:val="00354960"/>
    <w:rsid w:val="00356974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0AF8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15EF"/>
    <w:rsid w:val="004A4E86"/>
    <w:rsid w:val="004A6207"/>
    <w:rsid w:val="004A7B2B"/>
    <w:rsid w:val="004A7BB6"/>
    <w:rsid w:val="004B48A7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459F9"/>
    <w:rsid w:val="0055382E"/>
    <w:rsid w:val="00556E1E"/>
    <w:rsid w:val="00564400"/>
    <w:rsid w:val="005652C4"/>
    <w:rsid w:val="005714F3"/>
    <w:rsid w:val="00571EBB"/>
    <w:rsid w:val="00574C3B"/>
    <w:rsid w:val="0058313A"/>
    <w:rsid w:val="005838F4"/>
    <w:rsid w:val="00590B6B"/>
    <w:rsid w:val="005924AF"/>
    <w:rsid w:val="00596FC3"/>
    <w:rsid w:val="005A00B4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22F6"/>
    <w:rsid w:val="006C514D"/>
    <w:rsid w:val="006C7E5F"/>
    <w:rsid w:val="006E2AB6"/>
    <w:rsid w:val="006E67CC"/>
    <w:rsid w:val="006F0656"/>
    <w:rsid w:val="006F0945"/>
    <w:rsid w:val="006F2A84"/>
    <w:rsid w:val="006F447B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5C8E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1F4A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723"/>
    <w:rsid w:val="008F1FFB"/>
    <w:rsid w:val="008F4F80"/>
    <w:rsid w:val="00901E90"/>
    <w:rsid w:val="009112F7"/>
    <w:rsid w:val="00912D02"/>
    <w:rsid w:val="0091510D"/>
    <w:rsid w:val="009162B0"/>
    <w:rsid w:val="009200A9"/>
    <w:rsid w:val="009253FF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355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062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B770E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0787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42B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242A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47E3E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3B71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055B"/>
    <w:rsid w:val="00CE3E33"/>
    <w:rsid w:val="00CF10D1"/>
    <w:rsid w:val="00CF6EE0"/>
    <w:rsid w:val="00CF73DD"/>
    <w:rsid w:val="00D0357D"/>
    <w:rsid w:val="00D05A14"/>
    <w:rsid w:val="00D10EA4"/>
    <w:rsid w:val="00D12D28"/>
    <w:rsid w:val="00D12F9F"/>
    <w:rsid w:val="00D20983"/>
    <w:rsid w:val="00D20BAB"/>
    <w:rsid w:val="00D249A1"/>
    <w:rsid w:val="00D25391"/>
    <w:rsid w:val="00D31D64"/>
    <w:rsid w:val="00D320DD"/>
    <w:rsid w:val="00D34ED6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041A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31A9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DC4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7561D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  <w:style w:type="paragraph" w:customStyle="1" w:styleId="m-4277438642171562527gmail-msonormal">
    <w:name w:val="m_-4277438642171562527gmail-msonormal"/>
    <w:basedOn w:val="Normal"/>
    <w:rsid w:val="0010630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4334-9177-41D6-A3E1-3151FED0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26</cp:revision>
  <dcterms:created xsi:type="dcterms:W3CDTF">2020-10-05T03:01:00Z</dcterms:created>
  <dcterms:modified xsi:type="dcterms:W3CDTF">2020-10-08T08:08:00Z</dcterms:modified>
</cp:coreProperties>
</file>