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D84F67" w14:textId="2AF4DF0E" w:rsidR="00343801" w:rsidRDefault="00557C5F" w:rsidP="001E7DE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1E7DE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343801">
        <w:rPr>
          <w:rFonts w:ascii="Arial" w:eastAsia="Arial" w:hAnsi="Arial" w:cs="Arial"/>
          <w:b/>
          <w:sz w:val="32"/>
          <w:szCs w:val="32"/>
        </w:rPr>
        <w:t xml:space="preserve"> </w:t>
      </w:r>
      <w:r w:rsidR="00343801" w:rsidRPr="00343801">
        <w:rPr>
          <w:rFonts w:ascii="Arial" w:eastAsia="Arial" w:hAnsi="Arial" w:cs="Arial"/>
          <w:b/>
          <w:sz w:val="32"/>
          <w:szCs w:val="32"/>
        </w:rPr>
        <w:t>Storm Surge</w:t>
      </w:r>
      <w:r w:rsidR="001E7DE9">
        <w:rPr>
          <w:rFonts w:ascii="Arial" w:eastAsia="Arial" w:hAnsi="Arial" w:cs="Arial"/>
          <w:b/>
          <w:sz w:val="32"/>
          <w:szCs w:val="32"/>
        </w:rPr>
        <w:t xml:space="preserve"> </w:t>
      </w:r>
      <w:r w:rsidR="00343801" w:rsidRPr="00343801">
        <w:rPr>
          <w:rFonts w:ascii="Arial" w:eastAsia="Arial" w:hAnsi="Arial" w:cs="Arial"/>
          <w:b/>
          <w:sz w:val="32"/>
          <w:szCs w:val="32"/>
        </w:rPr>
        <w:t xml:space="preserve">in </w:t>
      </w:r>
      <w:r w:rsidR="001E7DE9">
        <w:rPr>
          <w:rFonts w:ascii="Arial" w:eastAsia="Arial" w:hAnsi="Arial" w:cs="Arial"/>
          <w:b/>
          <w:sz w:val="32"/>
          <w:szCs w:val="32"/>
        </w:rPr>
        <w:t>Omar, Sulu</w:t>
      </w:r>
    </w:p>
    <w:p w14:paraId="150B165C" w14:textId="3E6AE093" w:rsidR="00E94313" w:rsidRPr="00087B58" w:rsidRDefault="00D26E8D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1E7DE9">
        <w:rPr>
          <w:rFonts w:ascii="Arial" w:eastAsia="Arial" w:hAnsi="Arial" w:cs="Arial"/>
          <w:sz w:val="24"/>
          <w:szCs w:val="24"/>
        </w:rPr>
        <w:t>08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1E7DE9">
        <w:rPr>
          <w:rFonts w:ascii="Arial" w:eastAsia="Arial" w:hAnsi="Arial" w:cs="Arial"/>
          <w:sz w:val="24"/>
          <w:szCs w:val="24"/>
        </w:rPr>
        <w:t>Febr</w:t>
      </w:r>
      <w:r w:rsidR="003C35B9">
        <w:rPr>
          <w:rFonts w:ascii="Arial" w:eastAsia="Arial" w:hAnsi="Arial" w:cs="Arial"/>
          <w:sz w:val="24"/>
          <w:szCs w:val="24"/>
        </w:rPr>
        <w:t>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B266473" w14:textId="1FBF978D" w:rsidR="00343801" w:rsidRDefault="001E7DE9" w:rsidP="003438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On 14 January 2021, the municipality of Omar, Sulu experienced hea</w:t>
      </w:r>
      <w:r w:rsidR="007B2586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y rains and strong winds due to localized thunderstorm brought by the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Low</w:t>
      </w:r>
      <w:r w:rsidR="007B25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Pressure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Area (LPA). This has resulted to storm surge that hit the coastal areas in the said area.</w:t>
      </w:r>
    </w:p>
    <w:p w14:paraId="0C96463D" w14:textId="609B5760" w:rsidR="00F35540" w:rsidRPr="00087B58" w:rsidRDefault="00AE4967" w:rsidP="0034380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5888FE7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212A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2212A">
        <w:rPr>
          <w:rFonts w:ascii="Arial" w:eastAsia="Arial" w:hAnsi="Arial" w:cs="Arial"/>
          <w:b/>
          <w:color w:val="0070C0"/>
          <w:sz w:val="24"/>
          <w:szCs w:val="24"/>
        </w:rPr>
        <w:t>2,500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344A9" w:rsidRPr="00F2212A">
        <w:rPr>
          <w:rFonts w:ascii="Arial" w:eastAsia="Arial" w:hAnsi="Arial" w:cs="Arial"/>
          <w:b/>
          <w:bCs/>
          <w:color w:val="0070C0"/>
          <w:sz w:val="24"/>
          <w:szCs w:val="24"/>
        </w:rPr>
        <w:t>two (</w:t>
      </w:r>
      <w:r w:rsidR="00FE17B0" w:rsidRPr="00F2212A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2344A9" w:rsidRPr="00F2212A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FE17B0" w:rsidRPr="00F221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B2586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FE17B0" w:rsidRPr="00FE17B0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393D9C" w:rsidRPr="00393D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212A">
        <w:rPr>
          <w:rFonts w:ascii="Arial" w:eastAsia="Arial" w:hAnsi="Arial" w:cs="Arial"/>
          <w:b/>
          <w:color w:val="0070C0"/>
          <w:sz w:val="24"/>
          <w:szCs w:val="24"/>
        </w:rPr>
        <w:t>Omar, Sulu</w:t>
      </w:r>
      <w:r w:rsidR="00AC6D14" w:rsidRPr="00AC6D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8" w:type="pct"/>
        <w:tblInd w:w="279" w:type="dxa"/>
        <w:tblLook w:val="04A0" w:firstRow="1" w:lastRow="0" w:firstColumn="1" w:lastColumn="0" w:noHBand="0" w:noVBand="1"/>
      </w:tblPr>
      <w:tblGrid>
        <w:gridCol w:w="348"/>
        <w:gridCol w:w="4944"/>
        <w:gridCol w:w="1733"/>
        <w:gridCol w:w="1208"/>
        <w:gridCol w:w="1208"/>
      </w:tblGrid>
      <w:tr w:rsidR="00F2212A" w:rsidRPr="00F2212A" w14:paraId="5B856FC4" w14:textId="77777777" w:rsidTr="00F2212A">
        <w:trPr>
          <w:trHeight w:val="60"/>
        </w:trPr>
        <w:tc>
          <w:tcPr>
            <w:tcW w:w="28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A555A5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D34ED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2212A" w:rsidRPr="00F2212A" w14:paraId="3DA3AC26" w14:textId="77777777" w:rsidTr="00F2212A">
        <w:trPr>
          <w:trHeight w:val="60"/>
        </w:trPr>
        <w:tc>
          <w:tcPr>
            <w:tcW w:w="28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0191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FF88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0F5A78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0E833D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2212A" w:rsidRPr="00F2212A" w14:paraId="54BFFC59" w14:textId="77777777" w:rsidTr="00F2212A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DE036B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5F43E" w14:textId="16B7F895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7B63A" w14:textId="2016B253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46C8C1" w14:textId="1C3C6913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3A3FD6C7" w14:textId="77777777" w:rsidTr="00F2212A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40B65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F7FBF" w14:textId="189B69C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F483F2" w14:textId="58B440C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6D8A6" w14:textId="083D50E4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68455C8C" w14:textId="77777777" w:rsidTr="00F2212A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F7047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3216B" w14:textId="48DBA41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5E69A" w14:textId="27261612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C8EE4" w14:textId="6F40D27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57667684" w14:textId="77777777" w:rsidTr="00F2212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660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644C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7DF7" w14:textId="08D8F66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5C12" w14:textId="4F460429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1B99" w14:textId="043BE3CD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2,500 </w:t>
            </w:r>
          </w:p>
        </w:tc>
      </w:tr>
    </w:tbl>
    <w:p w14:paraId="42CFFD81" w14:textId="77777777" w:rsidR="00C71101" w:rsidRPr="00087B58" w:rsidRDefault="00E04AE5" w:rsidP="001E7DE9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792D6574" w14:textId="7FD1A2EF" w:rsidR="001E7DE9" w:rsidRDefault="00DF4AA2" w:rsidP="001E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2864B704" w14:textId="77777777" w:rsidR="001E7DE9" w:rsidRDefault="001E7DE9" w:rsidP="001E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A3E9088" w14:textId="77777777" w:rsidR="001E7DE9" w:rsidRPr="001E7DE9" w:rsidRDefault="001E7DE9" w:rsidP="001E7DE9">
      <w:pPr>
        <w:pStyle w:val="ListParagraph"/>
        <w:numPr>
          <w:ilvl w:val="0"/>
          <w:numId w:val="2"/>
        </w:numPr>
        <w:spacing w:after="0" w:line="240" w:lineRule="auto"/>
        <w:ind w:right="7337" w:hanging="360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E7DE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F9B62E9" w:rsidR="00D34D09" w:rsidRDefault="00D34D09" w:rsidP="001E7DE9">
      <w:pPr>
        <w:spacing w:after="0" w:line="240" w:lineRule="auto"/>
        <w:ind w:left="357"/>
        <w:rPr>
          <w:rFonts w:ascii="Arial" w:hAnsi="Arial" w:cs="Arial"/>
          <w:color w:val="auto"/>
          <w:sz w:val="24"/>
          <w:szCs w:val="24"/>
        </w:rPr>
      </w:pPr>
      <w:r w:rsidRPr="001E7DE9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F2212A">
        <w:rPr>
          <w:rFonts w:ascii="Arial" w:hAnsi="Arial" w:cs="Arial"/>
          <w:b/>
          <w:color w:val="0070C0"/>
          <w:sz w:val="24"/>
          <w:szCs w:val="24"/>
        </w:rPr>
        <w:t xml:space="preserve">500 </w:t>
      </w:r>
      <w:r w:rsidRPr="001E7DE9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1E7DE9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F2212A">
        <w:rPr>
          <w:rFonts w:ascii="Arial" w:hAnsi="Arial" w:cs="Arial"/>
          <w:b/>
          <w:color w:val="0070C0"/>
          <w:sz w:val="24"/>
          <w:szCs w:val="24"/>
        </w:rPr>
        <w:t>65</w:t>
      </w:r>
      <w:r w:rsidR="005512D5" w:rsidRPr="001E7D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E7DE9">
        <w:rPr>
          <w:rFonts w:ascii="Arial" w:hAnsi="Arial" w:cs="Arial"/>
          <w:bCs/>
          <w:color w:val="auto"/>
          <w:sz w:val="24"/>
          <w:szCs w:val="24"/>
        </w:rPr>
        <w:t>were</w:t>
      </w:r>
      <w:r w:rsidRPr="001E7D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E7DE9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1E7DE9">
        <w:rPr>
          <w:rFonts w:ascii="Arial" w:hAnsi="Arial" w:cs="Arial"/>
          <w:color w:val="0070C0"/>
          <w:sz w:val="24"/>
          <w:szCs w:val="24"/>
        </w:rPr>
        <w:t xml:space="preserve"> </w:t>
      </w:r>
      <w:r w:rsidRPr="001E7DE9">
        <w:rPr>
          <w:rFonts w:ascii="Arial" w:hAnsi="Arial" w:cs="Arial"/>
          <w:color w:val="auto"/>
          <w:sz w:val="24"/>
          <w:szCs w:val="24"/>
        </w:rPr>
        <w:t xml:space="preserve">and </w:t>
      </w:r>
      <w:r w:rsidR="00F2212A">
        <w:rPr>
          <w:rFonts w:ascii="Arial" w:hAnsi="Arial" w:cs="Arial"/>
          <w:b/>
          <w:color w:val="0070C0"/>
          <w:sz w:val="24"/>
          <w:szCs w:val="24"/>
        </w:rPr>
        <w:t xml:space="preserve">435 </w:t>
      </w:r>
      <w:r w:rsidRPr="001E7DE9">
        <w:rPr>
          <w:rFonts w:ascii="Arial" w:hAnsi="Arial" w:cs="Arial"/>
          <w:bCs/>
          <w:color w:val="auto"/>
          <w:sz w:val="24"/>
          <w:szCs w:val="24"/>
        </w:rPr>
        <w:t>w</w:t>
      </w:r>
      <w:r w:rsidR="00AC6D14" w:rsidRPr="001E7DE9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1E7D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E7DE9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1E7DE9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F2212A">
        <w:rPr>
          <w:rFonts w:ascii="Arial" w:hAnsi="Arial" w:cs="Arial"/>
          <w:color w:val="auto"/>
          <w:sz w:val="24"/>
          <w:szCs w:val="24"/>
        </w:rPr>
        <w:t>2</w:t>
      </w:r>
      <w:r w:rsidRPr="001E7DE9">
        <w:rPr>
          <w:rFonts w:ascii="Arial" w:hAnsi="Arial" w:cs="Arial"/>
          <w:color w:val="auto"/>
          <w:sz w:val="24"/>
          <w:szCs w:val="24"/>
        </w:rPr>
        <w:t>).</w:t>
      </w:r>
    </w:p>
    <w:p w14:paraId="5178C1B2" w14:textId="77777777" w:rsidR="001E7DE9" w:rsidRPr="001E7DE9" w:rsidRDefault="001E7DE9" w:rsidP="001E7DE9">
      <w:pPr>
        <w:spacing w:after="0" w:line="240" w:lineRule="auto"/>
        <w:ind w:left="357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4C890ED" w14:textId="49952517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212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8" w:type="pct"/>
        <w:tblInd w:w="279" w:type="dxa"/>
        <w:tblLook w:val="04A0" w:firstRow="1" w:lastRow="0" w:firstColumn="1" w:lastColumn="0" w:noHBand="0" w:noVBand="1"/>
      </w:tblPr>
      <w:tblGrid>
        <w:gridCol w:w="369"/>
        <w:gridCol w:w="5225"/>
        <w:gridCol w:w="1276"/>
        <w:gridCol w:w="1276"/>
        <w:gridCol w:w="1276"/>
      </w:tblGrid>
      <w:tr w:rsidR="00F2212A" w:rsidRPr="00F2212A" w14:paraId="48277842" w14:textId="77777777" w:rsidTr="00F2212A">
        <w:trPr>
          <w:trHeight w:val="20"/>
        </w:trPr>
        <w:tc>
          <w:tcPr>
            <w:tcW w:w="29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C47A6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591CE" w14:textId="15D9270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2212A" w:rsidRPr="00F2212A" w14:paraId="37B8130A" w14:textId="77777777" w:rsidTr="00F2212A">
        <w:trPr>
          <w:trHeight w:val="20"/>
        </w:trPr>
        <w:tc>
          <w:tcPr>
            <w:tcW w:w="2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C80D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C56F77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5212C6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A7415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2212A" w:rsidRPr="00F2212A" w14:paraId="7110B53F" w14:textId="77777777" w:rsidTr="00F2212A">
        <w:trPr>
          <w:trHeight w:val="20"/>
        </w:trPr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CB82E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28ADD" w14:textId="43DCB11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60512" w14:textId="474CE3EE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BD53A3" w14:textId="48E6267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77BA5372" w14:textId="77777777" w:rsidTr="00F2212A">
        <w:trPr>
          <w:trHeight w:val="20"/>
        </w:trPr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061C2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23411" w14:textId="67B13B94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4469B6" w14:textId="0BCFBA68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98366B" w14:textId="3D75FECD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10056478" w14:textId="77777777" w:rsidTr="00F2212A">
        <w:trPr>
          <w:trHeight w:val="20"/>
        </w:trPr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0350C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FF848" w14:textId="0762368E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4C3B6" w14:textId="16637D75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509FD" w14:textId="4200EB10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4718430F" w14:textId="77777777" w:rsidTr="00F2212A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C09E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2F72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E40E" w14:textId="53B3743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DD67" w14:textId="78D2901F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9CF9" w14:textId="1AA768AB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435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4067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353C86A" w14:textId="35341AF5" w:rsidR="00B4621A" w:rsidRPr="00B4621A" w:rsidRDefault="00B4621A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38EBCE8" w:rsidR="003D0AEA" w:rsidRPr="009B28CF" w:rsidRDefault="001E7DE9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 Febr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B789C98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54B7810F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E7DE9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38216F6E" w:rsidR="0086756D" w:rsidRPr="001E7DE9" w:rsidRDefault="001E7DE9" w:rsidP="001E7DE9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 Fe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bruary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3C50" w14:textId="77777777" w:rsidR="001E7DE9" w:rsidRDefault="00393D9C" w:rsidP="001E7DE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he </w:t>
            </w:r>
            <w:r w:rsidR="001E7DE9"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LGU of Omar distributed relief goods to the affected families.</w:t>
            </w:r>
          </w:p>
          <w:p w14:paraId="56B34FDB" w14:textId="44B0BF51" w:rsidR="00F2212A" w:rsidRPr="00F2212A" w:rsidRDefault="001E7DE9" w:rsidP="00F2212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The MDRRMO conducted ocular inspection and site assessment on the status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damaged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houses in Sitio </w:t>
            </w:r>
            <w:proofErr w:type="spellStart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Tanduh</w:t>
            </w:r>
            <w:proofErr w:type="spellEnd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Gusuh</w:t>
            </w:r>
            <w:proofErr w:type="spellEnd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Capual</w:t>
            </w:r>
            <w:proofErr w:type="spellEnd"/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Island.</w:t>
            </w:r>
          </w:p>
          <w:p w14:paraId="03CCDC10" w14:textId="0D8C0024" w:rsidR="00A847C6" w:rsidRPr="001E7DE9" w:rsidRDefault="001E7DE9" w:rsidP="001E7DE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-FO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IX through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Response Management Division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continuously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coordinate with 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concerned LGU for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possible augmentation assistance needed by the affected families. 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5DEDE770" w14:textId="15E3FAD0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1E7D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4C0F8BDE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7595A0" w14:textId="77777777" w:rsidR="00310513" w:rsidRDefault="0031051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C4BBBC" w:rsidR="00D6321C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AC6D14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516301A6" w14:textId="38F9C3A9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40E7F" w14:textId="77777777" w:rsidR="00310513" w:rsidRDefault="0031051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9E9167" w14:textId="4D826920" w:rsidR="00FE17B0" w:rsidRDefault="001E7DE9" w:rsidP="00AC6D1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0B5DEE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C85D" w14:textId="77777777" w:rsidR="0041453E" w:rsidRDefault="0041453E">
      <w:pPr>
        <w:spacing w:after="0" w:line="240" w:lineRule="auto"/>
      </w:pPr>
      <w:r>
        <w:separator/>
      </w:r>
    </w:p>
  </w:endnote>
  <w:endnote w:type="continuationSeparator" w:id="0">
    <w:p w14:paraId="1DAC617B" w14:textId="77777777" w:rsidR="0041453E" w:rsidRDefault="0041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FBB8139" w:rsidR="00470FE4" w:rsidRPr="006404CC" w:rsidRDefault="00FC54C7" w:rsidP="0029317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>DSWD DROMIC Report #</w:t>
    </w:r>
    <w:r w:rsidR="00CF17E9">
      <w:rPr>
        <w:rFonts w:ascii="Arial" w:hAnsi="Arial" w:cs="Arial"/>
        <w:sz w:val="14"/>
        <w:szCs w:val="16"/>
      </w:rPr>
      <w:t>1</w:t>
    </w:r>
    <w:r w:rsidR="00C830B1" w:rsidRPr="00C830B1">
      <w:rPr>
        <w:rFonts w:ascii="Arial" w:hAnsi="Arial" w:cs="Arial"/>
        <w:sz w:val="14"/>
        <w:szCs w:val="16"/>
      </w:rPr>
      <w:t xml:space="preserve"> on the </w:t>
    </w:r>
    <w:r w:rsidR="00CF17E9" w:rsidRPr="00CF17E9">
      <w:rPr>
        <w:rFonts w:ascii="Arial" w:hAnsi="Arial" w:cs="Arial"/>
        <w:sz w:val="14"/>
        <w:szCs w:val="16"/>
      </w:rPr>
      <w:t xml:space="preserve">Storm Surge in Omar, Sulu </w:t>
    </w:r>
    <w:r w:rsidR="0029317D">
      <w:rPr>
        <w:rFonts w:ascii="Arial" w:hAnsi="Arial" w:cs="Arial"/>
        <w:sz w:val="14"/>
        <w:szCs w:val="16"/>
      </w:rPr>
      <w:t xml:space="preserve">as of </w:t>
    </w:r>
    <w:r w:rsidR="00CF17E9">
      <w:rPr>
        <w:rFonts w:ascii="Arial" w:hAnsi="Arial" w:cs="Arial"/>
        <w:sz w:val="14"/>
        <w:szCs w:val="16"/>
      </w:rPr>
      <w:t>08</w:t>
    </w:r>
    <w:r w:rsidR="00A847C6">
      <w:rPr>
        <w:rFonts w:ascii="Arial" w:hAnsi="Arial" w:cs="Arial"/>
        <w:sz w:val="14"/>
        <w:szCs w:val="16"/>
      </w:rPr>
      <w:t xml:space="preserve"> </w:t>
    </w:r>
    <w:r w:rsidR="00CF17E9">
      <w:rPr>
        <w:rFonts w:ascii="Arial" w:hAnsi="Arial" w:cs="Arial"/>
        <w:sz w:val="14"/>
        <w:szCs w:val="16"/>
      </w:rPr>
      <w:t>Febr</w:t>
    </w:r>
    <w:r w:rsidR="00A847C6">
      <w:rPr>
        <w:rFonts w:ascii="Arial" w:hAnsi="Arial" w:cs="Arial"/>
        <w:sz w:val="14"/>
        <w:szCs w:val="16"/>
      </w:rPr>
      <w:t>uary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94CC" w14:textId="77777777" w:rsidR="0041453E" w:rsidRDefault="0041453E">
      <w:pPr>
        <w:spacing w:after="0" w:line="240" w:lineRule="auto"/>
      </w:pPr>
      <w:r>
        <w:separator/>
      </w:r>
    </w:p>
  </w:footnote>
  <w:footnote w:type="continuationSeparator" w:id="0">
    <w:p w14:paraId="405C731B" w14:textId="77777777" w:rsidR="0041453E" w:rsidRDefault="0041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4CF"/>
    <w:multiLevelType w:val="hybridMultilevel"/>
    <w:tmpl w:val="BF720424"/>
    <w:lvl w:ilvl="0" w:tplc="793A2A1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38461A"/>
    <w:multiLevelType w:val="hybridMultilevel"/>
    <w:tmpl w:val="1A905190"/>
    <w:lvl w:ilvl="0" w:tplc="1876DEBA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F79"/>
    <w:multiLevelType w:val="hybridMultilevel"/>
    <w:tmpl w:val="391EAC00"/>
    <w:lvl w:ilvl="0" w:tplc="9CF4AB5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5A4B"/>
    <w:multiLevelType w:val="hybridMultilevel"/>
    <w:tmpl w:val="77DA5974"/>
    <w:lvl w:ilvl="0" w:tplc="5B66E10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4"/>
  </w:num>
  <w:num w:numId="5">
    <w:abstractNumId w:val="10"/>
  </w:num>
  <w:num w:numId="6">
    <w:abstractNumId w:val="22"/>
  </w:num>
  <w:num w:numId="7">
    <w:abstractNumId w:val="2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"/>
  </w:num>
  <w:num w:numId="23">
    <w:abstractNumId w:val="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E7DE9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44A9"/>
    <w:rsid w:val="0023610A"/>
    <w:rsid w:val="002476D6"/>
    <w:rsid w:val="002535AE"/>
    <w:rsid w:val="002737D6"/>
    <w:rsid w:val="00283279"/>
    <w:rsid w:val="00283C78"/>
    <w:rsid w:val="00286609"/>
    <w:rsid w:val="00286B32"/>
    <w:rsid w:val="0029317D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0698D"/>
    <w:rsid w:val="00310513"/>
    <w:rsid w:val="003143A7"/>
    <w:rsid w:val="003227DF"/>
    <w:rsid w:val="00324769"/>
    <w:rsid w:val="0033194F"/>
    <w:rsid w:val="00337C05"/>
    <w:rsid w:val="00343801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9C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1453E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0CB4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6C1"/>
    <w:rsid w:val="0073490C"/>
    <w:rsid w:val="00736A7C"/>
    <w:rsid w:val="0074289B"/>
    <w:rsid w:val="0075109A"/>
    <w:rsid w:val="00774AAD"/>
    <w:rsid w:val="007808C4"/>
    <w:rsid w:val="0078377A"/>
    <w:rsid w:val="00785AFB"/>
    <w:rsid w:val="00792BBD"/>
    <w:rsid w:val="00796B1E"/>
    <w:rsid w:val="007A20F1"/>
    <w:rsid w:val="007B2586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5393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46300"/>
    <w:rsid w:val="0095060C"/>
    <w:rsid w:val="0095307E"/>
    <w:rsid w:val="0095416E"/>
    <w:rsid w:val="00957050"/>
    <w:rsid w:val="009743A1"/>
    <w:rsid w:val="00975608"/>
    <w:rsid w:val="00983E8D"/>
    <w:rsid w:val="009867B6"/>
    <w:rsid w:val="00987357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4621A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E478E"/>
    <w:rsid w:val="00CF17E9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0772B"/>
    <w:rsid w:val="00F12EAD"/>
    <w:rsid w:val="00F2212A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E17B0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EE65-BFE9-4AC2-BDEF-BA268E9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2021-02-08T02:31:00Z</dcterms:created>
  <dcterms:modified xsi:type="dcterms:W3CDTF">2021-02-08T02:56:00Z</dcterms:modified>
</cp:coreProperties>
</file>