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9D84F67" w14:textId="55AFD274" w:rsidR="00343801" w:rsidRDefault="00557C5F" w:rsidP="001E7DE9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87B58">
        <w:rPr>
          <w:rFonts w:ascii="Arial" w:eastAsia="Arial" w:hAnsi="Arial" w:cs="Arial"/>
          <w:b/>
          <w:sz w:val="32"/>
          <w:szCs w:val="32"/>
        </w:rPr>
        <w:t>DSWD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Pr="00087B58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#</w:t>
      </w:r>
      <w:r w:rsidR="00AA562C">
        <w:rPr>
          <w:rFonts w:ascii="Arial" w:eastAsia="Arial" w:hAnsi="Arial" w:cs="Arial"/>
          <w:b/>
          <w:sz w:val="32"/>
          <w:szCs w:val="32"/>
        </w:rPr>
        <w:t>2</w:t>
      </w:r>
      <w:r w:rsidR="00F04638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on</w:t>
      </w:r>
      <w:r w:rsidR="000D1CD4" w:rsidRPr="00087B58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he</w:t>
      </w:r>
      <w:r w:rsidR="00343801">
        <w:rPr>
          <w:rFonts w:ascii="Arial" w:eastAsia="Arial" w:hAnsi="Arial" w:cs="Arial"/>
          <w:b/>
          <w:sz w:val="32"/>
          <w:szCs w:val="32"/>
        </w:rPr>
        <w:t xml:space="preserve"> </w:t>
      </w:r>
      <w:r w:rsidR="00343801" w:rsidRPr="00343801">
        <w:rPr>
          <w:rFonts w:ascii="Arial" w:eastAsia="Arial" w:hAnsi="Arial" w:cs="Arial"/>
          <w:b/>
          <w:sz w:val="32"/>
          <w:szCs w:val="32"/>
        </w:rPr>
        <w:t>Storm Surge</w:t>
      </w:r>
      <w:r w:rsidR="001E7DE9">
        <w:rPr>
          <w:rFonts w:ascii="Arial" w:eastAsia="Arial" w:hAnsi="Arial" w:cs="Arial"/>
          <w:b/>
          <w:sz w:val="32"/>
          <w:szCs w:val="32"/>
        </w:rPr>
        <w:t xml:space="preserve"> </w:t>
      </w:r>
      <w:r w:rsidR="00343801" w:rsidRPr="00343801">
        <w:rPr>
          <w:rFonts w:ascii="Arial" w:eastAsia="Arial" w:hAnsi="Arial" w:cs="Arial"/>
          <w:b/>
          <w:sz w:val="32"/>
          <w:szCs w:val="32"/>
        </w:rPr>
        <w:t xml:space="preserve">in </w:t>
      </w:r>
      <w:r w:rsidR="001E7DE9">
        <w:rPr>
          <w:rFonts w:ascii="Arial" w:eastAsia="Arial" w:hAnsi="Arial" w:cs="Arial"/>
          <w:b/>
          <w:sz w:val="32"/>
          <w:szCs w:val="32"/>
        </w:rPr>
        <w:t>Omar, Sulu</w:t>
      </w:r>
    </w:p>
    <w:p w14:paraId="150B165C" w14:textId="1718D557" w:rsidR="00E94313" w:rsidRPr="00087B58" w:rsidRDefault="00D26E8D" w:rsidP="00343801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087B58">
        <w:rPr>
          <w:rFonts w:ascii="Arial" w:eastAsia="Arial" w:hAnsi="Arial" w:cs="Arial"/>
          <w:sz w:val="24"/>
          <w:szCs w:val="24"/>
        </w:rPr>
        <w:t xml:space="preserve">as of </w:t>
      </w:r>
      <w:r w:rsidR="00AA562C">
        <w:rPr>
          <w:rFonts w:ascii="Arial" w:eastAsia="Arial" w:hAnsi="Arial" w:cs="Arial"/>
          <w:sz w:val="24"/>
          <w:szCs w:val="24"/>
        </w:rPr>
        <w:t>19</w:t>
      </w:r>
      <w:r w:rsidR="00CF2870">
        <w:rPr>
          <w:rFonts w:ascii="Arial" w:eastAsia="Arial" w:hAnsi="Arial" w:cs="Arial"/>
          <w:sz w:val="24"/>
          <w:szCs w:val="24"/>
        </w:rPr>
        <w:t xml:space="preserve"> </w:t>
      </w:r>
      <w:r w:rsidR="00AA562C">
        <w:rPr>
          <w:rFonts w:ascii="Arial" w:eastAsia="Arial" w:hAnsi="Arial" w:cs="Arial"/>
          <w:sz w:val="24"/>
          <w:szCs w:val="24"/>
        </w:rPr>
        <w:t>March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r w:rsidR="00337C05" w:rsidRPr="00087B58">
        <w:rPr>
          <w:rFonts w:ascii="Arial" w:eastAsia="Arial" w:hAnsi="Arial" w:cs="Arial"/>
          <w:sz w:val="24"/>
          <w:szCs w:val="24"/>
        </w:rPr>
        <w:t>202</w:t>
      </w:r>
      <w:r w:rsidR="003C35B9">
        <w:rPr>
          <w:rFonts w:ascii="Arial" w:eastAsia="Arial" w:hAnsi="Arial" w:cs="Arial"/>
          <w:sz w:val="24"/>
          <w:szCs w:val="24"/>
        </w:rPr>
        <w:t>1</w:t>
      </w:r>
      <w:r w:rsidR="002E1F6A" w:rsidRPr="00087B58">
        <w:rPr>
          <w:rFonts w:ascii="Arial" w:eastAsia="Arial" w:hAnsi="Arial" w:cs="Arial"/>
          <w:sz w:val="24"/>
          <w:szCs w:val="24"/>
        </w:rPr>
        <w:t>,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bookmarkStart w:id="0" w:name="_gjdgxs" w:colFirst="0" w:colLast="0"/>
      <w:bookmarkEnd w:id="0"/>
      <w:r w:rsidR="009B77D0">
        <w:rPr>
          <w:rFonts w:ascii="Arial" w:eastAsia="Arial" w:hAnsi="Arial" w:cs="Arial"/>
          <w:sz w:val="24"/>
          <w:szCs w:val="24"/>
        </w:rPr>
        <w:t>6</w:t>
      </w:r>
      <w:r w:rsidR="0023610A" w:rsidRPr="00087B58">
        <w:rPr>
          <w:rFonts w:ascii="Arial" w:eastAsia="Arial" w:hAnsi="Arial" w:cs="Arial"/>
          <w:sz w:val="24"/>
          <w:szCs w:val="24"/>
        </w:rPr>
        <w:t>P</w:t>
      </w:r>
      <w:r w:rsidR="00352A18" w:rsidRPr="00087B58">
        <w:rPr>
          <w:rFonts w:ascii="Arial" w:eastAsia="Arial" w:hAnsi="Arial" w:cs="Arial"/>
          <w:sz w:val="24"/>
          <w:szCs w:val="24"/>
        </w:rPr>
        <w:t>M</w:t>
      </w:r>
    </w:p>
    <w:p w14:paraId="6565911A" w14:textId="77777777" w:rsidR="00E94313" w:rsidRPr="00087B58" w:rsidRDefault="00E94313" w:rsidP="00AE096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47C88E9" w14:textId="0334832D" w:rsidR="00470FE4" w:rsidRPr="00087B58" w:rsidRDefault="00FC54C7" w:rsidP="00AE096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087B58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77777777" w:rsidR="00A216DC" w:rsidRPr="00AC6D14" w:rsidRDefault="00A216DC" w:rsidP="00F3554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14:paraId="4B266473" w14:textId="1FBF978D" w:rsidR="00343801" w:rsidRDefault="001E7DE9" w:rsidP="00343801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On 14 January 2021, the municipality of Omar, Sulu experienced hea</w:t>
      </w:r>
      <w:r w:rsidR="007B2586">
        <w:rPr>
          <w:rFonts w:ascii="Arial" w:eastAsia="Arial" w:hAnsi="Arial" w:cs="Arial"/>
          <w:color w:val="000000" w:themeColor="text1"/>
          <w:sz w:val="24"/>
          <w:szCs w:val="24"/>
        </w:rPr>
        <w:t>v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y rains and strong winds due to localized thunderstorm brought by the </w:t>
      </w:r>
      <w:proofErr w:type="gramStart"/>
      <w:r>
        <w:rPr>
          <w:rFonts w:ascii="Arial" w:eastAsia="Arial" w:hAnsi="Arial" w:cs="Arial"/>
          <w:color w:val="000000" w:themeColor="text1"/>
          <w:sz w:val="24"/>
          <w:szCs w:val="24"/>
        </w:rPr>
        <w:t>Low</w:t>
      </w:r>
      <w:r w:rsidR="007B258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Pressure</w:t>
      </w:r>
      <w:proofErr w:type="gram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Area (LPA). This has resulted to storm surge that hit the coastal areas in the said area.</w:t>
      </w:r>
    </w:p>
    <w:p w14:paraId="0C96463D" w14:textId="609B5760" w:rsidR="00F35540" w:rsidRPr="00087B58" w:rsidRDefault="00AE4967" w:rsidP="00343801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087B58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bookmarkStart w:id="1" w:name="_30j0zll" w:colFirst="0" w:colLast="0"/>
      <w:bookmarkEnd w:id="1"/>
      <w:r w:rsidR="001E7DE9">
        <w:rPr>
          <w:rFonts w:ascii="Arial" w:eastAsia="Arial" w:hAnsi="Arial" w:cs="Arial"/>
          <w:i/>
          <w:color w:val="0070C0"/>
          <w:sz w:val="16"/>
          <w:szCs w:val="16"/>
        </w:rPr>
        <w:t>IX</w:t>
      </w:r>
    </w:p>
    <w:p w14:paraId="0CA06960" w14:textId="411A6E38" w:rsidR="003969F3" w:rsidRPr="00AC6D14" w:rsidRDefault="003969F3" w:rsidP="00F35540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0"/>
          <w:szCs w:val="24"/>
        </w:rPr>
      </w:pPr>
    </w:p>
    <w:p w14:paraId="27657A29" w14:textId="3BE080DA" w:rsidR="00470FE4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45888FE7" w:rsidR="00470FE4" w:rsidRPr="00AA562C" w:rsidRDefault="0023610A" w:rsidP="00AE096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AA562C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AA562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2212A" w:rsidRPr="00AA562C">
        <w:rPr>
          <w:rFonts w:ascii="Arial" w:eastAsia="Arial" w:hAnsi="Arial" w:cs="Arial"/>
          <w:b/>
          <w:color w:val="auto"/>
          <w:sz w:val="24"/>
          <w:szCs w:val="24"/>
        </w:rPr>
        <w:t>500</w:t>
      </w:r>
      <w:r w:rsidR="00AA6CEC" w:rsidRPr="00AA562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AA562C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E04AE5" w:rsidRPr="00AA562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AA562C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AA562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2212A" w:rsidRPr="00AA562C">
        <w:rPr>
          <w:rFonts w:ascii="Arial" w:eastAsia="Arial" w:hAnsi="Arial" w:cs="Arial"/>
          <w:b/>
          <w:color w:val="auto"/>
          <w:sz w:val="24"/>
          <w:szCs w:val="24"/>
        </w:rPr>
        <w:t>2,500</w:t>
      </w:r>
      <w:r w:rsidR="0018255F" w:rsidRPr="00AA562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AA562C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E04AE5" w:rsidRPr="00AA562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AA562C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AA562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AA562C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AA562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AA562C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AA562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344A9" w:rsidRPr="00AA562C">
        <w:rPr>
          <w:rFonts w:ascii="Arial" w:eastAsia="Arial" w:hAnsi="Arial" w:cs="Arial"/>
          <w:b/>
          <w:bCs/>
          <w:color w:val="auto"/>
          <w:sz w:val="24"/>
          <w:szCs w:val="24"/>
        </w:rPr>
        <w:t>two (</w:t>
      </w:r>
      <w:r w:rsidR="00FE17B0" w:rsidRPr="00AA562C">
        <w:rPr>
          <w:rFonts w:ascii="Arial" w:eastAsia="Arial" w:hAnsi="Arial" w:cs="Arial"/>
          <w:b/>
          <w:bCs/>
          <w:color w:val="auto"/>
          <w:sz w:val="24"/>
          <w:szCs w:val="24"/>
        </w:rPr>
        <w:t>2</w:t>
      </w:r>
      <w:r w:rsidR="002344A9" w:rsidRPr="00AA562C">
        <w:rPr>
          <w:rFonts w:ascii="Arial" w:eastAsia="Arial" w:hAnsi="Arial" w:cs="Arial"/>
          <w:b/>
          <w:bCs/>
          <w:color w:val="auto"/>
          <w:sz w:val="24"/>
          <w:szCs w:val="24"/>
        </w:rPr>
        <w:t>)</w:t>
      </w:r>
      <w:r w:rsidR="00FE17B0" w:rsidRPr="00AA562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7B2586" w:rsidRPr="00AA562C">
        <w:rPr>
          <w:rFonts w:ascii="Arial" w:eastAsia="Arial" w:hAnsi="Arial" w:cs="Arial"/>
          <w:b/>
          <w:color w:val="auto"/>
          <w:sz w:val="24"/>
          <w:szCs w:val="24"/>
        </w:rPr>
        <w:t xml:space="preserve">barangays </w:t>
      </w:r>
      <w:r w:rsidR="00FE17B0" w:rsidRPr="00AA562C">
        <w:rPr>
          <w:rFonts w:ascii="Arial" w:eastAsia="Arial" w:hAnsi="Arial" w:cs="Arial"/>
          <w:bCs/>
          <w:color w:val="auto"/>
          <w:sz w:val="24"/>
          <w:szCs w:val="24"/>
        </w:rPr>
        <w:t>in</w:t>
      </w:r>
      <w:r w:rsidR="00393D9C" w:rsidRPr="00AA562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2212A" w:rsidRPr="00AA562C">
        <w:rPr>
          <w:rFonts w:ascii="Arial" w:eastAsia="Arial" w:hAnsi="Arial" w:cs="Arial"/>
          <w:b/>
          <w:color w:val="auto"/>
          <w:sz w:val="24"/>
          <w:szCs w:val="24"/>
        </w:rPr>
        <w:t>Omar, Sulu</w:t>
      </w:r>
      <w:r w:rsidR="00AC6D14" w:rsidRPr="00AA562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AA562C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AA562C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AA562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AA562C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AA562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AA562C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AC6D14" w:rsidRDefault="0074289B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70D52FD0" w14:textId="236256A2" w:rsidR="00470FE4" w:rsidRPr="00087B58" w:rsidRDefault="00FC54C7" w:rsidP="00AE096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087B58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/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848" w:type="pct"/>
        <w:tblInd w:w="279" w:type="dxa"/>
        <w:tblLook w:val="04A0" w:firstRow="1" w:lastRow="0" w:firstColumn="1" w:lastColumn="0" w:noHBand="0" w:noVBand="1"/>
      </w:tblPr>
      <w:tblGrid>
        <w:gridCol w:w="348"/>
        <w:gridCol w:w="4944"/>
        <w:gridCol w:w="1733"/>
        <w:gridCol w:w="1208"/>
        <w:gridCol w:w="1208"/>
      </w:tblGrid>
      <w:tr w:rsidR="00F2212A" w:rsidRPr="00F2212A" w14:paraId="5B856FC4" w14:textId="77777777" w:rsidTr="00F2212A">
        <w:trPr>
          <w:trHeight w:val="60"/>
        </w:trPr>
        <w:tc>
          <w:tcPr>
            <w:tcW w:w="28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1A555A5" w14:textId="77777777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ED34EDF" w14:textId="77777777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F2212A" w:rsidRPr="00F2212A" w14:paraId="3DA3AC26" w14:textId="77777777" w:rsidTr="00F2212A">
        <w:trPr>
          <w:trHeight w:val="60"/>
        </w:trPr>
        <w:tc>
          <w:tcPr>
            <w:tcW w:w="28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30191" w14:textId="77777777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F9FF88F" w14:textId="77777777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70F5A78" w14:textId="77777777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30E833D" w14:textId="77777777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F2212A" w:rsidRPr="00F2212A" w14:paraId="54BFFC59" w14:textId="77777777" w:rsidTr="00F2212A">
        <w:trPr>
          <w:trHeight w:val="20"/>
        </w:trPr>
        <w:tc>
          <w:tcPr>
            <w:tcW w:w="28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FDE036B" w14:textId="77777777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35F43E" w14:textId="16B7F895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E7B63A" w14:textId="2016B253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500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46C8C1" w14:textId="1C3C6913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2,500 </w:t>
            </w:r>
          </w:p>
        </w:tc>
      </w:tr>
      <w:tr w:rsidR="00F2212A" w:rsidRPr="00F2212A" w14:paraId="3A3FD6C7" w14:textId="77777777" w:rsidTr="00F2212A">
        <w:trPr>
          <w:trHeight w:val="20"/>
        </w:trPr>
        <w:tc>
          <w:tcPr>
            <w:tcW w:w="28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440B653" w14:textId="77777777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BARMM</w:t>
            </w:r>
          </w:p>
        </w:tc>
        <w:tc>
          <w:tcPr>
            <w:tcW w:w="9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9F7FBF" w14:textId="189B69CA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F483F2" w14:textId="58B440C1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500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76D8A6" w14:textId="083D50E4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2,500 </w:t>
            </w:r>
          </w:p>
        </w:tc>
      </w:tr>
      <w:tr w:rsidR="00F2212A" w:rsidRPr="00F2212A" w14:paraId="68455C8C" w14:textId="77777777" w:rsidTr="00F2212A">
        <w:trPr>
          <w:trHeight w:val="20"/>
        </w:trPr>
        <w:tc>
          <w:tcPr>
            <w:tcW w:w="28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1F7047" w14:textId="77777777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Sulu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23216B" w14:textId="48DBA416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C5E69A" w14:textId="27261612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500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2C8EE4" w14:textId="6F40D271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2,500 </w:t>
            </w:r>
          </w:p>
        </w:tc>
      </w:tr>
      <w:tr w:rsidR="00F2212A" w:rsidRPr="00F2212A" w14:paraId="57667684" w14:textId="77777777" w:rsidTr="00F2212A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FC6603" w14:textId="77777777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2644C" w14:textId="77777777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Omar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E7DF7" w14:textId="08D8F66A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35C12" w14:textId="4F460429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500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01B99" w14:textId="043BE3CD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2,500 </w:t>
            </w:r>
          </w:p>
        </w:tc>
      </w:tr>
    </w:tbl>
    <w:p w14:paraId="42CFFD81" w14:textId="77777777" w:rsidR="00C71101" w:rsidRPr="00087B58" w:rsidRDefault="00E04AE5" w:rsidP="001E7DE9">
      <w:pPr>
        <w:spacing w:after="0" w:line="240" w:lineRule="auto"/>
        <w:ind w:left="284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75F87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 being conducted.</w:t>
      </w:r>
    </w:p>
    <w:p w14:paraId="792D6574" w14:textId="7FD1A2EF" w:rsidR="001E7DE9" w:rsidRDefault="00DF4AA2" w:rsidP="001E7DE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1E7DE9">
        <w:rPr>
          <w:rFonts w:ascii="Arial" w:eastAsia="Arial" w:hAnsi="Arial" w:cs="Arial"/>
          <w:i/>
          <w:color w:val="0070C0"/>
          <w:sz w:val="16"/>
          <w:szCs w:val="16"/>
        </w:rPr>
        <w:t>IX</w:t>
      </w:r>
    </w:p>
    <w:p w14:paraId="2864B704" w14:textId="77777777" w:rsidR="001E7DE9" w:rsidRDefault="001E7DE9" w:rsidP="001E7DE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3A3E9088" w14:textId="77777777" w:rsidR="001E7DE9" w:rsidRPr="001E7DE9" w:rsidRDefault="001E7DE9" w:rsidP="001E7DE9">
      <w:pPr>
        <w:pStyle w:val="ListParagraph"/>
        <w:numPr>
          <w:ilvl w:val="0"/>
          <w:numId w:val="2"/>
        </w:numPr>
        <w:spacing w:after="0" w:line="240" w:lineRule="auto"/>
        <w:ind w:right="7337" w:hanging="360"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1E7DE9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BFF3137" w14:textId="2F9B62E9" w:rsidR="00D34D09" w:rsidRPr="00AA562C" w:rsidRDefault="00D34D09" w:rsidP="001E7DE9">
      <w:pPr>
        <w:spacing w:after="0" w:line="240" w:lineRule="auto"/>
        <w:ind w:left="357"/>
        <w:rPr>
          <w:rFonts w:ascii="Arial" w:hAnsi="Arial" w:cs="Arial"/>
          <w:color w:val="auto"/>
          <w:sz w:val="24"/>
          <w:szCs w:val="24"/>
        </w:rPr>
      </w:pPr>
      <w:r w:rsidRPr="00AA562C">
        <w:rPr>
          <w:rFonts w:ascii="Arial" w:hAnsi="Arial" w:cs="Arial"/>
          <w:color w:val="auto"/>
          <w:sz w:val="24"/>
          <w:szCs w:val="24"/>
        </w:rPr>
        <w:t xml:space="preserve">There were </w:t>
      </w:r>
      <w:r w:rsidR="00F2212A" w:rsidRPr="00AA562C">
        <w:rPr>
          <w:rFonts w:ascii="Arial" w:hAnsi="Arial" w:cs="Arial"/>
          <w:b/>
          <w:color w:val="auto"/>
          <w:sz w:val="24"/>
          <w:szCs w:val="24"/>
        </w:rPr>
        <w:t xml:space="preserve">500 </w:t>
      </w:r>
      <w:r w:rsidRPr="00AA562C">
        <w:rPr>
          <w:rFonts w:ascii="Arial" w:hAnsi="Arial" w:cs="Arial"/>
          <w:b/>
          <w:color w:val="auto"/>
          <w:sz w:val="24"/>
          <w:szCs w:val="24"/>
        </w:rPr>
        <w:t>damaged houses</w:t>
      </w:r>
      <w:r w:rsidRPr="00AA562C">
        <w:rPr>
          <w:rFonts w:ascii="Arial" w:hAnsi="Arial" w:cs="Arial"/>
          <w:color w:val="auto"/>
          <w:sz w:val="24"/>
          <w:szCs w:val="24"/>
        </w:rPr>
        <w:t xml:space="preserve">; of which, </w:t>
      </w:r>
      <w:r w:rsidR="00F2212A" w:rsidRPr="00AA562C">
        <w:rPr>
          <w:rFonts w:ascii="Arial" w:hAnsi="Arial" w:cs="Arial"/>
          <w:b/>
          <w:color w:val="auto"/>
          <w:sz w:val="24"/>
          <w:szCs w:val="24"/>
        </w:rPr>
        <w:t>65</w:t>
      </w:r>
      <w:r w:rsidR="005512D5" w:rsidRPr="00AA562C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AA562C">
        <w:rPr>
          <w:rFonts w:ascii="Arial" w:hAnsi="Arial" w:cs="Arial"/>
          <w:bCs/>
          <w:color w:val="auto"/>
          <w:sz w:val="24"/>
          <w:szCs w:val="24"/>
        </w:rPr>
        <w:t>were</w:t>
      </w:r>
      <w:r w:rsidRPr="00AA562C">
        <w:rPr>
          <w:rFonts w:ascii="Arial" w:hAnsi="Arial" w:cs="Arial"/>
          <w:b/>
          <w:color w:val="auto"/>
          <w:sz w:val="24"/>
          <w:szCs w:val="24"/>
        </w:rPr>
        <w:t xml:space="preserve"> totally damaged</w:t>
      </w:r>
      <w:r w:rsidRPr="00AA562C">
        <w:rPr>
          <w:rFonts w:ascii="Arial" w:hAnsi="Arial" w:cs="Arial"/>
          <w:color w:val="auto"/>
          <w:sz w:val="24"/>
          <w:szCs w:val="24"/>
        </w:rPr>
        <w:t xml:space="preserve"> and </w:t>
      </w:r>
      <w:r w:rsidR="00F2212A" w:rsidRPr="00AA562C">
        <w:rPr>
          <w:rFonts w:ascii="Arial" w:hAnsi="Arial" w:cs="Arial"/>
          <w:b/>
          <w:color w:val="auto"/>
          <w:sz w:val="24"/>
          <w:szCs w:val="24"/>
        </w:rPr>
        <w:t xml:space="preserve">435 </w:t>
      </w:r>
      <w:r w:rsidRPr="00AA562C">
        <w:rPr>
          <w:rFonts w:ascii="Arial" w:hAnsi="Arial" w:cs="Arial"/>
          <w:bCs/>
          <w:color w:val="auto"/>
          <w:sz w:val="24"/>
          <w:szCs w:val="24"/>
        </w:rPr>
        <w:t>w</w:t>
      </w:r>
      <w:r w:rsidR="00AC6D14" w:rsidRPr="00AA562C">
        <w:rPr>
          <w:rFonts w:ascii="Arial" w:hAnsi="Arial" w:cs="Arial"/>
          <w:bCs/>
          <w:color w:val="auto"/>
          <w:sz w:val="24"/>
          <w:szCs w:val="24"/>
        </w:rPr>
        <w:t>ere</w:t>
      </w:r>
      <w:r w:rsidR="005512D5" w:rsidRPr="00AA562C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AA562C">
        <w:rPr>
          <w:rFonts w:ascii="Arial" w:hAnsi="Arial" w:cs="Arial"/>
          <w:b/>
          <w:color w:val="auto"/>
          <w:sz w:val="24"/>
          <w:szCs w:val="24"/>
        </w:rPr>
        <w:t>partially damaged</w:t>
      </w:r>
      <w:r w:rsidRPr="00AA562C">
        <w:rPr>
          <w:rFonts w:ascii="Arial" w:hAnsi="Arial" w:cs="Arial"/>
          <w:color w:val="auto"/>
          <w:sz w:val="24"/>
          <w:szCs w:val="24"/>
        </w:rPr>
        <w:t xml:space="preserve"> (see Table </w:t>
      </w:r>
      <w:r w:rsidR="00F2212A" w:rsidRPr="00AA562C">
        <w:rPr>
          <w:rFonts w:ascii="Arial" w:hAnsi="Arial" w:cs="Arial"/>
          <w:color w:val="auto"/>
          <w:sz w:val="24"/>
          <w:szCs w:val="24"/>
        </w:rPr>
        <w:t>2</w:t>
      </w:r>
      <w:r w:rsidRPr="00AA562C">
        <w:rPr>
          <w:rFonts w:ascii="Arial" w:hAnsi="Arial" w:cs="Arial"/>
          <w:color w:val="auto"/>
          <w:sz w:val="24"/>
          <w:szCs w:val="24"/>
        </w:rPr>
        <w:t>).</w:t>
      </w:r>
    </w:p>
    <w:p w14:paraId="5178C1B2" w14:textId="77777777" w:rsidR="001E7DE9" w:rsidRPr="001E7DE9" w:rsidRDefault="001E7DE9" w:rsidP="001E7DE9">
      <w:pPr>
        <w:spacing w:after="0" w:line="240" w:lineRule="auto"/>
        <w:ind w:left="357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54C890ED" w14:textId="49952517" w:rsidR="00D34D09" w:rsidRPr="00D34D09" w:rsidRDefault="00D34D09" w:rsidP="00AC6D14">
      <w:pPr>
        <w:spacing w:after="0" w:line="240" w:lineRule="auto"/>
        <w:ind w:firstLine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F2212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2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838" w:type="pct"/>
        <w:tblInd w:w="279" w:type="dxa"/>
        <w:tblLook w:val="04A0" w:firstRow="1" w:lastRow="0" w:firstColumn="1" w:lastColumn="0" w:noHBand="0" w:noVBand="1"/>
      </w:tblPr>
      <w:tblGrid>
        <w:gridCol w:w="369"/>
        <w:gridCol w:w="5225"/>
        <w:gridCol w:w="1276"/>
        <w:gridCol w:w="1276"/>
        <w:gridCol w:w="1276"/>
      </w:tblGrid>
      <w:tr w:rsidR="00F2212A" w:rsidRPr="00F2212A" w14:paraId="48277842" w14:textId="77777777" w:rsidTr="00F2212A">
        <w:trPr>
          <w:trHeight w:val="20"/>
        </w:trPr>
        <w:tc>
          <w:tcPr>
            <w:tcW w:w="29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B5C47A6" w14:textId="77777777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E3591CE" w14:textId="15D9270A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F2212A" w:rsidRPr="00F2212A" w14:paraId="37B8130A" w14:textId="77777777" w:rsidTr="00F2212A">
        <w:trPr>
          <w:trHeight w:val="20"/>
        </w:trPr>
        <w:tc>
          <w:tcPr>
            <w:tcW w:w="29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6C80D" w14:textId="77777777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DC56F77" w14:textId="77777777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A5212C6" w14:textId="77777777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9A7415F" w14:textId="77777777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F2212A" w:rsidRPr="00F2212A" w14:paraId="7110B53F" w14:textId="77777777" w:rsidTr="00F2212A">
        <w:trPr>
          <w:trHeight w:val="20"/>
        </w:trPr>
        <w:tc>
          <w:tcPr>
            <w:tcW w:w="2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BCB82E" w14:textId="77777777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F28ADD" w14:textId="43DCB116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500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C60512" w14:textId="474CE3EE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65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BD53A3" w14:textId="48E62671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435 </w:t>
            </w:r>
          </w:p>
        </w:tc>
      </w:tr>
      <w:tr w:rsidR="00F2212A" w:rsidRPr="00F2212A" w14:paraId="77BA5372" w14:textId="77777777" w:rsidTr="00F2212A">
        <w:trPr>
          <w:trHeight w:val="20"/>
        </w:trPr>
        <w:tc>
          <w:tcPr>
            <w:tcW w:w="2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9061C23" w14:textId="77777777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BARMM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723411" w14:textId="67B13B94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500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4469B6" w14:textId="0BCFBA68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65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98366B" w14:textId="3D75FECD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435 </w:t>
            </w:r>
          </w:p>
        </w:tc>
      </w:tr>
      <w:tr w:rsidR="00F2212A" w:rsidRPr="00F2212A" w14:paraId="10056478" w14:textId="77777777" w:rsidTr="00F2212A">
        <w:trPr>
          <w:trHeight w:val="20"/>
        </w:trPr>
        <w:tc>
          <w:tcPr>
            <w:tcW w:w="2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20350C" w14:textId="77777777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Sulu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9FF848" w14:textId="0762368E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500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04C3B6" w14:textId="16637D75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65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D509FD" w14:textId="4200EB10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435 </w:t>
            </w:r>
          </w:p>
        </w:tc>
      </w:tr>
      <w:tr w:rsidR="00F2212A" w:rsidRPr="00F2212A" w14:paraId="4718430F" w14:textId="77777777" w:rsidTr="00F2212A">
        <w:trPr>
          <w:trHeight w:val="20"/>
        </w:trPr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EC09E3" w14:textId="77777777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42F72" w14:textId="77777777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Omar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CE40E" w14:textId="53B37436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500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5DD67" w14:textId="78D2901F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65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B9CF9" w14:textId="1AA768AB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435 </w:t>
            </w:r>
          </w:p>
        </w:tc>
      </w:tr>
    </w:tbl>
    <w:p w14:paraId="7A13749B" w14:textId="09AA2C3B" w:rsidR="00D34D09" w:rsidRPr="009B28CF" w:rsidRDefault="0018255F" w:rsidP="005512D5">
      <w:pPr>
        <w:pStyle w:val="NoSpacing1"/>
        <w:ind w:left="284" w:hanging="426"/>
        <w:contextualSpacing/>
        <w:jc w:val="both"/>
        <w:rPr>
          <w:rFonts w:ascii="Arial" w:hAnsi="Arial" w:cs="Arial"/>
          <w:bCs/>
          <w:i/>
          <w:sz w:val="16"/>
          <w:szCs w:val="16"/>
          <w:lang w:val="en-PH"/>
        </w:rPr>
      </w:pPr>
      <w:r w:rsidRPr="009B28CF">
        <w:rPr>
          <w:rFonts w:ascii="Arial" w:hAnsi="Arial" w:cs="Arial"/>
          <w:bCs/>
          <w:i/>
          <w:sz w:val="16"/>
          <w:szCs w:val="16"/>
          <w:lang w:val="en-PH"/>
        </w:rPr>
        <w:t xml:space="preserve"> </w:t>
      </w:r>
      <w:r w:rsidR="00D6321C">
        <w:rPr>
          <w:rFonts w:ascii="Arial" w:hAnsi="Arial" w:cs="Arial"/>
          <w:bCs/>
          <w:i/>
          <w:sz w:val="16"/>
          <w:szCs w:val="16"/>
          <w:lang w:val="en-PH"/>
        </w:rPr>
        <w:tab/>
        <w:t xml:space="preserve">  </w:t>
      </w:r>
      <w:r w:rsidR="00D34D09" w:rsidRPr="009B28CF">
        <w:rPr>
          <w:rFonts w:ascii="Arial" w:hAnsi="Arial" w:cs="Arial"/>
          <w:bCs/>
          <w:i/>
          <w:sz w:val="16"/>
          <w:szCs w:val="16"/>
          <w:lang w:val="en-PH"/>
        </w:rPr>
        <w:t>Note: Ongoing assessment and validation being conducted.</w:t>
      </w:r>
    </w:p>
    <w:p w14:paraId="4DDC4E5C" w14:textId="154067D5" w:rsidR="00D34D09" w:rsidRPr="00D34D09" w:rsidRDefault="00D34D09" w:rsidP="00D34D0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B28CF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1E7DE9">
        <w:rPr>
          <w:rFonts w:ascii="Arial" w:eastAsia="Arial" w:hAnsi="Arial" w:cs="Arial"/>
          <w:i/>
          <w:color w:val="0070C0"/>
          <w:sz w:val="16"/>
          <w:szCs w:val="16"/>
        </w:rPr>
        <w:t>IX</w:t>
      </w:r>
    </w:p>
    <w:p w14:paraId="6F9E7DB8" w14:textId="77777777" w:rsidR="00AA562C" w:rsidRPr="00AA562C" w:rsidRDefault="00AA562C" w:rsidP="00AA562C">
      <w:pPr>
        <w:pStyle w:val="ListParagraph"/>
        <w:numPr>
          <w:ilvl w:val="0"/>
          <w:numId w:val="2"/>
        </w:numPr>
        <w:spacing w:after="0" w:line="240" w:lineRule="auto"/>
        <w:ind w:right="-34" w:hanging="360"/>
        <w:rPr>
          <w:rFonts w:ascii="Arial" w:eastAsia="Arial" w:hAnsi="Arial" w:cs="Arial"/>
          <w:color w:val="000000" w:themeColor="text1"/>
          <w:sz w:val="16"/>
          <w:szCs w:val="16"/>
        </w:rPr>
      </w:pPr>
      <w:proofErr w:type="spellStart"/>
      <w:r>
        <w:rPr>
          <w:rFonts w:ascii="Arial" w:eastAsia="Arial" w:hAnsi="Arial" w:cs="Arial"/>
          <w:b/>
          <w:color w:val="002060"/>
          <w:sz w:val="24"/>
          <w:szCs w:val="24"/>
        </w:rPr>
        <w:t>AssitanceProvided</w:t>
      </w:r>
      <w:proofErr w:type="spellEnd"/>
      <w:r w:rsidRPr="001E7D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5353C86A" w14:textId="35F8167B" w:rsidR="00B4621A" w:rsidRDefault="00AA562C" w:rsidP="00AA562C">
      <w:pPr>
        <w:pStyle w:val="ListParagraph"/>
        <w:spacing w:after="0" w:line="240" w:lineRule="auto"/>
        <w:ind w:left="360" w:right="-34"/>
        <w:rPr>
          <w:rFonts w:ascii="Arial" w:hAnsi="Arial" w:cs="Arial"/>
          <w:sz w:val="24"/>
          <w:szCs w:val="24"/>
        </w:rPr>
      </w:pPr>
      <w:r w:rsidRPr="00AA562C">
        <w:rPr>
          <w:rFonts w:ascii="Arial" w:hAnsi="Arial" w:cs="Arial"/>
          <w:sz w:val="24"/>
          <w:szCs w:val="24"/>
        </w:rPr>
        <w:t xml:space="preserve">A total of </w:t>
      </w:r>
      <w:r w:rsidRPr="00AA562C">
        <w:rPr>
          <w:rFonts w:ascii="Arial" w:hAnsi="Arial" w:cs="Arial"/>
          <w:b/>
          <w:bCs/>
          <w:color w:val="0070C0"/>
          <w:sz w:val="24"/>
          <w:szCs w:val="24"/>
        </w:rPr>
        <w:t>₱1,122,245.00</w:t>
      </w:r>
      <w:r w:rsidRPr="00AA562C">
        <w:rPr>
          <w:rFonts w:ascii="Arial" w:hAnsi="Arial" w:cs="Arial"/>
          <w:color w:val="0070C0"/>
          <w:sz w:val="24"/>
          <w:szCs w:val="24"/>
        </w:rPr>
        <w:t xml:space="preserve"> </w:t>
      </w:r>
      <w:r w:rsidRPr="00AA562C">
        <w:rPr>
          <w:rFonts w:ascii="Arial" w:hAnsi="Arial" w:cs="Arial"/>
          <w:sz w:val="24"/>
          <w:szCs w:val="24"/>
        </w:rPr>
        <w:t>worth of assistance was provided</w:t>
      </w:r>
      <w:r>
        <w:rPr>
          <w:rFonts w:ascii="Arial" w:hAnsi="Arial" w:cs="Arial"/>
          <w:sz w:val="24"/>
          <w:szCs w:val="24"/>
        </w:rPr>
        <w:t xml:space="preserve"> by the </w:t>
      </w:r>
      <w:r w:rsidRPr="00AA562C">
        <w:rPr>
          <w:rFonts w:ascii="Arial" w:hAnsi="Arial" w:cs="Arial"/>
          <w:b/>
          <w:bCs/>
          <w:color w:val="0070C0"/>
          <w:sz w:val="24"/>
          <w:szCs w:val="24"/>
        </w:rPr>
        <w:t>DSWD</w:t>
      </w:r>
      <w:r w:rsidRPr="00AA562C">
        <w:rPr>
          <w:rFonts w:ascii="Arial" w:hAnsi="Arial" w:cs="Arial"/>
          <w:sz w:val="24"/>
          <w:szCs w:val="24"/>
        </w:rPr>
        <w:t xml:space="preserve"> to the affected families (see Table </w:t>
      </w:r>
      <w:r>
        <w:rPr>
          <w:rFonts w:ascii="Arial" w:hAnsi="Arial" w:cs="Arial"/>
          <w:sz w:val="24"/>
          <w:szCs w:val="24"/>
        </w:rPr>
        <w:t>3</w:t>
      </w:r>
      <w:r w:rsidRPr="00AA562C">
        <w:rPr>
          <w:rFonts w:ascii="Arial" w:hAnsi="Arial" w:cs="Arial"/>
          <w:sz w:val="24"/>
          <w:szCs w:val="24"/>
        </w:rPr>
        <w:t>).</w:t>
      </w:r>
    </w:p>
    <w:p w14:paraId="5487165C" w14:textId="0C8E7059" w:rsidR="00AA562C" w:rsidRDefault="00AA562C" w:rsidP="00AA562C">
      <w:pPr>
        <w:pStyle w:val="ListParagraph"/>
        <w:spacing w:after="0" w:line="240" w:lineRule="auto"/>
        <w:ind w:left="360" w:right="-34"/>
        <w:rPr>
          <w:rFonts w:ascii="Arial" w:hAnsi="Arial" w:cs="Arial"/>
          <w:sz w:val="24"/>
          <w:szCs w:val="24"/>
        </w:rPr>
      </w:pPr>
    </w:p>
    <w:p w14:paraId="4F78ACB2" w14:textId="13BB6EDC" w:rsidR="00AA562C" w:rsidRPr="00AA562C" w:rsidRDefault="00AA562C" w:rsidP="00AA562C">
      <w:pPr>
        <w:pStyle w:val="ListParagraph"/>
        <w:spacing w:after="0" w:line="240" w:lineRule="auto"/>
        <w:ind w:left="284" w:right="-34"/>
        <w:rPr>
          <w:rFonts w:ascii="Arial" w:hAnsi="Arial" w:cs="Arial"/>
          <w:b/>
          <w:bCs/>
          <w:i/>
          <w:iCs/>
          <w:sz w:val="20"/>
          <w:szCs w:val="20"/>
        </w:rPr>
      </w:pPr>
      <w:r w:rsidRPr="00AA562C">
        <w:rPr>
          <w:rFonts w:ascii="Arial" w:hAnsi="Arial" w:cs="Arial"/>
          <w:b/>
          <w:bCs/>
          <w:i/>
          <w:iCs/>
          <w:sz w:val="20"/>
          <w:szCs w:val="20"/>
        </w:rPr>
        <w:t>T</w:t>
      </w:r>
      <w:r w:rsidRPr="00AA562C">
        <w:rPr>
          <w:rFonts w:ascii="Arial" w:hAnsi="Arial" w:cs="Arial"/>
          <w:b/>
          <w:bCs/>
          <w:i/>
          <w:iCs/>
          <w:sz w:val="20"/>
          <w:szCs w:val="20"/>
        </w:rPr>
        <w:t xml:space="preserve">able </w:t>
      </w:r>
      <w:r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Pr="00AA562C">
        <w:rPr>
          <w:rFonts w:ascii="Arial" w:hAnsi="Arial" w:cs="Arial"/>
          <w:b/>
          <w:bCs/>
          <w:i/>
          <w:iCs/>
          <w:sz w:val="20"/>
          <w:szCs w:val="20"/>
        </w:rPr>
        <w:t>. Cost of Assistance Provided to Affected Families / Persons</w:t>
      </w:r>
    </w:p>
    <w:tbl>
      <w:tblPr>
        <w:tblW w:w="4857" w:type="pct"/>
        <w:tblInd w:w="279" w:type="dxa"/>
        <w:tblLook w:val="04A0" w:firstRow="1" w:lastRow="0" w:firstColumn="1" w:lastColumn="0" w:noHBand="0" w:noVBand="1"/>
      </w:tblPr>
      <w:tblGrid>
        <w:gridCol w:w="284"/>
        <w:gridCol w:w="3174"/>
        <w:gridCol w:w="1585"/>
        <w:gridCol w:w="732"/>
        <w:gridCol w:w="899"/>
        <w:gridCol w:w="1203"/>
        <w:gridCol w:w="1582"/>
      </w:tblGrid>
      <w:tr w:rsidR="00AA562C" w:rsidRPr="00AA562C" w14:paraId="5E610900" w14:textId="77777777" w:rsidTr="00AA562C">
        <w:trPr>
          <w:trHeight w:val="20"/>
        </w:trPr>
        <w:tc>
          <w:tcPr>
            <w:tcW w:w="18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C14518C" w14:textId="77777777" w:rsidR="00AA562C" w:rsidRPr="00AA562C" w:rsidRDefault="00AA562C" w:rsidP="00AA5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289752D" w14:textId="77777777" w:rsidR="00AA562C" w:rsidRPr="00AA562C" w:rsidRDefault="00AA562C" w:rsidP="00AA5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AA562C" w:rsidRPr="00AA562C" w14:paraId="69BC6403" w14:textId="77777777" w:rsidTr="00AA562C">
        <w:trPr>
          <w:trHeight w:val="20"/>
        </w:trPr>
        <w:tc>
          <w:tcPr>
            <w:tcW w:w="18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79A6D" w14:textId="77777777" w:rsidR="00AA562C" w:rsidRPr="00AA562C" w:rsidRDefault="00AA562C" w:rsidP="00AA5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E8C21A9" w14:textId="77777777" w:rsidR="00AA562C" w:rsidRPr="00AA562C" w:rsidRDefault="00AA562C" w:rsidP="00AA5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0F436F9" w14:textId="77777777" w:rsidR="00AA562C" w:rsidRPr="00AA562C" w:rsidRDefault="00AA562C" w:rsidP="00AA5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3EDBB90" w14:textId="77777777" w:rsidR="00AA562C" w:rsidRPr="00AA562C" w:rsidRDefault="00AA562C" w:rsidP="00AA5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2413344" w14:textId="77777777" w:rsidR="00AA562C" w:rsidRPr="00AA562C" w:rsidRDefault="00AA562C" w:rsidP="00AA5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A589B22" w14:textId="77777777" w:rsidR="00AA562C" w:rsidRPr="00AA562C" w:rsidRDefault="00AA562C" w:rsidP="00AA5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AA562C" w:rsidRPr="00AA562C" w14:paraId="6038EF72" w14:textId="77777777" w:rsidTr="00AA562C">
        <w:trPr>
          <w:trHeight w:val="20"/>
        </w:trPr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AF4876" w14:textId="77777777" w:rsidR="00AA562C" w:rsidRPr="00AA562C" w:rsidRDefault="00AA562C" w:rsidP="00AA5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467B9C1A" w14:textId="0FC4EAEC" w:rsidR="00AA562C" w:rsidRPr="00AA562C" w:rsidRDefault="00AA562C" w:rsidP="00AA5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1,122,245.00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0F2064FE" w14:textId="7521BB81" w:rsidR="00AA562C" w:rsidRPr="00AA562C" w:rsidRDefault="00AA562C" w:rsidP="00AA5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68CF2C0D" w14:textId="2733385C" w:rsidR="00AA562C" w:rsidRPr="00AA562C" w:rsidRDefault="00AA562C" w:rsidP="00AA5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6ED9EF5F" w14:textId="12224277" w:rsidR="00AA562C" w:rsidRPr="00AA562C" w:rsidRDefault="00AA562C" w:rsidP="00AA5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39C10AFF" w14:textId="475C846E" w:rsidR="00AA562C" w:rsidRPr="00AA562C" w:rsidRDefault="00AA562C" w:rsidP="00AA5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1,122,245.00 </w:t>
            </w:r>
          </w:p>
        </w:tc>
      </w:tr>
      <w:tr w:rsidR="00AA562C" w:rsidRPr="00AA562C" w14:paraId="44F120FE" w14:textId="77777777" w:rsidTr="00AA562C">
        <w:trPr>
          <w:trHeight w:val="20"/>
        </w:trPr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346C567" w14:textId="77777777" w:rsidR="00AA562C" w:rsidRPr="00AA562C" w:rsidRDefault="00AA562C" w:rsidP="00AA5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BARMM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D0FC3DA" w14:textId="43514874" w:rsidR="00AA562C" w:rsidRPr="00AA562C" w:rsidRDefault="00AA562C" w:rsidP="00AA5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1,122,245.00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0D96E51" w14:textId="2B33E56C" w:rsidR="00AA562C" w:rsidRPr="00AA562C" w:rsidRDefault="00AA562C" w:rsidP="00AA5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06A0E63" w14:textId="1F2C0975" w:rsidR="00AA562C" w:rsidRPr="00AA562C" w:rsidRDefault="00AA562C" w:rsidP="00AA5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FB6DAA2" w14:textId="17CA11B0" w:rsidR="00AA562C" w:rsidRPr="00AA562C" w:rsidRDefault="00AA562C" w:rsidP="00AA5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04EE5D8F" w14:textId="3E154489" w:rsidR="00AA562C" w:rsidRPr="00AA562C" w:rsidRDefault="00AA562C" w:rsidP="00AA5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1,122,245.00 </w:t>
            </w:r>
          </w:p>
        </w:tc>
      </w:tr>
      <w:tr w:rsidR="00AA562C" w:rsidRPr="00AA562C" w14:paraId="7280ECA2" w14:textId="77777777" w:rsidTr="00AA562C">
        <w:trPr>
          <w:trHeight w:val="20"/>
        </w:trPr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8B8E75" w14:textId="77777777" w:rsidR="00AA562C" w:rsidRPr="00AA562C" w:rsidRDefault="00AA562C" w:rsidP="00AA5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Sulu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1E504B6" w14:textId="50F30D11" w:rsidR="00AA562C" w:rsidRPr="00AA562C" w:rsidRDefault="00AA562C" w:rsidP="00AA5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1,122,245.00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9F2644E" w14:textId="325ACF25" w:rsidR="00AA562C" w:rsidRPr="00AA562C" w:rsidRDefault="00AA562C" w:rsidP="00AA5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2FEC1EE" w14:textId="0F92A586" w:rsidR="00AA562C" w:rsidRPr="00AA562C" w:rsidRDefault="00AA562C" w:rsidP="00AA5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26286C8" w14:textId="3891880E" w:rsidR="00AA562C" w:rsidRPr="00AA562C" w:rsidRDefault="00AA562C" w:rsidP="00AA5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8D9466E" w14:textId="421D5109" w:rsidR="00AA562C" w:rsidRPr="00AA562C" w:rsidRDefault="00AA562C" w:rsidP="00AA5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1,122,245.00 </w:t>
            </w:r>
          </w:p>
        </w:tc>
      </w:tr>
      <w:tr w:rsidR="00AA562C" w:rsidRPr="00AA562C" w14:paraId="624DC466" w14:textId="77777777" w:rsidTr="00AA562C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02ECB9" w14:textId="77777777" w:rsidR="00AA562C" w:rsidRPr="00AA562C" w:rsidRDefault="00AA562C" w:rsidP="00AA5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A562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06860" w14:textId="77777777" w:rsidR="00AA562C" w:rsidRPr="00AA562C" w:rsidRDefault="00AA562C" w:rsidP="00AA5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A562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Omar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0E553" w14:textId="79BA98D6" w:rsidR="00AA562C" w:rsidRPr="00AA562C" w:rsidRDefault="00AA562C" w:rsidP="00AA5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A562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1,122,245.00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A4857" w14:textId="34F118A8" w:rsidR="00AA562C" w:rsidRPr="00AA562C" w:rsidRDefault="00AA562C" w:rsidP="00AA5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A562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60B5E" w14:textId="411EC3CD" w:rsidR="00AA562C" w:rsidRPr="00AA562C" w:rsidRDefault="00AA562C" w:rsidP="00AA5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A562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F0638" w14:textId="5C81E63C" w:rsidR="00AA562C" w:rsidRPr="00AA562C" w:rsidRDefault="00AA562C" w:rsidP="00AA5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A562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E497D" w14:textId="7E6A6781" w:rsidR="00AA562C" w:rsidRPr="00AA562C" w:rsidRDefault="00AA562C" w:rsidP="00AA5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A562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1,122,245.00 </w:t>
            </w:r>
          </w:p>
        </w:tc>
      </w:tr>
    </w:tbl>
    <w:p w14:paraId="29E300A6" w14:textId="77777777" w:rsidR="00AA562C" w:rsidRPr="00D34D09" w:rsidRDefault="00AA562C" w:rsidP="00AA562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B28CF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IX</w:t>
      </w:r>
    </w:p>
    <w:p w14:paraId="6C9A699F" w14:textId="77777777" w:rsidR="00AA562C" w:rsidRPr="00AA562C" w:rsidRDefault="00AA562C" w:rsidP="00AA562C">
      <w:pPr>
        <w:pStyle w:val="ListParagraph"/>
        <w:spacing w:after="0" w:line="240" w:lineRule="auto"/>
        <w:ind w:left="360" w:right="-34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6779A88D" w14:textId="12C5FD50" w:rsidR="00AA562C" w:rsidRDefault="00AA562C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002060"/>
          <w:sz w:val="28"/>
          <w:szCs w:val="28"/>
        </w:rPr>
      </w:pPr>
    </w:p>
    <w:p w14:paraId="50939C76" w14:textId="49E62FC3" w:rsidR="00AA562C" w:rsidRDefault="00AA562C" w:rsidP="00AA562C"/>
    <w:p w14:paraId="345BFDC1" w14:textId="77777777" w:rsidR="00AA562C" w:rsidRPr="00AA562C" w:rsidRDefault="00AA562C" w:rsidP="00AA562C"/>
    <w:p w14:paraId="0105ACB9" w14:textId="2E49FCF2" w:rsidR="003D0AEA" w:rsidRPr="009B28CF" w:rsidRDefault="00FC54C7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9B28CF">
        <w:rPr>
          <w:rFonts w:ascii="Arial" w:eastAsia="Arial" w:hAnsi="Arial" w:cs="Arial"/>
          <w:color w:val="002060"/>
          <w:sz w:val="28"/>
          <w:szCs w:val="28"/>
        </w:rPr>
        <w:lastRenderedPageBreak/>
        <w:t>SITUATIONAL</w:t>
      </w:r>
      <w:r w:rsidR="00E04AE5" w:rsidRPr="009B28C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9B28C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1BFF173" w14:textId="77777777" w:rsidR="001B7B64" w:rsidRPr="00087B58" w:rsidRDefault="001B7B64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087B58" w:rsidRDefault="003D0AEA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7B5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7756"/>
      </w:tblGrid>
      <w:tr w:rsidR="003D0AEA" w:rsidRPr="009B28CF" w14:paraId="59976603" w14:textId="77777777" w:rsidTr="00106FA4">
        <w:trPr>
          <w:trHeight w:val="20"/>
          <w:tblHeader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D0AEA" w:rsidRPr="009B28CF" w14:paraId="39444973" w14:textId="77777777" w:rsidTr="00106FA4">
        <w:trPr>
          <w:trHeight w:val="20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314350EC" w:rsidR="003D0AEA" w:rsidRPr="009B28CF" w:rsidRDefault="00AA562C" w:rsidP="009743A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19 March</w:t>
            </w:r>
            <w:r w:rsidR="00FF55CF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</w:t>
            </w:r>
            <w:r w:rsidR="00D6321C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6B789C98" w:rsidR="003D0AEA" w:rsidRPr="009B28CF" w:rsidRDefault="003D0AEA" w:rsidP="00AE096E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E72D8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D6321C">
              <w:rPr>
                <w:rFonts w:ascii="Arial" w:eastAsia="Arial" w:hAnsi="Arial" w:cs="Arial"/>
                <w:color w:val="0070C0"/>
                <w:sz w:val="20"/>
                <w:szCs w:val="20"/>
              </w:rPr>
              <w:t>I</w:t>
            </w:r>
            <w:r w:rsidR="001E7DE9">
              <w:rPr>
                <w:rFonts w:ascii="Arial" w:eastAsia="Arial" w:hAnsi="Arial" w:cs="Arial"/>
                <w:color w:val="0070C0"/>
                <w:sz w:val="20"/>
                <w:szCs w:val="20"/>
              </w:rPr>
              <w:t>X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2BCCDF9B" w14:textId="77777777" w:rsidR="00AC6D14" w:rsidRDefault="00AC6D14" w:rsidP="00AE096E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4492A6FC" w14:textId="54B7810F" w:rsidR="00470FE4" w:rsidRPr="00087B58" w:rsidRDefault="00FC54C7" w:rsidP="00AE096E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087B58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E7DE9">
        <w:rPr>
          <w:rFonts w:ascii="Arial" w:eastAsia="Arial" w:hAnsi="Arial" w:cs="Arial"/>
          <w:b/>
          <w:color w:val="auto"/>
          <w:sz w:val="24"/>
          <w:szCs w:val="24"/>
        </w:rPr>
        <w:t>IX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755"/>
      </w:tblGrid>
      <w:tr w:rsidR="00470FE4" w:rsidRPr="009B28CF" w14:paraId="7E2BBA78" w14:textId="77777777" w:rsidTr="00206883">
        <w:trPr>
          <w:trHeight w:val="20"/>
          <w:tblHeader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9B28CF" w:rsidRDefault="00FC54C7" w:rsidP="00AE096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_1fob9te" w:colFirst="0" w:colLast="0"/>
            <w:bookmarkStart w:id="3" w:name="_3znysh7" w:colFirst="0" w:colLast="0"/>
            <w:bookmarkEnd w:id="2"/>
            <w:bookmarkEnd w:id="3"/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9B28CF" w:rsidRDefault="00FC54C7" w:rsidP="00AE09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86756D" w:rsidRPr="009B28CF" w14:paraId="6523006A" w14:textId="77777777" w:rsidTr="00106FA4">
        <w:trPr>
          <w:trHeight w:val="273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9E0AC" w14:textId="77D05454" w:rsidR="0086756D" w:rsidRPr="001E7DE9" w:rsidRDefault="00AA562C" w:rsidP="00AA562C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March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CDC10" w14:textId="45F871C8" w:rsidR="00A847C6" w:rsidRPr="001E7DE9" w:rsidRDefault="001E7DE9" w:rsidP="001E7DE9">
            <w:pPr>
              <w:numPr>
                <w:ilvl w:val="0"/>
                <w:numId w:val="5"/>
              </w:numPr>
              <w:ind w:left="177" w:hanging="17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1E7DE9">
              <w:rPr>
                <w:rFonts w:ascii="Arial" w:eastAsia="Arial" w:hAnsi="Arial" w:cs="Arial"/>
                <w:color w:val="0070C0"/>
                <w:sz w:val="20"/>
                <w:szCs w:val="20"/>
              </w:rPr>
              <w:t>DSWD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-FO</w:t>
            </w:r>
            <w:r w:rsidRPr="001E7DE9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IX through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</w:t>
            </w:r>
            <w:r w:rsidRPr="001E7DE9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Disaster Response Management Division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continuously </w:t>
            </w:r>
            <w:r w:rsidRPr="001E7DE9">
              <w:rPr>
                <w:rFonts w:ascii="Arial" w:eastAsia="Arial" w:hAnsi="Arial" w:cs="Arial"/>
                <w:color w:val="0070C0"/>
                <w:sz w:val="20"/>
                <w:szCs w:val="20"/>
              </w:rPr>
              <w:t>coordinate with the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E7DE9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concerned LGU for </w:t>
            </w:r>
            <w:r w:rsidR="00AA562C">
              <w:rPr>
                <w:rFonts w:ascii="Arial" w:eastAsia="Arial" w:hAnsi="Arial" w:cs="Arial"/>
                <w:color w:val="0070C0"/>
                <w:sz w:val="20"/>
                <w:szCs w:val="20"/>
              </w:rPr>
              <w:t>any significant updates.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</w:p>
        </w:tc>
      </w:tr>
    </w:tbl>
    <w:p w14:paraId="2C19C33E" w14:textId="77777777" w:rsidR="00A847C6" w:rsidRDefault="00A847C6" w:rsidP="00AE096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256CE730" w14:textId="3BC267ED" w:rsidR="00470FE4" w:rsidRPr="0022209F" w:rsidRDefault="00FC54C7" w:rsidP="00AE096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22209F">
        <w:rPr>
          <w:rFonts w:ascii="Arial" w:eastAsia="Arial" w:hAnsi="Arial" w:cs="Arial"/>
          <w:i/>
          <w:sz w:val="20"/>
          <w:szCs w:val="20"/>
        </w:rPr>
        <w:t>*****</w:t>
      </w:r>
    </w:p>
    <w:p w14:paraId="5DEDE770" w14:textId="15E3FAD0" w:rsidR="00470FE4" w:rsidRPr="0022209F" w:rsidRDefault="006265AF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20688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-DRMB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FF55CF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="001E7DE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updates.</w:t>
      </w:r>
    </w:p>
    <w:p w14:paraId="40AC60D1" w14:textId="627CB6F6" w:rsidR="003969F3" w:rsidRDefault="003969F3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872A47D" w14:textId="7819914A" w:rsidR="00CD1C22" w:rsidRDefault="00D6321C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14:paraId="0B7595A0" w14:textId="77777777" w:rsidR="00310513" w:rsidRDefault="00310513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423C421" w14:textId="167A9CBC" w:rsidR="00D6321C" w:rsidRDefault="00AA562C" w:rsidP="00AE096E">
      <w:pPr>
        <w:spacing w:after="0" w:line="240" w:lineRule="auto"/>
        <w:contextualSpacing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MARIEL B. FERRARIZ</w:t>
      </w:r>
    </w:p>
    <w:p w14:paraId="516301A6" w14:textId="38F9C3A9" w:rsidR="00AC6D14" w:rsidRDefault="00AC6D14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0D40E7F" w14:textId="77777777" w:rsidR="00310513" w:rsidRDefault="00310513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D9E9167" w14:textId="716DC527" w:rsidR="00FE17B0" w:rsidRDefault="00AA562C" w:rsidP="00AC6D14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4" w:name="_2et92p0"/>
      <w:bookmarkEnd w:id="4"/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2A115F10" w14:textId="0B5DEECB" w:rsidR="00584FCB" w:rsidRPr="00087B58" w:rsidRDefault="00DF4AA2" w:rsidP="00AC6D14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</w:p>
    <w:sectPr w:rsidR="00584FCB" w:rsidRPr="00087B58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EC695" w14:textId="77777777" w:rsidR="00C51BDA" w:rsidRDefault="00C51BDA">
      <w:pPr>
        <w:spacing w:after="0" w:line="240" w:lineRule="auto"/>
      </w:pPr>
      <w:r>
        <w:separator/>
      </w:r>
    </w:p>
  </w:endnote>
  <w:endnote w:type="continuationSeparator" w:id="0">
    <w:p w14:paraId="08BC1669" w14:textId="77777777" w:rsidR="00C51BDA" w:rsidRDefault="00C5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2FA9EB02" w:rsidR="00470FE4" w:rsidRPr="006404CC" w:rsidRDefault="00FC54C7" w:rsidP="00AA562C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B4621A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B4621A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AA562C" w:rsidRPr="00AA562C">
      <w:rPr>
        <w:rFonts w:ascii="Arial" w:hAnsi="Arial" w:cs="Arial"/>
        <w:sz w:val="14"/>
        <w:szCs w:val="16"/>
      </w:rPr>
      <w:t>DSWD DROMIC Report #2 on the Storm Surge in Omar, Sulu</w:t>
    </w:r>
    <w:r w:rsidR="00AA562C">
      <w:rPr>
        <w:rFonts w:ascii="Arial" w:hAnsi="Arial" w:cs="Arial"/>
        <w:sz w:val="14"/>
        <w:szCs w:val="16"/>
      </w:rPr>
      <w:t xml:space="preserve"> </w:t>
    </w:r>
    <w:r w:rsidR="00AA562C" w:rsidRPr="00AA562C">
      <w:rPr>
        <w:rFonts w:ascii="Arial" w:hAnsi="Arial" w:cs="Arial"/>
        <w:sz w:val="14"/>
        <w:szCs w:val="16"/>
      </w:rPr>
      <w:t>as of 19 March 2021,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591D3" w14:textId="77777777" w:rsidR="00C51BDA" w:rsidRDefault="00C51BDA">
      <w:pPr>
        <w:spacing w:after="0" w:line="240" w:lineRule="auto"/>
      </w:pPr>
      <w:r>
        <w:separator/>
      </w:r>
    </w:p>
  </w:footnote>
  <w:footnote w:type="continuationSeparator" w:id="0">
    <w:p w14:paraId="2EB10D93" w14:textId="77777777" w:rsidR="00C51BDA" w:rsidRDefault="00C51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074CF"/>
    <w:multiLevelType w:val="hybridMultilevel"/>
    <w:tmpl w:val="BF720424"/>
    <w:lvl w:ilvl="0" w:tplc="793A2A14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838461A"/>
    <w:multiLevelType w:val="hybridMultilevel"/>
    <w:tmpl w:val="1A905190"/>
    <w:lvl w:ilvl="0" w:tplc="1876DEBA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43F79"/>
    <w:multiLevelType w:val="hybridMultilevel"/>
    <w:tmpl w:val="391EAC00"/>
    <w:lvl w:ilvl="0" w:tplc="9CF4AB54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63E3751"/>
    <w:multiLevelType w:val="hybridMultilevel"/>
    <w:tmpl w:val="98DA8830"/>
    <w:lvl w:ilvl="0" w:tplc="0C9C3AF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B3FC6"/>
    <w:multiLevelType w:val="hybridMultilevel"/>
    <w:tmpl w:val="FE42D992"/>
    <w:lvl w:ilvl="0" w:tplc="F1B67BEE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55A4B"/>
    <w:multiLevelType w:val="hybridMultilevel"/>
    <w:tmpl w:val="77DA5974"/>
    <w:lvl w:ilvl="0" w:tplc="5B66E100">
      <w:start w:val="19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6E57B15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6"/>
  </w:num>
  <w:num w:numId="2">
    <w:abstractNumId w:val="23"/>
  </w:num>
  <w:num w:numId="3">
    <w:abstractNumId w:val="16"/>
  </w:num>
  <w:num w:numId="4">
    <w:abstractNumId w:val="14"/>
  </w:num>
  <w:num w:numId="5">
    <w:abstractNumId w:val="10"/>
  </w:num>
  <w:num w:numId="6">
    <w:abstractNumId w:val="22"/>
  </w:num>
  <w:num w:numId="7">
    <w:abstractNumId w:val="21"/>
  </w:num>
  <w:num w:numId="8">
    <w:abstractNumId w:val="12"/>
  </w:num>
  <w:num w:numId="9">
    <w:abstractNumId w:val="7"/>
  </w:num>
  <w:num w:numId="10">
    <w:abstractNumId w:val="5"/>
  </w:num>
  <w:num w:numId="11">
    <w:abstractNumId w:val="1"/>
  </w:num>
  <w:num w:numId="12">
    <w:abstractNumId w:val="0"/>
  </w:num>
  <w:num w:numId="13">
    <w:abstractNumId w:val="17"/>
  </w:num>
  <w:num w:numId="14">
    <w:abstractNumId w:val="13"/>
  </w:num>
  <w:num w:numId="15">
    <w:abstractNumId w:val="3"/>
  </w:num>
  <w:num w:numId="16">
    <w:abstractNumId w:val="19"/>
  </w:num>
  <w:num w:numId="17">
    <w:abstractNumId w:val="9"/>
  </w:num>
  <w:num w:numId="18">
    <w:abstractNumId w:val="20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1"/>
  </w:num>
  <w:num w:numId="22">
    <w:abstractNumId w:val="2"/>
  </w:num>
  <w:num w:numId="23">
    <w:abstractNumId w:val="4"/>
  </w:num>
  <w:num w:numId="24">
    <w:abstractNumId w:val="1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C01AD"/>
    <w:rsid w:val="000C5EAB"/>
    <w:rsid w:val="000D1757"/>
    <w:rsid w:val="000D1CD4"/>
    <w:rsid w:val="000D724C"/>
    <w:rsid w:val="000E548F"/>
    <w:rsid w:val="000F4A2E"/>
    <w:rsid w:val="000F7644"/>
    <w:rsid w:val="00106FA4"/>
    <w:rsid w:val="00111ACB"/>
    <w:rsid w:val="00111B24"/>
    <w:rsid w:val="0011327B"/>
    <w:rsid w:val="00115608"/>
    <w:rsid w:val="00116C4D"/>
    <w:rsid w:val="00120A02"/>
    <w:rsid w:val="00126441"/>
    <w:rsid w:val="0012649A"/>
    <w:rsid w:val="00131888"/>
    <w:rsid w:val="00133832"/>
    <w:rsid w:val="001375C2"/>
    <w:rsid w:val="00145851"/>
    <w:rsid w:val="0014594D"/>
    <w:rsid w:val="0015736C"/>
    <w:rsid w:val="00161F1E"/>
    <w:rsid w:val="00162985"/>
    <w:rsid w:val="00162C7C"/>
    <w:rsid w:val="00162EFA"/>
    <w:rsid w:val="00181756"/>
    <w:rsid w:val="00182065"/>
    <w:rsid w:val="0018255F"/>
    <w:rsid w:val="001865E5"/>
    <w:rsid w:val="001A02B2"/>
    <w:rsid w:val="001A3833"/>
    <w:rsid w:val="001A39FD"/>
    <w:rsid w:val="001B4133"/>
    <w:rsid w:val="001B52C5"/>
    <w:rsid w:val="001B7B64"/>
    <w:rsid w:val="001D793C"/>
    <w:rsid w:val="001E28A6"/>
    <w:rsid w:val="001E6D07"/>
    <w:rsid w:val="001E7DE9"/>
    <w:rsid w:val="001F3F13"/>
    <w:rsid w:val="001F48E2"/>
    <w:rsid w:val="001F4B02"/>
    <w:rsid w:val="001F5D51"/>
    <w:rsid w:val="00201A4B"/>
    <w:rsid w:val="00203D98"/>
    <w:rsid w:val="00206883"/>
    <w:rsid w:val="00213534"/>
    <w:rsid w:val="00216048"/>
    <w:rsid w:val="0022209F"/>
    <w:rsid w:val="002344A9"/>
    <w:rsid w:val="0023610A"/>
    <w:rsid w:val="002476D6"/>
    <w:rsid w:val="002535AE"/>
    <w:rsid w:val="002737D6"/>
    <w:rsid w:val="00283279"/>
    <w:rsid w:val="00283C78"/>
    <w:rsid w:val="00286609"/>
    <w:rsid w:val="00286B32"/>
    <w:rsid w:val="0029317D"/>
    <w:rsid w:val="002947BC"/>
    <w:rsid w:val="002977DD"/>
    <w:rsid w:val="002A64EF"/>
    <w:rsid w:val="002A7E79"/>
    <w:rsid w:val="002B3A28"/>
    <w:rsid w:val="002D1B51"/>
    <w:rsid w:val="002E1F6A"/>
    <w:rsid w:val="002E273A"/>
    <w:rsid w:val="002E75E9"/>
    <w:rsid w:val="002F24CE"/>
    <w:rsid w:val="00305FDF"/>
    <w:rsid w:val="0030698D"/>
    <w:rsid w:val="00310513"/>
    <w:rsid w:val="003143A7"/>
    <w:rsid w:val="003227DF"/>
    <w:rsid w:val="00324769"/>
    <w:rsid w:val="0033194F"/>
    <w:rsid w:val="00337C05"/>
    <w:rsid w:val="00343801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90A67"/>
    <w:rsid w:val="00393D9C"/>
    <w:rsid w:val="00395CFD"/>
    <w:rsid w:val="003969F3"/>
    <w:rsid w:val="003B4012"/>
    <w:rsid w:val="003B7093"/>
    <w:rsid w:val="003C35B9"/>
    <w:rsid w:val="003D0AEA"/>
    <w:rsid w:val="003D1EA6"/>
    <w:rsid w:val="003E7AEE"/>
    <w:rsid w:val="003F06EB"/>
    <w:rsid w:val="003F11EE"/>
    <w:rsid w:val="003F67C2"/>
    <w:rsid w:val="00413193"/>
    <w:rsid w:val="0041370B"/>
    <w:rsid w:val="0041453E"/>
    <w:rsid w:val="00425F63"/>
    <w:rsid w:val="00432CB6"/>
    <w:rsid w:val="0043679D"/>
    <w:rsid w:val="00437650"/>
    <w:rsid w:val="00453438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90D85"/>
    <w:rsid w:val="00495DB9"/>
    <w:rsid w:val="004B229B"/>
    <w:rsid w:val="004B2B7C"/>
    <w:rsid w:val="004C0A5D"/>
    <w:rsid w:val="004C0ABF"/>
    <w:rsid w:val="004C2141"/>
    <w:rsid w:val="004D1475"/>
    <w:rsid w:val="004D4901"/>
    <w:rsid w:val="004D742A"/>
    <w:rsid w:val="004E7247"/>
    <w:rsid w:val="004F503F"/>
    <w:rsid w:val="005005BC"/>
    <w:rsid w:val="0050190A"/>
    <w:rsid w:val="00512D4D"/>
    <w:rsid w:val="005318D3"/>
    <w:rsid w:val="00533CE9"/>
    <w:rsid w:val="005512D5"/>
    <w:rsid w:val="00557C5F"/>
    <w:rsid w:val="00564C55"/>
    <w:rsid w:val="00567416"/>
    <w:rsid w:val="005734ED"/>
    <w:rsid w:val="005759CB"/>
    <w:rsid w:val="00584FCB"/>
    <w:rsid w:val="005930E9"/>
    <w:rsid w:val="005B1EE2"/>
    <w:rsid w:val="005B354E"/>
    <w:rsid w:val="005C39E1"/>
    <w:rsid w:val="005C3E99"/>
    <w:rsid w:val="005C5B39"/>
    <w:rsid w:val="005C78E6"/>
    <w:rsid w:val="005C79B1"/>
    <w:rsid w:val="005E0CB4"/>
    <w:rsid w:val="005E54FE"/>
    <w:rsid w:val="00603EA1"/>
    <w:rsid w:val="006049E3"/>
    <w:rsid w:val="00606523"/>
    <w:rsid w:val="00613D1F"/>
    <w:rsid w:val="00615651"/>
    <w:rsid w:val="00615BA3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60CF"/>
    <w:rsid w:val="006853B7"/>
    <w:rsid w:val="0069062A"/>
    <w:rsid w:val="006924ED"/>
    <w:rsid w:val="006A0552"/>
    <w:rsid w:val="006A3670"/>
    <w:rsid w:val="006A3FF3"/>
    <w:rsid w:val="006A63BA"/>
    <w:rsid w:val="006A657B"/>
    <w:rsid w:val="006B7A8B"/>
    <w:rsid w:val="006D74EF"/>
    <w:rsid w:val="006E0766"/>
    <w:rsid w:val="006E3F82"/>
    <w:rsid w:val="006E6612"/>
    <w:rsid w:val="0071760E"/>
    <w:rsid w:val="00732C7F"/>
    <w:rsid w:val="007346C1"/>
    <w:rsid w:val="0073490C"/>
    <w:rsid w:val="00736A7C"/>
    <w:rsid w:val="0074289B"/>
    <w:rsid w:val="0075109A"/>
    <w:rsid w:val="00774AAD"/>
    <w:rsid w:val="007808C4"/>
    <w:rsid w:val="0078377A"/>
    <w:rsid w:val="00785AFB"/>
    <w:rsid w:val="00792BBD"/>
    <w:rsid w:val="00796B1E"/>
    <w:rsid w:val="007A20F1"/>
    <w:rsid w:val="007B2586"/>
    <w:rsid w:val="007C3156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25393"/>
    <w:rsid w:val="00830BFD"/>
    <w:rsid w:val="00841CD6"/>
    <w:rsid w:val="0086756D"/>
    <w:rsid w:val="00875F87"/>
    <w:rsid w:val="00890200"/>
    <w:rsid w:val="008B44A7"/>
    <w:rsid w:val="008C4054"/>
    <w:rsid w:val="008D156C"/>
    <w:rsid w:val="008D47B8"/>
    <w:rsid w:val="009120BA"/>
    <w:rsid w:val="009246DE"/>
    <w:rsid w:val="00930B8F"/>
    <w:rsid w:val="009363AB"/>
    <w:rsid w:val="009376A4"/>
    <w:rsid w:val="00937C09"/>
    <w:rsid w:val="00945747"/>
    <w:rsid w:val="00946300"/>
    <w:rsid w:val="0095060C"/>
    <w:rsid w:val="0095307E"/>
    <w:rsid w:val="0095416E"/>
    <w:rsid w:val="00957050"/>
    <w:rsid w:val="009743A1"/>
    <w:rsid w:val="00975608"/>
    <w:rsid w:val="00983E8D"/>
    <w:rsid w:val="009867B6"/>
    <w:rsid w:val="00987357"/>
    <w:rsid w:val="009B28CF"/>
    <w:rsid w:val="009B30DF"/>
    <w:rsid w:val="009B3E46"/>
    <w:rsid w:val="009B77D0"/>
    <w:rsid w:val="009D3941"/>
    <w:rsid w:val="009E6BC3"/>
    <w:rsid w:val="009E72D8"/>
    <w:rsid w:val="009F0B7A"/>
    <w:rsid w:val="00A04B18"/>
    <w:rsid w:val="00A07CC1"/>
    <w:rsid w:val="00A1434B"/>
    <w:rsid w:val="00A216DC"/>
    <w:rsid w:val="00A22603"/>
    <w:rsid w:val="00A255B3"/>
    <w:rsid w:val="00A35600"/>
    <w:rsid w:val="00A42461"/>
    <w:rsid w:val="00A4423E"/>
    <w:rsid w:val="00A461D7"/>
    <w:rsid w:val="00A51131"/>
    <w:rsid w:val="00A52E92"/>
    <w:rsid w:val="00A543B6"/>
    <w:rsid w:val="00A6749E"/>
    <w:rsid w:val="00A76FAB"/>
    <w:rsid w:val="00A847C6"/>
    <w:rsid w:val="00A949BE"/>
    <w:rsid w:val="00A97389"/>
    <w:rsid w:val="00A97CAE"/>
    <w:rsid w:val="00AA4736"/>
    <w:rsid w:val="00AA562C"/>
    <w:rsid w:val="00AA6CEC"/>
    <w:rsid w:val="00AC6D14"/>
    <w:rsid w:val="00AE096E"/>
    <w:rsid w:val="00AE4967"/>
    <w:rsid w:val="00AE570A"/>
    <w:rsid w:val="00AF1169"/>
    <w:rsid w:val="00AF47F9"/>
    <w:rsid w:val="00AF4FCB"/>
    <w:rsid w:val="00AF5800"/>
    <w:rsid w:val="00B0192D"/>
    <w:rsid w:val="00B12799"/>
    <w:rsid w:val="00B173FF"/>
    <w:rsid w:val="00B25F5C"/>
    <w:rsid w:val="00B333AC"/>
    <w:rsid w:val="00B37C57"/>
    <w:rsid w:val="00B40381"/>
    <w:rsid w:val="00B432C3"/>
    <w:rsid w:val="00B4621A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D685F"/>
    <w:rsid w:val="00BF446F"/>
    <w:rsid w:val="00BF5B14"/>
    <w:rsid w:val="00C025E9"/>
    <w:rsid w:val="00C16747"/>
    <w:rsid w:val="00C240FB"/>
    <w:rsid w:val="00C250E2"/>
    <w:rsid w:val="00C335E5"/>
    <w:rsid w:val="00C34052"/>
    <w:rsid w:val="00C51BDA"/>
    <w:rsid w:val="00C54925"/>
    <w:rsid w:val="00C670C1"/>
    <w:rsid w:val="00C706F7"/>
    <w:rsid w:val="00C71101"/>
    <w:rsid w:val="00C760D1"/>
    <w:rsid w:val="00C819D0"/>
    <w:rsid w:val="00C830B1"/>
    <w:rsid w:val="00C84F5F"/>
    <w:rsid w:val="00C865F8"/>
    <w:rsid w:val="00C9334D"/>
    <w:rsid w:val="00C93A06"/>
    <w:rsid w:val="00C97971"/>
    <w:rsid w:val="00CA273C"/>
    <w:rsid w:val="00CA4B8C"/>
    <w:rsid w:val="00CB0427"/>
    <w:rsid w:val="00CB0D2E"/>
    <w:rsid w:val="00CB4571"/>
    <w:rsid w:val="00CC3453"/>
    <w:rsid w:val="00CC485D"/>
    <w:rsid w:val="00CD1C22"/>
    <w:rsid w:val="00CD7DE8"/>
    <w:rsid w:val="00CE07C6"/>
    <w:rsid w:val="00CE12A3"/>
    <w:rsid w:val="00CE478E"/>
    <w:rsid w:val="00CF17E9"/>
    <w:rsid w:val="00CF2870"/>
    <w:rsid w:val="00D045A7"/>
    <w:rsid w:val="00D1096E"/>
    <w:rsid w:val="00D241F6"/>
    <w:rsid w:val="00D26E8D"/>
    <w:rsid w:val="00D30B5C"/>
    <w:rsid w:val="00D31B49"/>
    <w:rsid w:val="00D34D09"/>
    <w:rsid w:val="00D52BBE"/>
    <w:rsid w:val="00D52DBA"/>
    <w:rsid w:val="00D6202F"/>
    <w:rsid w:val="00D62A32"/>
    <w:rsid w:val="00D6321C"/>
    <w:rsid w:val="00D63239"/>
    <w:rsid w:val="00D6454A"/>
    <w:rsid w:val="00DA15B5"/>
    <w:rsid w:val="00DA1A81"/>
    <w:rsid w:val="00DA2320"/>
    <w:rsid w:val="00DD37AE"/>
    <w:rsid w:val="00DD4B8F"/>
    <w:rsid w:val="00DD5D0E"/>
    <w:rsid w:val="00DD74AB"/>
    <w:rsid w:val="00DD7D90"/>
    <w:rsid w:val="00DE5711"/>
    <w:rsid w:val="00DF3AD7"/>
    <w:rsid w:val="00DF4AA2"/>
    <w:rsid w:val="00DF6589"/>
    <w:rsid w:val="00E04AE5"/>
    <w:rsid w:val="00E052BA"/>
    <w:rsid w:val="00E16729"/>
    <w:rsid w:val="00E16BC2"/>
    <w:rsid w:val="00E31993"/>
    <w:rsid w:val="00E4160F"/>
    <w:rsid w:val="00E447ED"/>
    <w:rsid w:val="00E538FC"/>
    <w:rsid w:val="00E5600A"/>
    <w:rsid w:val="00E573CF"/>
    <w:rsid w:val="00E603B3"/>
    <w:rsid w:val="00E60DCA"/>
    <w:rsid w:val="00E642FE"/>
    <w:rsid w:val="00E7126D"/>
    <w:rsid w:val="00E71A51"/>
    <w:rsid w:val="00E748A6"/>
    <w:rsid w:val="00E90BF0"/>
    <w:rsid w:val="00E916DE"/>
    <w:rsid w:val="00E94313"/>
    <w:rsid w:val="00E94B7D"/>
    <w:rsid w:val="00EA44E3"/>
    <w:rsid w:val="00EB153B"/>
    <w:rsid w:val="00EC27E0"/>
    <w:rsid w:val="00EC451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0772B"/>
    <w:rsid w:val="00F12EAD"/>
    <w:rsid w:val="00F2212A"/>
    <w:rsid w:val="00F24FAE"/>
    <w:rsid w:val="00F35540"/>
    <w:rsid w:val="00F44734"/>
    <w:rsid w:val="00F457B0"/>
    <w:rsid w:val="00F468E1"/>
    <w:rsid w:val="00F50A3E"/>
    <w:rsid w:val="00F51D1F"/>
    <w:rsid w:val="00F613A0"/>
    <w:rsid w:val="00F666D8"/>
    <w:rsid w:val="00F853B2"/>
    <w:rsid w:val="00F86309"/>
    <w:rsid w:val="00FC54C7"/>
    <w:rsid w:val="00FD3497"/>
    <w:rsid w:val="00FD6C62"/>
    <w:rsid w:val="00FE17B0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3EE65-BFE9-4AC2-BDEF-BA268E977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Ryzen 5</cp:lastModifiedBy>
  <cp:revision>2</cp:revision>
  <dcterms:created xsi:type="dcterms:W3CDTF">2021-03-19T01:55:00Z</dcterms:created>
  <dcterms:modified xsi:type="dcterms:W3CDTF">2021-03-19T01:55:00Z</dcterms:modified>
</cp:coreProperties>
</file>