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3299B" w14:textId="584DC37E" w:rsidR="005B5F6C" w:rsidRPr="00612489" w:rsidRDefault="00400D54" w:rsidP="00041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12489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61029" w:rsidRPr="00612489">
        <w:rPr>
          <w:rFonts w:ascii="Arial" w:eastAsia="Arial" w:hAnsi="Arial" w:cs="Arial"/>
          <w:b/>
          <w:sz w:val="32"/>
          <w:szCs w:val="32"/>
        </w:rPr>
        <w:t xml:space="preserve">Report #1 </w:t>
      </w:r>
      <w:r w:rsidR="00A472A2" w:rsidRPr="00612489">
        <w:rPr>
          <w:rFonts w:ascii="Arial" w:eastAsia="Arial" w:hAnsi="Arial" w:cs="Arial"/>
          <w:b/>
          <w:sz w:val="32"/>
          <w:szCs w:val="32"/>
        </w:rPr>
        <w:t>o</w:t>
      </w:r>
      <w:r w:rsidR="00D567C6" w:rsidRPr="00612489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12489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60F935F" w14:textId="1662D1C1" w:rsidR="005B5F6C" w:rsidRPr="00612489" w:rsidRDefault="00F61029" w:rsidP="00041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12489">
        <w:rPr>
          <w:rFonts w:ascii="Arial" w:eastAsia="Arial" w:hAnsi="Arial" w:cs="Arial"/>
          <w:b/>
          <w:sz w:val="32"/>
          <w:szCs w:val="32"/>
        </w:rPr>
        <w:t xml:space="preserve">Effects of Localized Thunderstorm in </w:t>
      </w:r>
      <w:proofErr w:type="spellStart"/>
      <w:r w:rsidRPr="00612489">
        <w:rPr>
          <w:rFonts w:ascii="Arial" w:eastAsia="Arial" w:hAnsi="Arial" w:cs="Arial"/>
          <w:b/>
          <w:sz w:val="32"/>
          <w:szCs w:val="32"/>
        </w:rPr>
        <w:t>Apayao</w:t>
      </w:r>
      <w:proofErr w:type="spellEnd"/>
    </w:p>
    <w:p w14:paraId="106EECC5" w14:textId="09B6B678" w:rsidR="00F27639" w:rsidRPr="00612489" w:rsidRDefault="00F61029" w:rsidP="00041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12489">
        <w:rPr>
          <w:rFonts w:ascii="Arial" w:eastAsia="Arial" w:hAnsi="Arial" w:cs="Arial"/>
          <w:sz w:val="24"/>
          <w:szCs w:val="24"/>
        </w:rPr>
        <w:t xml:space="preserve">as </w:t>
      </w:r>
      <w:r w:rsidR="0019259D" w:rsidRPr="00612489">
        <w:rPr>
          <w:rFonts w:ascii="Arial" w:eastAsia="Arial" w:hAnsi="Arial" w:cs="Arial"/>
          <w:sz w:val="24"/>
          <w:szCs w:val="24"/>
        </w:rPr>
        <w:t>01 March</w:t>
      </w:r>
      <w:r w:rsidR="00E70DF8" w:rsidRPr="00612489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612489">
        <w:rPr>
          <w:rFonts w:ascii="Arial" w:eastAsia="Arial" w:hAnsi="Arial" w:cs="Arial"/>
          <w:sz w:val="24"/>
          <w:szCs w:val="24"/>
        </w:rPr>
        <w:t>,</w:t>
      </w:r>
      <w:r w:rsidR="00781191" w:rsidRPr="00612489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12489">
        <w:rPr>
          <w:rFonts w:ascii="Arial" w:eastAsia="Arial" w:hAnsi="Arial" w:cs="Arial"/>
          <w:sz w:val="24"/>
          <w:szCs w:val="24"/>
        </w:rPr>
        <w:t>6</w:t>
      </w:r>
      <w:r w:rsidR="00FD09D2" w:rsidRPr="00612489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77777777" w:rsidR="00F35CDA" w:rsidRPr="00612489" w:rsidRDefault="00F35CDA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A6EE54" w14:textId="18FF7A88" w:rsidR="00F61029" w:rsidRPr="00612489" w:rsidRDefault="00F61029" w:rsidP="00F610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12489">
        <w:rPr>
          <w:rFonts w:ascii="Arial" w:eastAsia="Arial" w:hAnsi="Arial" w:cs="Arial"/>
          <w:sz w:val="24"/>
          <w:szCs w:val="24"/>
        </w:rPr>
        <w:t xml:space="preserve">Issued on 25 February 2021 at 3:40 PM, moderate to occasionally heavy </w:t>
      </w:r>
      <w:proofErr w:type="spellStart"/>
      <w:r w:rsidRPr="00612489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Pr="00612489">
        <w:rPr>
          <w:rFonts w:ascii="Arial" w:eastAsia="Arial" w:hAnsi="Arial" w:cs="Arial"/>
          <w:sz w:val="24"/>
          <w:szCs w:val="24"/>
        </w:rPr>
        <w:t xml:space="preserve"> with lightning and strong winds </w:t>
      </w:r>
      <w:r w:rsidR="001C635D">
        <w:rPr>
          <w:rFonts w:ascii="Arial" w:eastAsia="Arial" w:hAnsi="Arial" w:cs="Arial"/>
          <w:sz w:val="24"/>
          <w:szCs w:val="24"/>
        </w:rPr>
        <w:t>were</w:t>
      </w:r>
      <w:r w:rsidRPr="00612489">
        <w:rPr>
          <w:rFonts w:ascii="Arial" w:eastAsia="Arial" w:hAnsi="Arial" w:cs="Arial"/>
          <w:sz w:val="24"/>
          <w:szCs w:val="24"/>
        </w:rPr>
        <w:t xml:space="preserve"> expected over </w:t>
      </w:r>
      <w:proofErr w:type="spellStart"/>
      <w:r w:rsidRPr="00612489">
        <w:rPr>
          <w:rFonts w:ascii="Arial" w:eastAsia="Arial" w:hAnsi="Arial" w:cs="Arial"/>
          <w:sz w:val="24"/>
          <w:szCs w:val="24"/>
        </w:rPr>
        <w:t>Tineg</w:t>
      </w:r>
      <w:proofErr w:type="spellEnd"/>
      <w:r w:rsidR="001C635D">
        <w:rPr>
          <w:rFonts w:ascii="Arial" w:eastAsia="Arial" w:hAnsi="Arial" w:cs="Arial"/>
          <w:sz w:val="24"/>
          <w:szCs w:val="24"/>
        </w:rPr>
        <w:t xml:space="preserve"> in</w:t>
      </w:r>
      <w:r w:rsidRPr="0061248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12489">
        <w:rPr>
          <w:rFonts w:ascii="Arial" w:eastAsia="Arial" w:hAnsi="Arial" w:cs="Arial"/>
          <w:sz w:val="24"/>
          <w:szCs w:val="24"/>
        </w:rPr>
        <w:t>Abra</w:t>
      </w:r>
      <w:proofErr w:type="spellEnd"/>
      <w:r w:rsidR="001C635D">
        <w:rPr>
          <w:rFonts w:ascii="Arial" w:eastAsia="Arial" w:hAnsi="Arial" w:cs="Arial"/>
          <w:sz w:val="24"/>
          <w:szCs w:val="24"/>
        </w:rPr>
        <w:t>,</w:t>
      </w:r>
      <w:r w:rsidRPr="00612489">
        <w:rPr>
          <w:rFonts w:ascii="Arial" w:eastAsia="Arial" w:hAnsi="Arial" w:cs="Arial"/>
          <w:sz w:val="24"/>
          <w:szCs w:val="24"/>
        </w:rPr>
        <w:t xml:space="preserve"> </w:t>
      </w:r>
      <w:r w:rsidR="001C635D">
        <w:rPr>
          <w:rFonts w:ascii="Arial" w:eastAsia="Arial" w:hAnsi="Arial" w:cs="Arial"/>
          <w:sz w:val="24"/>
          <w:szCs w:val="24"/>
        </w:rPr>
        <w:t xml:space="preserve">and </w:t>
      </w:r>
      <w:r w:rsidRPr="00612489">
        <w:rPr>
          <w:rFonts w:ascii="Arial" w:eastAsia="Arial" w:hAnsi="Arial" w:cs="Arial"/>
          <w:sz w:val="24"/>
          <w:szCs w:val="24"/>
        </w:rPr>
        <w:t xml:space="preserve">Sta. Marcela, Flora, Luna and </w:t>
      </w:r>
      <w:proofErr w:type="spellStart"/>
      <w:r w:rsidRPr="00612489">
        <w:rPr>
          <w:rFonts w:ascii="Arial" w:eastAsia="Arial" w:hAnsi="Arial" w:cs="Arial"/>
          <w:sz w:val="24"/>
          <w:szCs w:val="24"/>
        </w:rPr>
        <w:t>Pudtol</w:t>
      </w:r>
      <w:proofErr w:type="spellEnd"/>
      <w:r w:rsidRPr="0061248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612489">
        <w:rPr>
          <w:rFonts w:ascii="Arial" w:eastAsia="Arial" w:hAnsi="Arial" w:cs="Arial"/>
          <w:sz w:val="24"/>
          <w:szCs w:val="24"/>
        </w:rPr>
        <w:t>Apayao</w:t>
      </w:r>
      <w:proofErr w:type="spellEnd"/>
      <w:r w:rsidRPr="00612489">
        <w:rPr>
          <w:rFonts w:ascii="Arial" w:eastAsia="Arial" w:hAnsi="Arial" w:cs="Arial"/>
          <w:sz w:val="24"/>
          <w:szCs w:val="24"/>
        </w:rPr>
        <w:t xml:space="preserve">, which resulted to flashfloods and landslides in the rest of the province. </w:t>
      </w:r>
    </w:p>
    <w:p w14:paraId="6A39A969" w14:textId="281DA800" w:rsidR="00697CE0" w:rsidRPr="001C635D" w:rsidRDefault="00D47079" w:rsidP="00F6102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C635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F61029" w:rsidRPr="001C635D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5BF503D5" w14:textId="77777777" w:rsidR="0019259D" w:rsidRPr="00612489" w:rsidRDefault="0019259D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DB75ECA" w14:textId="69D4D510" w:rsidR="0019259D" w:rsidRPr="001C635D" w:rsidRDefault="0019259D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C635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EABFBF6" w14:textId="0B039736" w:rsidR="00676FD2" w:rsidRPr="00612489" w:rsidRDefault="00676FD2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528474C9" w:rsidR="00F27639" w:rsidRPr="00612489" w:rsidRDefault="001149A2" w:rsidP="00041D3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248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12489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4580380" w:rsidR="000146D5" w:rsidRPr="00612489" w:rsidRDefault="000146D5" w:rsidP="00041D3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12489">
        <w:rPr>
          <w:rFonts w:ascii="Arial" w:eastAsia="Arial" w:hAnsi="Arial" w:cs="Arial"/>
          <w:sz w:val="24"/>
          <w:szCs w:val="24"/>
        </w:rPr>
        <w:t xml:space="preserve">A total of </w:t>
      </w:r>
      <w:r w:rsidR="007205B6" w:rsidRPr="00612489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4D0A2C" w:rsidRPr="0061248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1248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1248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612489">
        <w:rPr>
          <w:rFonts w:ascii="Arial" w:eastAsia="Arial" w:hAnsi="Arial" w:cs="Arial"/>
          <w:sz w:val="24"/>
          <w:szCs w:val="24"/>
        </w:rPr>
        <w:t xml:space="preserve">or </w:t>
      </w:r>
      <w:r w:rsidR="0019259D" w:rsidRPr="00612489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7205B6" w:rsidRPr="00612489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0431F1" w:rsidRPr="0061248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1248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61248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612489">
        <w:rPr>
          <w:rFonts w:ascii="Arial" w:eastAsia="Arial" w:hAnsi="Arial" w:cs="Arial"/>
          <w:sz w:val="24"/>
          <w:szCs w:val="24"/>
        </w:rPr>
        <w:t>were</w:t>
      </w:r>
      <w:r w:rsidRPr="00612489">
        <w:rPr>
          <w:rFonts w:ascii="Arial" w:eastAsia="Arial" w:hAnsi="Arial" w:cs="Arial"/>
          <w:sz w:val="24"/>
          <w:szCs w:val="24"/>
        </w:rPr>
        <w:t xml:space="preserve"> affected </w:t>
      </w:r>
      <w:r w:rsidR="0008089C" w:rsidRPr="00612489">
        <w:rPr>
          <w:rFonts w:ascii="Arial" w:eastAsia="Arial" w:hAnsi="Arial" w:cs="Arial"/>
          <w:sz w:val="24"/>
          <w:szCs w:val="24"/>
        </w:rPr>
        <w:t>in</w:t>
      </w:r>
      <w:r w:rsidR="0008089C" w:rsidRPr="0061248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205B6" w:rsidRPr="00612489">
        <w:rPr>
          <w:rFonts w:ascii="Arial" w:eastAsia="Arial" w:hAnsi="Arial" w:cs="Arial"/>
          <w:b/>
          <w:color w:val="0070C0"/>
          <w:sz w:val="24"/>
          <w:szCs w:val="24"/>
        </w:rPr>
        <w:t>Apayao</w:t>
      </w:r>
      <w:proofErr w:type="spellEnd"/>
      <w:r w:rsidR="007205B6" w:rsidRPr="00612489">
        <w:rPr>
          <w:rFonts w:ascii="Arial" w:eastAsia="Arial" w:hAnsi="Arial" w:cs="Arial"/>
          <w:b/>
          <w:color w:val="0070C0"/>
          <w:sz w:val="24"/>
          <w:szCs w:val="24"/>
        </w:rPr>
        <w:t xml:space="preserve"> Province</w:t>
      </w:r>
      <w:r w:rsidR="00E3062F" w:rsidRPr="0061248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1248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12489" w:rsidRDefault="000146D5" w:rsidP="00041D3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C635D" w:rsidRDefault="000146D5" w:rsidP="00041D38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C635D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94" w:type="pct"/>
        <w:tblInd w:w="445" w:type="dxa"/>
        <w:tblLook w:val="04A0" w:firstRow="1" w:lastRow="0" w:firstColumn="1" w:lastColumn="0" w:noHBand="0" w:noVBand="1"/>
      </w:tblPr>
      <w:tblGrid>
        <w:gridCol w:w="329"/>
        <w:gridCol w:w="4559"/>
        <w:gridCol w:w="1484"/>
        <w:gridCol w:w="1484"/>
        <w:gridCol w:w="1486"/>
      </w:tblGrid>
      <w:tr w:rsidR="00E3062F" w:rsidRPr="001C635D" w14:paraId="13B76FC9" w14:textId="77777777" w:rsidTr="00041D38">
        <w:trPr>
          <w:trHeight w:val="20"/>
        </w:trPr>
        <w:tc>
          <w:tcPr>
            <w:tcW w:w="26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DD501D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572F1F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3062F" w:rsidRPr="001C635D" w14:paraId="37E02CFB" w14:textId="77777777" w:rsidTr="00041D38">
        <w:trPr>
          <w:trHeight w:val="20"/>
        </w:trPr>
        <w:tc>
          <w:tcPr>
            <w:tcW w:w="26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05D1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23F653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AD8800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47242B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205B6" w:rsidRPr="001C635D" w14:paraId="2DDDD5C9" w14:textId="77777777" w:rsidTr="009D12C8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A2F27" w14:textId="77777777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5FD8B7" w14:textId="78426B6C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809AD89" w14:textId="464BD5F0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6533E6E" w14:textId="7DBE0865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7205B6" w:rsidRPr="001C635D" w14:paraId="70940838" w14:textId="77777777" w:rsidTr="009D12C8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hideMark/>
          </w:tcPr>
          <w:p w14:paraId="325F3AFD" w14:textId="1548FF0F" w:rsidR="007205B6" w:rsidRPr="001C635D" w:rsidRDefault="007205B6" w:rsidP="00720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6D3E1" w14:textId="14F366ED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5DB1BA8" w14:textId="51DA9C64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1C0C95B" w14:textId="1C42AAF6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7205B6" w:rsidRPr="001C635D" w14:paraId="1D9FAD02" w14:textId="77777777" w:rsidTr="009D12C8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A0C4F17" w14:textId="02FAF853" w:rsidR="007205B6" w:rsidRPr="001C635D" w:rsidRDefault="007205B6" w:rsidP="00720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32436" w14:textId="65B52D7E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BD0F306" w14:textId="224ECE1C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A080AFD" w14:textId="19BD8839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E3062F" w:rsidRPr="001C635D" w14:paraId="6BFF9D63" w14:textId="77777777" w:rsidTr="00041D38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CE173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AED7" w14:textId="04ED00ED" w:rsidR="00E3062F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36D3" w14:textId="5D53AC48" w:rsidR="00E3062F" w:rsidRPr="001C635D" w:rsidRDefault="0019259D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E3062F"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0E23" w14:textId="456F22FD" w:rsidR="00E3062F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 w:rsidR="00E3062F"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2FDD" w14:textId="3F47ED80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205B6"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80</w:t>
            </w: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85E39D2" w14:textId="5A6BEE09" w:rsidR="0019259D" w:rsidRPr="001C635D" w:rsidRDefault="0019259D" w:rsidP="00041D38">
      <w:pPr>
        <w:spacing w:after="0" w:line="240" w:lineRule="auto"/>
        <w:ind w:firstLine="426"/>
        <w:contextualSpacing/>
        <w:rPr>
          <w:rFonts w:ascii="Arial" w:eastAsia="Arial" w:hAnsi="Arial" w:cs="Arial"/>
          <w:i/>
          <w:sz w:val="16"/>
          <w:szCs w:val="16"/>
        </w:rPr>
      </w:pPr>
      <w:r w:rsidRPr="001C635D">
        <w:rPr>
          <w:rFonts w:ascii="Arial" w:eastAsia="Arial" w:hAnsi="Arial" w:cs="Arial"/>
          <w:i/>
          <w:sz w:val="16"/>
          <w:szCs w:val="16"/>
        </w:rPr>
        <w:t>Note:</w:t>
      </w:r>
      <w:r w:rsidR="007205B6" w:rsidRPr="001C635D">
        <w:rPr>
          <w:rFonts w:ascii="Arial" w:eastAsia="Arial" w:hAnsi="Arial" w:cs="Arial"/>
          <w:i/>
          <w:sz w:val="16"/>
          <w:szCs w:val="16"/>
        </w:rPr>
        <w:t xml:space="preserve"> Ongoing assessment and validation being conducted.</w:t>
      </w:r>
    </w:p>
    <w:p w14:paraId="7F92FC72" w14:textId="2EF2C53E" w:rsidR="002177EB" w:rsidRPr="001C635D" w:rsidRDefault="0083244C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C635D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1C635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F61029" w:rsidRPr="001C635D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06C34C8" w14:textId="77777777" w:rsidR="005F58F9" w:rsidRPr="00612489" w:rsidRDefault="005F58F9" w:rsidP="00041D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0564DD0" w14:textId="0F0F9B81" w:rsidR="00676FD2" w:rsidRPr="00612489" w:rsidRDefault="008C43F4" w:rsidP="00041D3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2489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 w:rsidRPr="0061248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3062F" w:rsidRPr="00612489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0269A0" w:rsidRPr="00612489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0269A0" w:rsidRPr="00612489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643347BA" w:rsidR="00676FD2" w:rsidRPr="00612489" w:rsidRDefault="000269A0" w:rsidP="00041D3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612489">
        <w:rPr>
          <w:rFonts w:ascii="Arial" w:eastAsia="Arial" w:hAnsi="Arial" w:cs="Arial"/>
          <w:sz w:val="24"/>
          <w:szCs w:val="24"/>
        </w:rPr>
        <w:t>A total of</w:t>
      </w:r>
      <w:r w:rsidRPr="00612489">
        <w:rPr>
          <w:rFonts w:ascii="Arial" w:eastAsia="Arial" w:hAnsi="Arial" w:cs="Arial"/>
          <w:b/>
          <w:sz w:val="24"/>
          <w:szCs w:val="24"/>
        </w:rPr>
        <w:t xml:space="preserve"> </w:t>
      </w:r>
      <w:r w:rsidR="007205B6" w:rsidRPr="00612489">
        <w:rPr>
          <w:rFonts w:ascii="Arial" w:eastAsia="Arial" w:hAnsi="Arial" w:cs="Arial"/>
          <w:b/>
          <w:color w:val="0070C0"/>
          <w:sz w:val="24"/>
          <w:szCs w:val="24"/>
        </w:rPr>
        <w:t xml:space="preserve">28 families </w:t>
      </w:r>
      <w:r w:rsidR="007205B6" w:rsidRPr="00612489">
        <w:rPr>
          <w:rFonts w:ascii="Arial" w:eastAsia="Arial" w:hAnsi="Arial" w:cs="Arial"/>
          <w:bCs/>
          <w:sz w:val="24"/>
          <w:szCs w:val="24"/>
        </w:rPr>
        <w:t>or</w:t>
      </w:r>
      <w:r w:rsidR="007205B6" w:rsidRPr="00612489">
        <w:rPr>
          <w:rFonts w:ascii="Arial" w:eastAsia="Arial" w:hAnsi="Arial" w:cs="Arial"/>
          <w:b/>
          <w:sz w:val="24"/>
          <w:szCs w:val="24"/>
        </w:rPr>
        <w:t xml:space="preserve"> </w:t>
      </w:r>
      <w:r w:rsidR="007205B6" w:rsidRPr="00612489">
        <w:rPr>
          <w:rFonts w:ascii="Arial" w:eastAsia="Arial" w:hAnsi="Arial" w:cs="Arial"/>
          <w:b/>
          <w:color w:val="0070C0"/>
          <w:sz w:val="24"/>
          <w:szCs w:val="24"/>
        </w:rPr>
        <w:t xml:space="preserve">80 persons </w:t>
      </w:r>
      <w:r w:rsidR="0019259D" w:rsidRPr="00612489">
        <w:rPr>
          <w:rFonts w:ascii="Arial" w:eastAsia="Arial" w:hAnsi="Arial" w:cs="Arial"/>
          <w:sz w:val="24"/>
          <w:szCs w:val="24"/>
        </w:rPr>
        <w:t>sought</w:t>
      </w:r>
      <w:r w:rsidR="005F58F9" w:rsidRPr="00612489">
        <w:rPr>
          <w:rFonts w:ascii="Arial" w:eastAsia="Arial" w:hAnsi="Arial" w:cs="Arial"/>
          <w:sz w:val="24"/>
          <w:szCs w:val="24"/>
        </w:rPr>
        <w:t xml:space="preserve"> temporary shelter </w:t>
      </w:r>
      <w:r w:rsidR="00E3062F" w:rsidRPr="00612489">
        <w:rPr>
          <w:rFonts w:ascii="Arial" w:eastAsia="Arial" w:hAnsi="Arial" w:cs="Arial"/>
          <w:sz w:val="24"/>
          <w:szCs w:val="24"/>
        </w:rPr>
        <w:t>with their relatives and/or friends</w:t>
      </w:r>
      <w:r w:rsidR="005F58F9" w:rsidRPr="00612489">
        <w:rPr>
          <w:rFonts w:ascii="Arial" w:eastAsia="Arial" w:hAnsi="Arial" w:cs="Arial"/>
          <w:sz w:val="24"/>
          <w:szCs w:val="24"/>
        </w:rPr>
        <w:t xml:space="preserve"> </w:t>
      </w:r>
      <w:r w:rsidRPr="00612489">
        <w:rPr>
          <w:rFonts w:ascii="Arial" w:eastAsia="Arial" w:hAnsi="Arial" w:cs="Arial"/>
          <w:sz w:val="24"/>
          <w:szCs w:val="24"/>
        </w:rPr>
        <w:t xml:space="preserve">(see Table 2). </w:t>
      </w:r>
      <w:r w:rsidR="009C0483" w:rsidRPr="00612489">
        <w:rPr>
          <w:rFonts w:ascii="Arial" w:eastAsia="Arial" w:hAnsi="Arial" w:cs="Arial"/>
          <w:sz w:val="24"/>
          <w:szCs w:val="24"/>
        </w:rPr>
        <w:t>All of these families have returned home.</w:t>
      </w:r>
    </w:p>
    <w:p w14:paraId="7D969598" w14:textId="77777777" w:rsidR="00676FD2" w:rsidRPr="00612489" w:rsidRDefault="00676FD2" w:rsidP="00041D3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7B143452" w:rsidR="00676FD2" w:rsidRPr="001C635D" w:rsidRDefault="008C43F4" w:rsidP="00041D3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1C635D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1C635D">
        <w:rPr>
          <w:rFonts w:ascii="Arial" w:eastAsia="Arial" w:hAnsi="Arial" w:cs="Arial"/>
          <w:b/>
          <w:i/>
          <w:sz w:val="20"/>
          <w:szCs w:val="20"/>
        </w:rPr>
        <w:t>Number</w:t>
      </w:r>
      <w:r w:rsidRPr="001C635D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041D38" w:rsidRPr="001C635D">
        <w:rPr>
          <w:rFonts w:ascii="Arial" w:eastAsia="Arial" w:hAnsi="Arial" w:cs="Arial"/>
          <w:b/>
          <w:i/>
          <w:sz w:val="20"/>
          <w:szCs w:val="20"/>
        </w:rPr>
        <w:t>Outside</w:t>
      </w:r>
      <w:r w:rsidRPr="001C635D">
        <w:rPr>
          <w:rFonts w:ascii="Arial" w:eastAsia="Arial" w:hAnsi="Arial" w:cs="Arial"/>
          <w:b/>
          <w:i/>
          <w:sz w:val="20"/>
          <w:szCs w:val="20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53"/>
        <w:gridCol w:w="1132"/>
        <w:gridCol w:w="1132"/>
        <w:gridCol w:w="1132"/>
        <w:gridCol w:w="1130"/>
      </w:tblGrid>
      <w:tr w:rsidR="00E3062F" w:rsidRPr="001C635D" w14:paraId="54FABC77" w14:textId="77777777" w:rsidTr="007205B6">
        <w:trPr>
          <w:trHeight w:val="20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74C8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F3CD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3062F" w:rsidRPr="001C635D" w14:paraId="60055C19" w14:textId="77777777" w:rsidTr="007205B6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CF587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FCC9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3062F" w:rsidRPr="001C635D" w14:paraId="5100A193" w14:textId="77777777" w:rsidTr="007205B6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03F2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4516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4597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062F" w:rsidRPr="001C635D" w14:paraId="558679BB" w14:textId="77777777" w:rsidTr="007205B6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35793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36DB4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814A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0C5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45179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205B6" w:rsidRPr="001C635D" w14:paraId="2BBEB30B" w14:textId="77777777" w:rsidTr="008544CC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D57F5" w14:textId="77777777" w:rsidR="007205B6" w:rsidRPr="001C635D" w:rsidRDefault="007205B6" w:rsidP="00720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40988" w14:textId="25ECEC79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E4A5F" w14:textId="328621EC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7FF8B" w14:textId="6A6C7774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59F5" w14:textId="1307D64A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05B6" w:rsidRPr="001C635D" w14:paraId="1C7A119F" w14:textId="77777777" w:rsidTr="008544CC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778D3" w14:textId="155604D7" w:rsidR="007205B6" w:rsidRPr="001C635D" w:rsidRDefault="007205B6" w:rsidP="00720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30999" w14:textId="4E837D3F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40F58" w14:textId="2426D417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D77DC" w14:textId="63C549DD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C2B68" w14:textId="5DB7F06A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05B6" w:rsidRPr="001C635D" w14:paraId="2778ABF4" w14:textId="77777777" w:rsidTr="008544CC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2B643" w14:textId="65156ECE" w:rsidR="007205B6" w:rsidRPr="001C635D" w:rsidRDefault="007205B6" w:rsidP="00720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6F658" w14:textId="3C08E0A6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544D1" w14:textId="12291848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DDE45" w14:textId="4359EF89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4B675" w14:textId="2A5B8084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9259D" w:rsidRPr="001C635D" w14:paraId="2E720E3B" w14:textId="77777777" w:rsidTr="007205B6">
        <w:trPr>
          <w:trHeight w:val="65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97672" w14:textId="77777777" w:rsidR="0019259D" w:rsidRPr="001C635D" w:rsidRDefault="0019259D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E633" w14:textId="3BA6B1BF" w:rsidR="0019259D" w:rsidRPr="001C635D" w:rsidRDefault="007205B6" w:rsidP="007205B6">
            <w:pPr>
              <w:spacing w:after="0" w:line="240" w:lineRule="auto"/>
              <w:ind w:left="26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3D39" w14:textId="2E6A6E67" w:rsidR="0019259D" w:rsidRPr="001C635D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205B6"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6F93" w14:textId="49A6724C" w:rsidR="0019259D" w:rsidRPr="001C635D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B3944" w14:textId="7C856D17" w:rsidR="0019259D" w:rsidRPr="001C635D" w:rsidRDefault="007205B6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80</w:t>
            </w:r>
            <w:r w:rsidR="0019259D"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9259D" w:rsidRPr="001C63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09788" w14:textId="50D0AD11" w:rsidR="0019259D" w:rsidRPr="001C635D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7997A2D0" w14:textId="77777777" w:rsidR="007205B6" w:rsidRPr="001C635D" w:rsidRDefault="007205B6" w:rsidP="007205B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1C635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9C68D79" w14:textId="4D4F50AF" w:rsidR="000269A0" w:rsidRPr="001C635D" w:rsidRDefault="0040632B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C635D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1C635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61029" w:rsidRPr="001C635D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4C1785DD" w14:textId="77777777" w:rsidR="00E3062F" w:rsidRPr="00612489" w:rsidRDefault="00E3062F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179CF57" w14:textId="77777777" w:rsidR="0019259D" w:rsidRPr="00612489" w:rsidRDefault="0019259D" w:rsidP="00041D3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2489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59140A9B" w14:textId="065EF525" w:rsidR="0019259D" w:rsidRPr="00612489" w:rsidRDefault="0019259D" w:rsidP="00041D38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489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6124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7205B6" w:rsidRPr="006124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62,954.08 </w:t>
      </w:r>
      <w:r w:rsidRPr="00612489">
        <w:rPr>
          <w:rFonts w:ascii="Arial" w:hAnsi="Arial" w:cs="Arial"/>
          <w:sz w:val="24"/>
          <w:szCs w:val="24"/>
          <w:shd w:val="clear" w:color="auto" w:fill="FFFFFF"/>
        </w:rPr>
        <w:t>worth of assistance was</w:t>
      </w:r>
      <w:r w:rsidR="001A48B3" w:rsidRPr="006124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12489">
        <w:rPr>
          <w:rFonts w:ascii="Arial" w:hAnsi="Arial" w:cs="Arial"/>
          <w:sz w:val="24"/>
          <w:szCs w:val="24"/>
          <w:shd w:val="clear" w:color="auto" w:fill="FFFFFF"/>
        </w:rPr>
        <w:t>provided</w:t>
      </w:r>
      <w:r w:rsidR="001A48B3" w:rsidRPr="00612489">
        <w:rPr>
          <w:rFonts w:ascii="Arial" w:hAnsi="Arial" w:cs="Arial"/>
          <w:sz w:val="24"/>
          <w:szCs w:val="24"/>
          <w:shd w:val="clear" w:color="auto" w:fill="FFFFFF"/>
        </w:rPr>
        <w:t xml:space="preserve"> by</w:t>
      </w:r>
      <w:r w:rsidR="007205B6" w:rsidRPr="006124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205B6" w:rsidRPr="006124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Pr="006124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612489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1A48B3" w:rsidRPr="0061248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612489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70E7B984" w14:textId="77777777" w:rsidR="0019259D" w:rsidRPr="00612489" w:rsidRDefault="0019259D" w:rsidP="00041D38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4C4FBA9" w14:textId="5EA5A31C" w:rsidR="0019259D" w:rsidRPr="001C635D" w:rsidRDefault="0019259D" w:rsidP="001C635D">
      <w:pPr>
        <w:spacing w:after="0" w:line="240" w:lineRule="auto"/>
        <w:ind w:firstLine="426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C635D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Cost of Assistance Provided to Affected Families / Persons</w:t>
      </w:r>
    </w:p>
    <w:tbl>
      <w:tblPr>
        <w:tblW w:w="4781" w:type="pct"/>
        <w:tblInd w:w="445" w:type="dxa"/>
        <w:tblLook w:val="04A0" w:firstRow="1" w:lastRow="0" w:firstColumn="1" w:lastColumn="0" w:noHBand="0" w:noVBand="1"/>
      </w:tblPr>
      <w:tblGrid>
        <w:gridCol w:w="329"/>
        <w:gridCol w:w="2390"/>
        <w:gridCol w:w="1219"/>
        <w:gridCol w:w="1185"/>
        <w:gridCol w:w="1202"/>
        <w:gridCol w:w="1107"/>
        <w:gridCol w:w="1884"/>
      </w:tblGrid>
      <w:tr w:rsidR="0019259D" w:rsidRPr="001C635D" w14:paraId="45A988F5" w14:textId="77777777" w:rsidTr="007205B6">
        <w:trPr>
          <w:trHeight w:val="47"/>
        </w:trPr>
        <w:tc>
          <w:tcPr>
            <w:tcW w:w="15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CDB999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623D6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A48B3" w:rsidRPr="001C635D" w14:paraId="692CB260" w14:textId="77777777" w:rsidTr="007205B6">
        <w:trPr>
          <w:trHeight w:val="20"/>
        </w:trPr>
        <w:tc>
          <w:tcPr>
            <w:tcW w:w="15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04D8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6980DA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80EF61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6C4151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129B8A" w14:textId="70CBAF1A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E5D22E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205B6" w:rsidRPr="001C635D" w14:paraId="01331778" w14:textId="77777777" w:rsidTr="007205B6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E0338C" w14:textId="77777777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B2641EC" w14:textId="6C819D42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5BBE030" w14:textId="5D8813DA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53946907" w14:textId="53ED907F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F8E1857" w14:textId="68A74523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948C9E7" w14:textId="4A369CF3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</w:tr>
      <w:tr w:rsidR="007205B6" w:rsidRPr="001C635D" w14:paraId="618128B3" w14:textId="77777777" w:rsidTr="007205B6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hideMark/>
          </w:tcPr>
          <w:p w14:paraId="2017FC6F" w14:textId="29108159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33BFDC0" w14:textId="44A011A4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F828268" w14:textId="4415016C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CD1B53D" w14:textId="77BCC920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4229663" w14:textId="6DE8B7D5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DF03AC5" w14:textId="456BFF04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</w:tr>
      <w:tr w:rsidR="007205B6" w:rsidRPr="001C635D" w14:paraId="11A3C465" w14:textId="77777777" w:rsidTr="007205B6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30343B4" w14:textId="0236EAAE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1F4920B7" w14:textId="6CD024C5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378DB87" w14:textId="3ADFFFD7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E8ABC15" w14:textId="045B238C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B5E5D01" w14:textId="490DB4B7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E22AE01" w14:textId="370D1140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</w:tr>
      <w:tr w:rsidR="007205B6" w:rsidRPr="001C635D" w14:paraId="5624C5F9" w14:textId="77777777" w:rsidTr="007205B6">
        <w:trPr>
          <w:trHeight w:val="133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21003" w14:textId="77777777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1B35" w14:textId="19F068AD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98B1C" w14:textId="3B13F409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62,954.08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A7641" w14:textId="353557DC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78796" w14:textId="5A053A18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95598" w14:textId="34D6C6E0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5625C" w14:textId="249AF08D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62,954.08 </w:t>
            </w:r>
          </w:p>
        </w:tc>
      </w:tr>
    </w:tbl>
    <w:p w14:paraId="4F50D7DB" w14:textId="77777777" w:rsidR="007205B6" w:rsidRPr="001C635D" w:rsidRDefault="007205B6" w:rsidP="007205B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1C635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8AAD3A6" w14:textId="3556F81D" w:rsidR="0019259D" w:rsidRPr="001C635D" w:rsidRDefault="0019259D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C635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F61029" w:rsidRPr="001C635D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EFD3B8D" w14:textId="77777777" w:rsidR="0040632B" w:rsidRPr="001C635D" w:rsidRDefault="001149A2" w:rsidP="00041D3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C635D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77777777" w:rsidR="00ED28EA" w:rsidRPr="00612489" w:rsidRDefault="00ED28EA" w:rsidP="00041D3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4C2DB1B" w14:textId="77777777" w:rsidR="00F61029" w:rsidRPr="00612489" w:rsidRDefault="00F61029" w:rsidP="00F610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1248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2"/>
        <w:gridCol w:w="7761"/>
      </w:tblGrid>
      <w:tr w:rsidR="00F61029" w:rsidRPr="001C635D" w14:paraId="2B96E7E1" w14:textId="77777777" w:rsidTr="00291CC7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C9264" w14:textId="77777777" w:rsidR="00F61029" w:rsidRPr="001C635D" w:rsidRDefault="00F61029" w:rsidP="00291CC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635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902A2" w14:textId="77777777" w:rsidR="00F61029" w:rsidRPr="001C635D" w:rsidRDefault="00F61029" w:rsidP="00291CC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635D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61029" w:rsidRPr="001C635D" w14:paraId="5B53ECBE" w14:textId="77777777" w:rsidTr="00291CC7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A7336" w14:textId="77777777" w:rsidR="00F61029" w:rsidRPr="001C635D" w:rsidRDefault="00F61029" w:rsidP="00291CC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C635D">
              <w:rPr>
                <w:rFonts w:ascii="Arial" w:eastAsia="Arial" w:hAnsi="Arial" w:cs="Arial"/>
                <w:color w:val="0070C0"/>
                <w:sz w:val="20"/>
                <w:szCs w:val="20"/>
              </w:rPr>
              <w:t>01 March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2BB9A" w14:textId="57EADBDD" w:rsidR="00F61029" w:rsidRPr="001C635D" w:rsidRDefault="00F61029" w:rsidP="00F6102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C635D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DSWD-FO CAR for significant reports on the status of affected families, assistance, and relief efforts.</w:t>
            </w:r>
          </w:p>
        </w:tc>
      </w:tr>
    </w:tbl>
    <w:p w14:paraId="3DAE2125" w14:textId="77777777" w:rsidR="00F61029" w:rsidRPr="00612489" w:rsidRDefault="00F61029" w:rsidP="00F6102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3839EB45" w14:textId="1B3C13E7" w:rsidR="001149A2" w:rsidRPr="00612489" w:rsidRDefault="001149A2" w:rsidP="00041D3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1248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1029" w:rsidRPr="00612489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C635D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C635D" w:rsidRDefault="001149A2" w:rsidP="00041D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635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C635D" w:rsidRDefault="001149A2" w:rsidP="00041D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635D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C635D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97C0251" w:rsidR="004C4D79" w:rsidRPr="001C635D" w:rsidRDefault="00F61029" w:rsidP="00041D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C635D">
              <w:rPr>
                <w:rFonts w:ascii="Arial" w:eastAsia="Arial" w:hAnsi="Arial" w:cs="Arial"/>
                <w:color w:val="0070C0"/>
                <w:sz w:val="20"/>
                <w:szCs w:val="20"/>
              </w:rPr>
              <w:t>01 March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019F4F2F" w:rsidR="005F58F9" w:rsidRPr="001C635D" w:rsidRDefault="005F58F9" w:rsidP="00041D3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1C635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F61029" w:rsidRPr="001C635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CAR provided 28 family food packs amounting to ₱14,541.80 and 28 </w:t>
            </w:r>
            <w:r w:rsidR="007205B6" w:rsidRPr="001C635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hygiene</w:t>
            </w:r>
            <w:r w:rsidR="00F61029" w:rsidRPr="001C635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kits amounting to ₱48,412.28 to the affected families. </w:t>
            </w:r>
          </w:p>
        </w:tc>
      </w:tr>
    </w:tbl>
    <w:p w14:paraId="2EE8A22D" w14:textId="77777777" w:rsidR="0019259D" w:rsidRPr="00612489" w:rsidRDefault="0019259D" w:rsidP="00041D3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3CE817DF" w:rsidR="001149A2" w:rsidRPr="001C635D" w:rsidRDefault="001149A2" w:rsidP="00041D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C635D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402F2278" w:rsidR="00222AD6" w:rsidRPr="001C635D" w:rsidRDefault="001149A2" w:rsidP="00041D3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1C635D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114319" w:rsidRPr="001C635D">
        <w:rPr>
          <w:rFonts w:ascii="Arial" w:eastAsia="Arial" w:hAnsi="Arial" w:cs="Arial"/>
          <w:i/>
          <w:sz w:val="20"/>
          <w:szCs w:val="20"/>
          <w:highlight w:val="white"/>
        </w:rPr>
        <w:t xml:space="preserve">continues to </w:t>
      </w:r>
      <w:r w:rsidR="007676C2" w:rsidRPr="001C635D">
        <w:rPr>
          <w:rFonts w:ascii="Arial" w:eastAsia="Arial" w:hAnsi="Arial" w:cs="Arial"/>
          <w:i/>
          <w:sz w:val="20"/>
          <w:szCs w:val="20"/>
          <w:highlight w:val="white"/>
        </w:rPr>
        <w:t>closely coordina</w:t>
      </w:r>
      <w:r w:rsidR="00114319" w:rsidRPr="001C635D">
        <w:rPr>
          <w:rFonts w:ascii="Arial" w:eastAsia="Arial" w:hAnsi="Arial" w:cs="Arial"/>
          <w:i/>
          <w:sz w:val="20"/>
          <w:szCs w:val="20"/>
          <w:highlight w:val="white"/>
        </w:rPr>
        <w:t>te</w:t>
      </w:r>
      <w:r w:rsidR="00386942" w:rsidRPr="001C635D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1C635D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1C635D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F61029" w:rsidRPr="001C635D">
        <w:rPr>
          <w:rFonts w:ascii="Arial" w:eastAsia="Arial" w:hAnsi="Arial" w:cs="Arial"/>
          <w:i/>
          <w:sz w:val="20"/>
          <w:szCs w:val="20"/>
        </w:rPr>
        <w:t>CAR</w:t>
      </w:r>
      <w:r w:rsidR="002177EB" w:rsidRPr="001C635D">
        <w:rPr>
          <w:rFonts w:ascii="Arial" w:eastAsia="Arial" w:hAnsi="Arial" w:cs="Arial"/>
          <w:i/>
          <w:sz w:val="20"/>
          <w:szCs w:val="20"/>
        </w:rPr>
        <w:t xml:space="preserve"> </w:t>
      </w:r>
      <w:r w:rsidRPr="001C635D">
        <w:rPr>
          <w:rFonts w:ascii="Arial" w:eastAsia="Arial" w:hAnsi="Arial" w:cs="Arial"/>
          <w:i/>
          <w:sz w:val="20"/>
          <w:szCs w:val="20"/>
        </w:rPr>
        <w:t xml:space="preserve">for </w:t>
      </w:r>
      <w:r w:rsidR="00F61029" w:rsidRPr="001C635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 disaster response updates and assistance provided.</w:t>
      </w:r>
    </w:p>
    <w:p w14:paraId="4B9A8E6F" w14:textId="48E58BA5" w:rsidR="0019259D" w:rsidRPr="00612489" w:rsidRDefault="0019259D" w:rsidP="00041D3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92B0C0A" w14:textId="77777777" w:rsidR="002E1E0B" w:rsidRPr="00612489" w:rsidRDefault="002E1E0B" w:rsidP="00041D3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188F42E" w14:textId="0357085A" w:rsidR="00B20409" w:rsidRPr="00612489" w:rsidRDefault="00B20409" w:rsidP="00041D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12489">
        <w:rPr>
          <w:rFonts w:ascii="Arial" w:eastAsia="Arial" w:hAnsi="Arial" w:cs="Arial"/>
          <w:sz w:val="24"/>
          <w:szCs w:val="24"/>
        </w:rPr>
        <w:t>Prepared by:</w:t>
      </w:r>
    </w:p>
    <w:p w14:paraId="7E0C434D" w14:textId="73799FF7" w:rsidR="00B20409" w:rsidRPr="00612489" w:rsidRDefault="00B20409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BFAB9BF" w14:textId="77777777" w:rsidR="002E1E0B" w:rsidRPr="00612489" w:rsidRDefault="002E1E0B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D095CA" w14:textId="130A8BAD" w:rsidR="00B20409" w:rsidRPr="00612489" w:rsidRDefault="0019259D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12489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20F37C1" w14:textId="7CB4A754" w:rsidR="00B20409" w:rsidRPr="00612489" w:rsidRDefault="00B20409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8444A4" w14:textId="77777777" w:rsidR="002E1E0B" w:rsidRPr="00612489" w:rsidRDefault="002E1E0B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15E482" w14:textId="77777777" w:rsidR="0019259D" w:rsidRPr="00612489" w:rsidRDefault="0019259D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612489">
        <w:rPr>
          <w:rFonts w:ascii="Arial" w:eastAsia="Arial" w:hAnsi="Arial" w:cs="Arial"/>
          <w:b/>
          <w:sz w:val="24"/>
          <w:szCs w:val="24"/>
        </w:rPr>
        <w:t>MARC LEO L. BUTAC</w:t>
      </w:r>
      <w:r w:rsidRPr="00612489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</w:p>
    <w:p w14:paraId="00AA5110" w14:textId="3AE8F543" w:rsidR="00B20409" w:rsidRPr="00612489" w:rsidRDefault="00B20409" w:rsidP="00041D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12489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12489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7E6003EC" w:rsidR="00C9090C" w:rsidRPr="00612489" w:rsidRDefault="00C9090C" w:rsidP="00041D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612489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5332" w14:textId="77777777" w:rsidR="004F44B1" w:rsidRDefault="004F44B1">
      <w:pPr>
        <w:spacing w:after="0" w:line="240" w:lineRule="auto"/>
      </w:pPr>
      <w:r>
        <w:separator/>
      </w:r>
    </w:p>
  </w:endnote>
  <w:endnote w:type="continuationSeparator" w:id="0">
    <w:p w14:paraId="59ACF4B2" w14:textId="77777777" w:rsidR="004F44B1" w:rsidRDefault="004F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40F62A7" w:rsidR="000269A0" w:rsidRPr="00C52BCC" w:rsidRDefault="000269A0" w:rsidP="00E306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403C4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403C4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3062F" w:rsidRPr="00E3062F">
      <w:rPr>
        <w:rFonts w:ascii="Arial" w:eastAsia="Arial" w:hAnsi="Arial" w:cs="Arial"/>
        <w:sz w:val="14"/>
        <w:szCs w:val="14"/>
      </w:rPr>
      <w:t>DSWD DROMIC</w:t>
    </w:r>
    <w:r w:rsidR="001A48B3">
      <w:rPr>
        <w:rFonts w:ascii="Arial" w:eastAsia="Arial" w:hAnsi="Arial" w:cs="Arial"/>
        <w:sz w:val="14"/>
        <w:szCs w:val="14"/>
      </w:rPr>
      <w:t xml:space="preserve"> </w:t>
    </w:r>
    <w:r w:rsidR="00E3062F" w:rsidRPr="00E3062F">
      <w:rPr>
        <w:rFonts w:ascii="Arial" w:eastAsia="Arial" w:hAnsi="Arial" w:cs="Arial"/>
        <w:sz w:val="14"/>
        <w:szCs w:val="14"/>
      </w:rPr>
      <w:t>Report</w:t>
    </w:r>
    <w:r w:rsidR="007205B6">
      <w:rPr>
        <w:rFonts w:ascii="Arial" w:eastAsia="Arial" w:hAnsi="Arial" w:cs="Arial"/>
        <w:sz w:val="14"/>
        <w:szCs w:val="14"/>
      </w:rPr>
      <w:t xml:space="preserve"> #1</w:t>
    </w:r>
    <w:r w:rsidR="00E3062F" w:rsidRPr="00E3062F">
      <w:rPr>
        <w:rFonts w:ascii="Arial" w:eastAsia="Arial" w:hAnsi="Arial" w:cs="Arial"/>
        <w:sz w:val="14"/>
        <w:szCs w:val="14"/>
      </w:rPr>
      <w:t xml:space="preserve"> on the </w:t>
    </w:r>
    <w:r w:rsidR="007205B6" w:rsidRPr="007205B6">
      <w:rPr>
        <w:rFonts w:ascii="Arial" w:eastAsia="Arial" w:hAnsi="Arial" w:cs="Arial"/>
        <w:sz w:val="14"/>
        <w:szCs w:val="14"/>
      </w:rPr>
      <w:t xml:space="preserve">Effects of Localized Thunderstorm in </w:t>
    </w:r>
    <w:proofErr w:type="spellStart"/>
    <w:r w:rsidR="007205B6" w:rsidRPr="007205B6">
      <w:rPr>
        <w:rFonts w:ascii="Arial" w:eastAsia="Arial" w:hAnsi="Arial" w:cs="Arial"/>
        <w:sz w:val="14"/>
        <w:szCs w:val="14"/>
      </w:rPr>
      <w:t>Apayao</w:t>
    </w:r>
    <w:proofErr w:type="spellEnd"/>
    <w:r w:rsidR="007205B6">
      <w:rPr>
        <w:rFonts w:ascii="Arial" w:eastAsia="Arial" w:hAnsi="Arial" w:cs="Arial"/>
        <w:sz w:val="14"/>
        <w:szCs w:val="14"/>
      </w:rPr>
      <w:t xml:space="preserve"> as of</w:t>
    </w:r>
    <w:r w:rsidR="00E3062F">
      <w:rPr>
        <w:rFonts w:ascii="Arial" w:eastAsia="Arial" w:hAnsi="Arial" w:cs="Arial"/>
        <w:sz w:val="14"/>
        <w:szCs w:val="14"/>
      </w:rPr>
      <w:t xml:space="preserve"> </w:t>
    </w:r>
    <w:r w:rsidR="001A48B3">
      <w:rPr>
        <w:rFonts w:ascii="Arial" w:eastAsia="Arial" w:hAnsi="Arial" w:cs="Arial"/>
        <w:sz w:val="14"/>
        <w:szCs w:val="14"/>
      </w:rPr>
      <w:t>01 March</w:t>
    </w:r>
    <w:r w:rsidR="00E3062F" w:rsidRPr="00E3062F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6E89" w14:textId="77777777" w:rsidR="004F44B1" w:rsidRDefault="004F44B1">
      <w:pPr>
        <w:spacing w:after="0" w:line="240" w:lineRule="auto"/>
      </w:pPr>
      <w:r>
        <w:separator/>
      </w:r>
    </w:p>
  </w:footnote>
  <w:footnote w:type="continuationSeparator" w:id="0">
    <w:p w14:paraId="7B6A1E0A" w14:textId="77777777" w:rsidR="004F44B1" w:rsidRDefault="004F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2BB1"/>
    <w:rsid w:val="000269A0"/>
    <w:rsid w:val="00041D38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319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259D"/>
    <w:rsid w:val="00196D6D"/>
    <w:rsid w:val="001A4799"/>
    <w:rsid w:val="001A48B3"/>
    <w:rsid w:val="001B2088"/>
    <w:rsid w:val="001B6619"/>
    <w:rsid w:val="001B76F6"/>
    <w:rsid w:val="001C1FE7"/>
    <w:rsid w:val="001C635D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1E0B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44B1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3307"/>
    <w:rsid w:val="0060354F"/>
    <w:rsid w:val="0061113E"/>
    <w:rsid w:val="00612489"/>
    <w:rsid w:val="0061793C"/>
    <w:rsid w:val="0062558F"/>
    <w:rsid w:val="00635DDB"/>
    <w:rsid w:val="00642CB1"/>
    <w:rsid w:val="00651F59"/>
    <w:rsid w:val="006564EB"/>
    <w:rsid w:val="00672917"/>
    <w:rsid w:val="00676FD2"/>
    <w:rsid w:val="00682C66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05B6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0483"/>
    <w:rsid w:val="009C570B"/>
    <w:rsid w:val="009D00D2"/>
    <w:rsid w:val="009D1D5E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26690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062F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4B0"/>
    <w:rsid w:val="00F55BF9"/>
    <w:rsid w:val="00F61029"/>
    <w:rsid w:val="00F63AF5"/>
    <w:rsid w:val="00F65096"/>
    <w:rsid w:val="00F67718"/>
    <w:rsid w:val="00F75BC6"/>
    <w:rsid w:val="00F75D3D"/>
    <w:rsid w:val="00F87B63"/>
    <w:rsid w:val="00F87E5A"/>
    <w:rsid w:val="00F9240C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2021-03-01T06:34:00Z</dcterms:created>
  <dcterms:modified xsi:type="dcterms:W3CDTF">2021-03-01T08:08:00Z</dcterms:modified>
</cp:coreProperties>
</file>