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2C060470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5D28D3">
        <w:rPr>
          <w:rFonts w:ascii="Arial" w:eastAsia="Arial" w:hAnsi="Arial" w:cs="Arial"/>
          <w:b/>
          <w:sz w:val="32"/>
          <w:szCs w:val="32"/>
        </w:rPr>
        <w:t>2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6DA3AA34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328E4" w:rsidRPr="007328E4">
        <w:rPr>
          <w:rFonts w:ascii="Arial" w:eastAsia="Arial" w:hAnsi="Arial" w:cs="Arial"/>
          <w:b/>
          <w:sz w:val="32"/>
          <w:szCs w:val="32"/>
        </w:rPr>
        <w:t>San Fernando, Bukidnon</w:t>
      </w:r>
    </w:p>
    <w:p w14:paraId="150B165C" w14:textId="433516AB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7328E4">
        <w:rPr>
          <w:rFonts w:ascii="Arial" w:eastAsia="Arial" w:hAnsi="Arial" w:cs="Arial"/>
          <w:sz w:val="24"/>
          <w:szCs w:val="24"/>
        </w:rPr>
        <w:t>1</w:t>
      </w:r>
      <w:r w:rsidR="005D28D3">
        <w:rPr>
          <w:rFonts w:ascii="Arial" w:eastAsia="Arial" w:hAnsi="Arial" w:cs="Arial"/>
          <w:sz w:val="24"/>
          <w:szCs w:val="24"/>
        </w:rPr>
        <w:t>9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March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1865D7D4" w:rsidR="005734ED" w:rsidRPr="00FC05E8" w:rsidRDefault="00C670C1" w:rsidP="007328E4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Armed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Forces of the Philippines (AFP) and the New People’s Army (NPA)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Old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Tibugawan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Kawayan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, San Fernando, Bukidnon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which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result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ed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displacement of the families and individuals in the area.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CEB21BC" w:rsidR="00470FE4" w:rsidRPr="005D28D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4304A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28E4" w:rsidRPr="005D28D3">
        <w:rPr>
          <w:rFonts w:ascii="Arial" w:eastAsia="Arial" w:hAnsi="Arial" w:cs="Arial"/>
          <w:b/>
          <w:color w:val="auto"/>
          <w:sz w:val="24"/>
          <w:szCs w:val="24"/>
        </w:rPr>
        <w:t>37</w:t>
      </w:r>
      <w:proofErr w:type="gramEnd"/>
      <w:r w:rsidR="008D7AC3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8E4" w:rsidRPr="005D28D3">
        <w:rPr>
          <w:rFonts w:ascii="Arial" w:eastAsia="Arial" w:hAnsi="Arial" w:cs="Arial"/>
          <w:b/>
          <w:color w:val="auto"/>
          <w:sz w:val="24"/>
          <w:szCs w:val="24"/>
        </w:rPr>
        <w:t>148</w:t>
      </w:r>
      <w:r w:rsidR="00D90712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D28D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>Kawayan</w:t>
      </w:r>
      <w:proofErr w:type="spellEnd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San Fernando, Bukidnon </w:t>
      </w:r>
      <w:r w:rsidR="0095084B" w:rsidRPr="005D28D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D28D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1"/>
        <w:gridCol w:w="1791"/>
        <w:gridCol w:w="1379"/>
        <w:gridCol w:w="1364"/>
      </w:tblGrid>
      <w:tr w:rsidR="007328E4" w:rsidRPr="007328E4" w14:paraId="46F229F0" w14:textId="77777777" w:rsidTr="007328E4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B0D9E6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A40F7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328E4" w:rsidRPr="007328E4" w14:paraId="7909DBDC" w14:textId="77777777" w:rsidTr="007328E4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8D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3CC3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BE73D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DA28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1286394D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1DDE73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BBFD0" w14:textId="797F1BF8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66E6" w14:textId="276FF9E0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BA8BAE" w14:textId="0848C7E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570D74E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50FC3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7A6A3" w14:textId="65D34451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095F4" w14:textId="5087534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58A35" w14:textId="1CBBBCC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1D1FD997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0B98F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B5DEC" w14:textId="4A2272DC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D857" w14:textId="7A362933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E3E86" w14:textId="63BD22E4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EE96C2F" w14:textId="77777777" w:rsidTr="007328E4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26A2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F83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DD8D" w14:textId="5463414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2B09" w14:textId="36E4EC9E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D6AF" w14:textId="4374AA0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</w:tbl>
    <w:p w14:paraId="42CFFD81" w14:textId="61DE0D8B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191DD9F4" w:rsidR="00F35540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446D38A8" w:rsidR="00E04AE5" w:rsidRPr="005D28D3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5D28D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37</w:t>
      </w:r>
      <w:r w:rsidR="0024304A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148</w:t>
      </w:r>
      <w:r w:rsidR="0024304A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are currently talking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Brgy</w:t>
      </w:r>
      <w:proofErr w:type="spellEnd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Kawayan</w:t>
      </w:r>
      <w:proofErr w:type="spellEnd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Covered Court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62"/>
        <w:gridCol w:w="968"/>
        <w:gridCol w:w="969"/>
        <w:gridCol w:w="968"/>
        <w:gridCol w:w="973"/>
        <w:gridCol w:w="968"/>
        <w:gridCol w:w="969"/>
      </w:tblGrid>
      <w:tr w:rsidR="007328E4" w:rsidRPr="007328E4" w14:paraId="0B806083" w14:textId="77777777" w:rsidTr="007328E4">
        <w:trPr>
          <w:trHeight w:val="20"/>
        </w:trPr>
        <w:tc>
          <w:tcPr>
            <w:tcW w:w="1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C53F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C14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8DE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328E4" w:rsidRPr="007328E4" w14:paraId="39DDA6E3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3E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8E4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AB63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328E4" w:rsidRPr="007328E4" w14:paraId="0C31623E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27D0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05C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1AA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3CF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08A509B7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92D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7B29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5A6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59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5A3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2A47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159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28E4" w:rsidRPr="007328E4" w14:paraId="2B2722AE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A3A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7AA5F" w14:textId="0AD3ADE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AA6C" w14:textId="7CCECF0F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B5A5" w14:textId="2CEA388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4E90" w14:textId="1CC7616D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B911" w14:textId="109A7F7B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70FB" w14:textId="1B9CDF7D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63ED9F20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2A5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A0ED" w14:textId="483B400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582F4" w14:textId="6F87F89B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C933" w14:textId="55ABE75F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5510" w14:textId="4E6C50AA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80EBE" w14:textId="3D656EEA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773F" w14:textId="6B51C0EE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5EF1BDD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766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116DA" w14:textId="0CAF369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5CF9" w14:textId="717DFF09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83A4" w14:textId="0ED38232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F37C" w14:textId="21536088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8ABC6" w14:textId="3E107EB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8898" w14:textId="2443A312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024E6531" w14:textId="77777777" w:rsidTr="007328E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D5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8F49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A3BC" w14:textId="7B605CF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3053" w14:textId="644A83D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AF80" w14:textId="604D29A1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A90D" w14:textId="653D1F50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32C3" w14:textId="5B1111C3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130EA" w14:textId="2A2F261C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</w:tbl>
    <w:p w14:paraId="0CF61243" w14:textId="148CB6A9" w:rsidR="002D1B51" w:rsidRPr="00C12A7F" w:rsidRDefault="007328E4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007303B0" w:rsidR="00214845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11287D2" w14:textId="77777777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32FC21C2" w:rsid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D28D3">
        <w:rPr>
          <w:rFonts w:ascii="Arial" w:hAnsi="Arial" w:cs="Arial"/>
          <w:sz w:val="24"/>
          <w:szCs w:val="24"/>
        </w:rPr>
        <w:t xml:space="preserve">A total of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>₱127,632.99</w:t>
      </w:r>
      <w:r w:rsidRPr="005D28D3">
        <w:rPr>
          <w:rFonts w:ascii="Arial" w:hAnsi="Arial" w:cs="Arial"/>
          <w:color w:val="0070C0"/>
          <w:sz w:val="24"/>
          <w:szCs w:val="24"/>
        </w:rPr>
        <w:t xml:space="preserve"> </w:t>
      </w:r>
      <w:r w:rsidRPr="005D28D3">
        <w:rPr>
          <w:rFonts w:ascii="Arial" w:hAnsi="Arial" w:cs="Arial"/>
          <w:sz w:val="24"/>
          <w:szCs w:val="24"/>
        </w:rPr>
        <w:t>worth of assistance was provided to the affected families; of</w:t>
      </w:r>
      <w:r w:rsidRPr="005D28D3">
        <w:rPr>
          <w:rFonts w:ascii="Arial" w:hAnsi="Arial" w:cs="Arial"/>
          <w:sz w:val="24"/>
          <w:szCs w:val="24"/>
        </w:rPr>
        <w:t xml:space="preserve"> </w:t>
      </w:r>
      <w:r w:rsidRPr="005D28D3">
        <w:rPr>
          <w:rFonts w:ascii="Arial" w:hAnsi="Arial" w:cs="Arial"/>
          <w:sz w:val="24"/>
          <w:szCs w:val="24"/>
        </w:rPr>
        <w:t xml:space="preserve">which,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 xml:space="preserve">₱117,632.99 </w:t>
      </w:r>
      <w:r w:rsidRPr="005D28D3">
        <w:rPr>
          <w:rFonts w:ascii="Arial" w:hAnsi="Arial" w:cs="Arial"/>
          <w:sz w:val="24"/>
          <w:szCs w:val="24"/>
        </w:rPr>
        <w:t xml:space="preserve">from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5D28D3">
        <w:rPr>
          <w:rFonts w:ascii="Arial" w:hAnsi="Arial" w:cs="Arial"/>
          <w:sz w:val="24"/>
          <w:szCs w:val="24"/>
        </w:rPr>
        <w:t xml:space="preserve"> and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 xml:space="preserve">₱10,000.00 </w:t>
      </w:r>
      <w:r w:rsidRPr="005D28D3">
        <w:rPr>
          <w:rFonts w:ascii="Arial" w:hAnsi="Arial" w:cs="Arial"/>
          <w:sz w:val="24"/>
          <w:szCs w:val="24"/>
        </w:rPr>
        <w:t xml:space="preserve">from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>LGUs</w:t>
      </w:r>
      <w:r w:rsidRPr="005D28D3">
        <w:rPr>
          <w:rFonts w:ascii="Arial" w:hAnsi="Arial" w:cs="Arial"/>
          <w:sz w:val="24"/>
          <w:szCs w:val="24"/>
        </w:rPr>
        <w:t xml:space="preserve"> 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0E1F70AB" w:rsidR="005D28D3" w:rsidRP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4"/>
          <w:szCs w:val="24"/>
        </w:rPr>
      </w:pPr>
      <w:r w:rsidRPr="005D28D3">
        <w:rPr>
          <w:rFonts w:ascii="Arial" w:eastAsia="Arial" w:hAnsi="Arial" w:cs="Arial"/>
          <w:b/>
          <w:bCs/>
          <w:i/>
          <w:color w:val="auto"/>
          <w:sz w:val="24"/>
          <w:szCs w:val="24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2"/>
        <w:gridCol w:w="2972"/>
        <w:gridCol w:w="1371"/>
        <w:gridCol w:w="1246"/>
        <w:gridCol w:w="883"/>
        <w:gridCol w:w="1185"/>
        <w:gridCol w:w="1377"/>
      </w:tblGrid>
      <w:tr w:rsidR="005D28D3" w:rsidRPr="005D28D3" w14:paraId="71F820C0" w14:textId="77777777" w:rsidTr="005D28D3">
        <w:trPr>
          <w:trHeight w:val="20"/>
        </w:trPr>
        <w:tc>
          <w:tcPr>
            <w:tcW w:w="17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F03008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6F6810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D28D3" w:rsidRPr="005D28D3" w14:paraId="36D38187" w14:textId="77777777" w:rsidTr="005D28D3">
        <w:trPr>
          <w:trHeight w:val="20"/>
        </w:trPr>
        <w:tc>
          <w:tcPr>
            <w:tcW w:w="17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55B5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2EA54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846FBB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BF4341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840B26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808080" w:fill="808080"/>
            <w:vAlign w:val="center"/>
            <w:hideMark/>
          </w:tcPr>
          <w:p w14:paraId="2FAC9848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D28D3" w:rsidRPr="005D28D3" w14:paraId="06F37C14" w14:textId="77777777" w:rsidTr="005D28D3">
        <w:trPr>
          <w:trHeight w:val="20"/>
        </w:trPr>
        <w:tc>
          <w:tcPr>
            <w:tcW w:w="1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0E95C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725621D" w14:textId="6801D6A9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117,632.99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031B766" w14:textId="299506F5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E5574C2" w14:textId="3784C55C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F6D12DE" w14:textId="7741A06B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67980B3" w14:textId="2BB429F9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127,632.99 </w:t>
            </w:r>
          </w:p>
        </w:tc>
      </w:tr>
      <w:tr w:rsidR="005D28D3" w:rsidRPr="005D28D3" w14:paraId="69B29D18" w14:textId="77777777" w:rsidTr="005D28D3">
        <w:trPr>
          <w:trHeight w:val="20"/>
        </w:trPr>
        <w:tc>
          <w:tcPr>
            <w:tcW w:w="1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EBD25F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F26ED1" w14:textId="39BB0E19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117,632.99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991F569" w14:textId="5818AA59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F807A70" w14:textId="5A08BFDC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E5FB7E" w14:textId="0FB18F50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7EE04B0" w14:textId="29D3ABEF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127,632.99 </w:t>
            </w:r>
          </w:p>
        </w:tc>
      </w:tr>
      <w:tr w:rsidR="005D28D3" w:rsidRPr="005D28D3" w14:paraId="74F08A5E" w14:textId="77777777" w:rsidTr="005D28D3">
        <w:trPr>
          <w:trHeight w:val="20"/>
        </w:trPr>
        <w:tc>
          <w:tcPr>
            <w:tcW w:w="1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17F3C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BAC848" w14:textId="3877A852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117,632.99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A267CC" w14:textId="618129FA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074B754" w14:textId="7E24322B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A9F086" w14:textId="427C6760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7D2ACF" w14:textId="3996A10C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127,632.99 </w:t>
            </w:r>
          </w:p>
        </w:tc>
      </w:tr>
      <w:tr w:rsidR="005D28D3" w:rsidRPr="005D28D3" w14:paraId="1CCE8F08" w14:textId="77777777" w:rsidTr="005D28D3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91D87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94BD" w14:textId="77777777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088D" w14:textId="62AD14A9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117,632.99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E6A8" w14:textId="24FE864A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A848" w14:textId="5FAA4B71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7F57" w14:textId="308D2354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BF464" w14:textId="31911419" w:rsidR="005D28D3" w:rsidRPr="005D28D3" w:rsidRDefault="005D28D3" w:rsidP="005D28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8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127,632.99 </w:t>
            </w:r>
          </w:p>
        </w:tc>
      </w:tr>
    </w:tbl>
    <w:p w14:paraId="7AE3D008" w14:textId="4AF1C6FC" w:rsidR="00C12A7F" w:rsidRPr="005D28D3" w:rsidRDefault="005D28D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07E86D2" w:rsidR="003D0AEA" w:rsidRPr="00C12A7F" w:rsidRDefault="007328E4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5D28D3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2581DC9" w:rsidR="0095060C" w:rsidRPr="00C12A7F" w:rsidRDefault="007328E4" w:rsidP="00435DC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5D28D3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98F5" w14:textId="421EC258" w:rsidR="003A0F94" w:rsidRPr="00C12A7F" w:rsidRDefault="003A0F94" w:rsidP="003A0F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</w:t>
            </w:r>
            <w:r w:rsidR="006C778C" w:rsidRPr="006C778C">
              <w:rPr>
                <w:rFonts w:ascii="Arial" w:eastAsia="Arial" w:hAnsi="Arial" w:cs="Arial"/>
                <w:color w:val="0070C0"/>
                <w:sz w:val="20"/>
                <w:szCs w:val="20"/>
              </w:rPr>
              <w:t>San Fernando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</w:t>
            </w:r>
            <w:r w:rsidR="006C778C" w:rsidRPr="006C77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extended 4 sacks of Rice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to the families who are staying inside the evacuation centers.</w:t>
            </w:r>
          </w:p>
          <w:p w14:paraId="2BDFEDAC" w14:textId="5C722F26" w:rsidR="007A39BA" w:rsidRPr="00C12A7F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 is in close coordination with the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Social Welfare and Development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SWAD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 Team Leader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 Social Welfare and Development Office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MSWDO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Local Disaster Risk Reduction and Management Office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LDRRMO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further updates and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possible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relief 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 needed by the affected families. </w:t>
            </w:r>
            <w:r w:rsidR="007A39BA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DEF22D4" w:rsidR="00DF4AA2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6CA74856" w:rsidR="003A0F94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1521" w14:textId="77777777" w:rsidR="0084480E" w:rsidRDefault="0084480E">
      <w:pPr>
        <w:spacing w:after="0" w:line="240" w:lineRule="auto"/>
      </w:pPr>
      <w:r>
        <w:separator/>
      </w:r>
    </w:p>
  </w:endnote>
  <w:endnote w:type="continuationSeparator" w:id="0">
    <w:p w14:paraId="15562FEB" w14:textId="77777777" w:rsidR="0084480E" w:rsidRDefault="0084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41B885B" w:rsidR="00470FE4" w:rsidRPr="006404CC" w:rsidRDefault="00FC54C7" w:rsidP="007328E4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DSWD DROMIC Report #</w:t>
    </w:r>
    <w:r w:rsidR="005D28D3">
      <w:rPr>
        <w:rFonts w:ascii="Arial" w:hAnsi="Arial" w:cs="Arial"/>
        <w:sz w:val="14"/>
        <w:szCs w:val="16"/>
      </w:rPr>
      <w:t>2</w:t>
    </w:r>
    <w:r w:rsidR="007328E4" w:rsidRPr="007328E4">
      <w:rPr>
        <w:rFonts w:ascii="Arial" w:hAnsi="Arial" w:cs="Arial"/>
        <w:sz w:val="14"/>
        <w:szCs w:val="16"/>
      </w:rPr>
      <w:t xml:space="preserve"> on the</w:t>
    </w:r>
    <w:r w:rsidR="007328E4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Armed Conflict in San Fernando, Bukidnon</w:t>
    </w:r>
    <w:r w:rsidR="007328E4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as of 1</w:t>
    </w:r>
    <w:r w:rsidR="005D28D3">
      <w:rPr>
        <w:rFonts w:ascii="Arial" w:hAnsi="Arial" w:cs="Arial"/>
        <w:sz w:val="14"/>
        <w:szCs w:val="16"/>
      </w:rPr>
      <w:t>9</w:t>
    </w:r>
    <w:r w:rsidR="007328E4" w:rsidRPr="007328E4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07964" w14:textId="77777777" w:rsidR="0084480E" w:rsidRDefault="0084480E">
      <w:pPr>
        <w:spacing w:after="0" w:line="240" w:lineRule="auto"/>
      </w:pPr>
      <w:r>
        <w:separator/>
      </w:r>
    </w:p>
  </w:footnote>
  <w:footnote w:type="continuationSeparator" w:id="0">
    <w:p w14:paraId="656616EE" w14:textId="77777777" w:rsidR="0084480E" w:rsidRDefault="0084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E54FE"/>
    <w:rsid w:val="00603EA1"/>
    <w:rsid w:val="006049E3"/>
    <w:rsid w:val="00606523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4480E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4FA-C55E-416C-9F3F-D44B31E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2</cp:revision>
  <dcterms:created xsi:type="dcterms:W3CDTF">2021-03-19T02:50:00Z</dcterms:created>
  <dcterms:modified xsi:type="dcterms:W3CDTF">2021-03-19T02:50:00Z</dcterms:modified>
</cp:coreProperties>
</file>